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D2" w:rsidRDefault="00CE79B2">
      <w:pPr>
        <w:pStyle w:val="Heading3"/>
      </w:pPr>
      <w:bookmarkStart w:id="0" w:name="_GoBack"/>
      <w:bookmarkEnd w:id="0"/>
      <w:r>
        <w:t>Marriott Inc.</w:t>
      </w:r>
    </w:p>
    <w:p w:rsidR="002053D2" w:rsidRDefault="00CE79B2">
      <w:pPr>
        <w:pStyle w:val="Textbody"/>
        <w:numPr>
          <w:ilvl w:val="0"/>
          <w:numId w:val="1"/>
        </w:numPr>
      </w:pPr>
      <w:r>
        <w:rPr>
          <w:rStyle w:val="StrongEmphasis"/>
        </w:rPr>
        <w:t>Hilton Worldwide Holdings Inc.</w:t>
      </w:r>
    </w:p>
    <w:p w:rsidR="002053D2" w:rsidRDefault="00CE79B2">
      <w:pPr>
        <w:pStyle w:val="Textbody"/>
        <w:numPr>
          <w:ilvl w:val="1"/>
          <w:numId w:val="1"/>
        </w:numPr>
        <w:spacing w:after="0"/>
      </w:pPr>
      <w:r>
        <w:t>Both are leading global hospitality companies.</w:t>
      </w:r>
    </w:p>
    <w:p w:rsidR="002053D2" w:rsidRDefault="00CE79B2">
      <w:pPr>
        <w:pStyle w:val="Textbody"/>
        <w:numPr>
          <w:ilvl w:val="1"/>
          <w:numId w:val="1"/>
        </w:numPr>
        <w:spacing w:after="0"/>
      </w:pPr>
      <w:r>
        <w:t>Operate in similar market segments with comparable service offerings.</w:t>
      </w:r>
    </w:p>
    <w:p w:rsidR="002053D2" w:rsidRDefault="00CE79B2">
      <w:pPr>
        <w:pStyle w:val="Textbody"/>
        <w:numPr>
          <w:ilvl w:val="1"/>
          <w:numId w:val="1"/>
        </w:numPr>
        <w:spacing w:after="0"/>
      </w:pPr>
      <w:r>
        <w:t xml:space="preserve">Compete directly for </w:t>
      </w:r>
      <w:r>
        <w:t>business and leisure travelers.</w:t>
      </w:r>
    </w:p>
    <w:p w:rsidR="002053D2" w:rsidRDefault="00CE79B2">
      <w:pPr>
        <w:pStyle w:val="Textbody"/>
        <w:numPr>
          <w:ilvl w:val="0"/>
          <w:numId w:val="1"/>
        </w:numPr>
      </w:pPr>
      <w:r>
        <w:rPr>
          <w:rStyle w:val="StrongEmphasis"/>
        </w:rPr>
        <w:t>Hyatt Hotels Corporation</w:t>
      </w:r>
    </w:p>
    <w:p w:rsidR="002053D2" w:rsidRDefault="00CE79B2">
      <w:pPr>
        <w:pStyle w:val="Textbody"/>
        <w:numPr>
          <w:ilvl w:val="1"/>
          <w:numId w:val="1"/>
        </w:numPr>
        <w:spacing w:after="0"/>
      </w:pPr>
      <w:r>
        <w:t>Similar range of upscale and luxury properties.</w:t>
      </w:r>
    </w:p>
    <w:p w:rsidR="002053D2" w:rsidRDefault="00CE79B2">
      <w:pPr>
        <w:pStyle w:val="Textbody"/>
        <w:numPr>
          <w:ilvl w:val="1"/>
          <w:numId w:val="1"/>
        </w:numPr>
        <w:spacing w:after="0"/>
      </w:pPr>
      <w:r>
        <w:t>Compete in similar geographical regions.</w:t>
      </w:r>
    </w:p>
    <w:p w:rsidR="002053D2" w:rsidRDefault="00CE79B2">
      <w:pPr>
        <w:pStyle w:val="Textbody"/>
        <w:numPr>
          <w:ilvl w:val="1"/>
          <w:numId w:val="1"/>
        </w:numPr>
        <w:spacing w:after="0"/>
      </w:pPr>
      <w:r>
        <w:t>Both focus on delivering high-quality guest experiences.</w:t>
      </w:r>
    </w:p>
    <w:p w:rsidR="002053D2" w:rsidRDefault="00CE79B2">
      <w:pPr>
        <w:pStyle w:val="Textbody"/>
        <w:numPr>
          <w:ilvl w:val="0"/>
          <w:numId w:val="1"/>
        </w:numPr>
      </w:pPr>
      <w:r>
        <w:rPr>
          <w:rStyle w:val="StrongEmphasis"/>
        </w:rPr>
        <w:t>InterContinental Hotels Group (IHG)</w:t>
      </w:r>
    </w:p>
    <w:p w:rsidR="002053D2" w:rsidRDefault="00CE79B2">
      <w:pPr>
        <w:pStyle w:val="Textbody"/>
        <w:numPr>
          <w:ilvl w:val="1"/>
          <w:numId w:val="1"/>
        </w:numPr>
        <w:spacing w:after="0"/>
      </w:pPr>
      <w:r>
        <w:t>Global presence w</w:t>
      </w:r>
      <w:r>
        <w:t>ith a portfolio of similar hotel brands.</w:t>
      </w:r>
    </w:p>
    <w:p w:rsidR="002053D2" w:rsidRDefault="00CE79B2">
      <w:pPr>
        <w:pStyle w:val="Textbody"/>
        <w:numPr>
          <w:ilvl w:val="1"/>
          <w:numId w:val="1"/>
        </w:numPr>
        <w:spacing w:after="0"/>
      </w:pPr>
      <w:r>
        <w:t>Compete for the same customer base including business and leisure travelers.</w:t>
      </w:r>
    </w:p>
    <w:p w:rsidR="002053D2" w:rsidRDefault="00CE79B2">
      <w:pPr>
        <w:pStyle w:val="Textbody"/>
        <w:numPr>
          <w:ilvl w:val="1"/>
          <w:numId w:val="1"/>
        </w:numPr>
      </w:pPr>
      <w:r>
        <w:t>Both have extensive loyalty programs targeting frequent travelers.</w:t>
      </w:r>
    </w:p>
    <w:p w:rsidR="002053D2" w:rsidRDefault="00CE79B2">
      <w:pPr>
        <w:pStyle w:val="Heading3"/>
      </w:pPr>
      <w:r>
        <w:t>Tesla Inc.</w:t>
      </w:r>
    </w:p>
    <w:p w:rsidR="002053D2" w:rsidRDefault="00CE79B2">
      <w:pPr>
        <w:pStyle w:val="Textbody"/>
        <w:numPr>
          <w:ilvl w:val="0"/>
          <w:numId w:val="2"/>
        </w:numPr>
      </w:pPr>
      <w:r>
        <w:rPr>
          <w:rStyle w:val="StrongEmphasis"/>
        </w:rPr>
        <w:t>General Motors (GM)</w:t>
      </w:r>
    </w:p>
    <w:p w:rsidR="002053D2" w:rsidRDefault="00CE79B2">
      <w:pPr>
        <w:pStyle w:val="Textbody"/>
        <w:numPr>
          <w:ilvl w:val="1"/>
          <w:numId w:val="2"/>
        </w:numPr>
        <w:spacing w:after="0"/>
      </w:pPr>
      <w:r>
        <w:t xml:space="preserve">Both invest heavily in electric vehicle </w:t>
      </w:r>
      <w:r>
        <w:t>(EV) technology.</w:t>
      </w:r>
    </w:p>
    <w:p w:rsidR="002053D2" w:rsidRDefault="00CE79B2">
      <w:pPr>
        <w:pStyle w:val="Textbody"/>
        <w:numPr>
          <w:ilvl w:val="1"/>
          <w:numId w:val="2"/>
        </w:numPr>
        <w:spacing w:after="0"/>
      </w:pPr>
      <w:r>
        <w:t>Compete in the automotive market, including EV and autonomous driving technology.</w:t>
      </w:r>
    </w:p>
    <w:p w:rsidR="002053D2" w:rsidRDefault="00CE79B2">
      <w:pPr>
        <w:pStyle w:val="Textbody"/>
        <w:numPr>
          <w:ilvl w:val="1"/>
          <w:numId w:val="2"/>
        </w:numPr>
        <w:spacing w:after="0"/>
      </w:pPr>
      <w:r>
        <w:t>Significant market presence in the US and internationally.</w:t>
      </w:r>
    </w:p>
    <w:p w:rsidR="002053D2" w:rsidRDefault="00CE79B2">
      <w:pPr>
        <w:pStyle w:val="Textbody"/>
        <w:numPr>
          <w:ilvl w:val="0"/>
          <w:numId w:val="2"/>
        </w:numPr>
      </w:pPr>
      <w:r>
        <w:rPr>
          <w:rStyle w:val="StrongEmphasis"/>
        </w:rPr>
        <w:t>Ford Motor Company</w:t>
      </w:r>
    </w:p>
    <w:p w:rsidR="002053D2" w:rsidRDefault="00CE79B2">
      <w:pPr>
        <w:pStyle w:val="Textbody"/>
        <w:numPr>
          <w:ilvl w:val="1"/>
          <w:numId w:val="2"/>
        </w:numPr>
        <w:spacing w:after="0"/>
      </w:pPr>
      <w:r>
        <w:t>Both are prominent players in the electric vehicle market.</w:t>
      </w:r>
    </w:p>
    <w:p w:rsidR="002053D2" w:rsidRDefault="00CE79B2">
      <w:pPr>
        <w:pStyle w:val="Textbody"/>
        <w:numPr>
          <w:ilvl w:val="1"/>
          <w:numId w:val="2"/>
        </w:numPr>
        <w:spacing w:after="0"/>
      </w:pPr>
      <w:r>
        <w:t xml:space="preserve">Competing in the </w:t>
      </w:r>
      <w:r>
        <w:t>development of EVs and autonomous vehicles.</w:t>
      </w:r>
    </w:p>
    <w:p w:rsidR="002053D2" w:rsidRDefault="00CE79B2">
      <w:pPr>
        <w:pStyle w:val="Textbody"/>
        <w:numPr>
          <w:ilvl w:val="1"/>
          <w:numId w:val="2"/>
        </w:numPr>
        <w:spacing w:after="0"/>
      </w:pPr>
      <w:r>
        <w:t>Major focus on innovation and sustainable transportation solutions.</w:t>
      </w:r>
    </w:p>
    <w:p w:rsidR="002053D2" w:rsidRDefault="00CE79B2">
      <w:pPr>
        <w:pStyle w:val="Textbody"/>
        <w:numPr>
          <w:ilvl w:val="0"/>
          <w:numId w:val="2"/>
        </w:numPr>
      </w:pPr>
      <w:r>
        <w:rPr>
          <w:rStyle w:val="StrongEmphasis"/>
        </w:rPr>
        <w:t>NIO Inc.</w:t>
      </w:r>
    </w:p>
    <w:p w:rsidR="002053D2" w:rsidRDefault="00CE79B2">
      <w:pPr>
        <w:pStyle w:val="Textbody"/>
        <w:numPr>
          <w:ilvl w:val="1"/>
          <w:numId w:val="2"/>
        </w:numPr>
        <w:spacing w:after="0"/>
      </w:pPr>
      <w:r>
        <w:t>Direct competitor in the electric vehicle market, especially in China.</w:t>
      </w:r>
    </w:p>
    <w:p w:rsidR="002053D2" w:rsidRDefault="00CE79B2">
      <w:pPr>
        <w:pStyle w:val="Textbody"/>
        <w:numPr>
          <w:ilvl w:val="1"/>
          <w:numId w:val="2"/>
        </w:numPr>
        <w:spacing w:after="0"/>
      </w:pPr>
      <w:r>
        <w:t>Focus on premium electric vehicles similar to Tesla's model line</w:t>
      </w:r>
      <w:r>
        <w:t>up.</w:t>
      </w:r>
    </w:p>
    <w:p w:rsidR="002053D2" w:rsidRDefault="00CE79B2">
      <w:pPr>
        <w:pStyle w:val="Textbody"/>
        <w:numPr>
          <w:ilvl w:val="1"/>
          <w:numId w:val="2"/>
        </w:numPr>
      </w:pPr>
      <w:r>
        <w:t>Compete on technological innovation and user experience.</w:t>
      </w:r>
    </w:p>
    <w:p w:rsidR="002053D2" w:rsidRDefault="00CE79B2">
      <w:pPr>
        <w:pStyle w:val="Heading3"/>
      </w:pPr>
      <w:r>
        <w:t>Netflix Inc.</w:t>
      </w:r>
    </w:p>
    <w:p w:rsidR="002053D2" w:rsidRDefault="00CE79B2">
      <w:pPr>
        <w:pStyle w:val="Textbody"/>
        <w:numPr>
          <w:ilvl w:val="0"/>
          <w:numId w:val="3"/>
        </w:numPr>
      </w:pPr>
      <w:r>
        <w:rPr>
          <w:rStyle w:val="StrongEmphasis"/>
        </w:rPr>
        <w:t>Amazon Prime Video</w:t>
      </w:r>
    </w:p>
    <w:p w:rsidR="002053D2" w:rsidRDefault="00CE79B2">
      <w:pPr>
        <w:pStyle w:val="Textbody"/>
        <w:numPr>
          <w:ilvl w:val="1"/>
          <w:numId w:val="3"/>
        </w:numPr>
        <w:spacing w:after="0"/>
      </w:pPr>
      <w:r>
        <w:t>Both are major players in the streaming industry.</w:t>
      </w:r>
    </w:p>
    <w:p w:rsidR="002053D2" w:rsidRDefault="00CE79B2">
      <w:pPr>
        <w:pStyle w:val="Textbody"/>
        <w:numPr>
          <w:ilvl w:val="1"/>
          <w:numId w:val="3"/>
        </w:numPr>
        <w:spacing w:after="0"/>
      </w:pPr>
      <w:r>
        <w:t>Compete for subscribers with original content and extensive libraries.</w:t>
      </w:r>
    </w:p>
    <w:p w:rsidR="002053D2" w:rsidRDefault="00CE79B2">
      <w:pPr>
        <w:pStyle w:val="Textbody"/>
        <w:numPr>
          <w:ilvl w:val="1"/>
          <w:numId w:val="3"/>
        </w:numPr>
        <w:spacing w:after="0"/>
      </w:pPr>
      <w:r>
        <w:t>Similar global reach and market strategies</w:t>
      </w:r>
      <w:r>
        <w:t>.</w:t>
      </w:r>
    </w:p>
    <w:p w:rsidR="002053D2" w:rsidRDefault="00CE79B2">
      <w:pPr>
        <w:pStyle w:val="Textbody"/>
        <w:numPr>
          <w:ilvl w:val="0"/>
          <w:numId w:val="3"/>
        </w:numPr>
      </w:pPr>
      <w:r>
        <w:rPr>
          <w:rStyle w:val="StrongEmphasis"/>
        </w:rPr>
        <w:t>Disney+</w:t>
      </w:r>
    </w:p>
    <w:p w:rsidR="002053D2" w:rsidRDefault="00CE79B2">
      <w:pPr>
        <w:pStyle w:val="Textbody"/>
        <w:numPr>
          <w:ilvl w:val="1"/>
          <w:numId w:val="3"/>
        </w:numPr>
        <w:spacing w:after="0"/>
      </w:pPr>
      <w:r>
        <w:t>Competing for market share in the streaming industry.</w:t>
      </w:r>
    </w:p>
    <w:p w:rsidR="002053D2" w:rsidRDefault="00CE79B2">
      <w:pPr>
        <w:pStyle w:val="Textbody"/>
        <w:numPr>
          <w:ilvl w:val="1"/>
          <w:numId w:val="3"/>
        </w:numPr>
        <w:spacing w:after="0"/>
      </w:pPr>
      <w:r>
        <w:t>Both focus on original content production and acquisition.</w:t>
      </w:r>
    </w:p>
    <w:p w:rsidR="002053D2" w:rsidRDefault="00CE79B2">
      <w:pPr>
        <w:pStyle w:val="Textbody"/>
        <w:numPr>
          <w:ilvl w:val="1"/>
          <w:numId w:val="3"/>
        </w:numPr>
        <w:spacing w:after="0"/>
      </w:pPr>
      <w:r>
        <w:t>Target similar demographics including families and young adults.</w:t>
      </w:r>
    </w:p>
    <w:p w:rsidR="002053D2" w:rsidRDefault="00CE79B2">
      <w:pPr>
        <w:pStyle w:val="Textbody"/>
        <w:numPr>
          <w:ilvl w:val="0"/>
          <w:numId w:val="3"/>
        </w:numPr>
      </w:pPr>
      <w:r>
        <w:rPr>
          <w:rStyle w:val="StrongEmphasis"/>
        </w:rPr>
        <w:t>Hulu</w:t>
      </w:r>
    </w:p>
    <w:p w:rsidR="002053D2" w:rsidRDefault="00CE79B2">
      <w:pPr>
        <w:pStyle w:val="Textbody"/>
        <w:numPr>
          <w:ilvl w:val="1"/>
          <w:numId w:val="3"/>
        </w:numPr>
        <w:spacing w:after="0"/>
      </w:pPr>
      <w:r>
        <w:t>Direct competitor in the streaming video on demand (SVOD) marke</w:t>
      </w:r>
      <w:r>
        <w:t>t.</w:t>
      </w:r>
    </w:p>
    <w:p w:rsidR="002053D2" w:rsidRDefault="00CE79B2">
      <w:pPr>
        <w:pStyle w:val="Textbody"/>
        <w:numPr>
          <w:ilvl w:val="1"/>
          <w:numId w:val="3"/>
        </w:numPr>
        <w:spacing w:after="0"/>
      </w:pPr>
      <w:r>
        <w:t>Offers a mix of original content, live TV, and licensed programming.</w:t>
      </w:r>
    </w:p>
    <w:p w:rsidR="002053D2" w:rsidRDefault="00CE79B2">
      <w:pPr>
        <w:pStyle w:val="Textbody"/>
        <w:numPr>
          <w:ilvl w:val="1"/>
          <w:numId w:val="3"/>
        </w:numPr>
      </w:pPr>
      <w:r>
        <w:lastRenderedPageBreak/>
        <w:t>Competes for viewer engagement and subscription revenue.</w:t>
      </w:r>
    </w:p>
    <w:p w:rsidR="002053D2" w:rsidRDefault="00CE79B2">
      <w:pPr>
        <w:pStyle w:val="Heading3"/>
      </w:pPr>
      <w:r>
        <w:t>Nvidia Inc.</w:t>
      </w:r>
    </w:p>
    <w:p w:rsidR="002053D2" w:rsidRDefault="00CE79B2">
      <w:pPr>
        <w:pStyle w:val="Textbody"/>
        <w:numPr>
          <w:ilvl w:val="0"/>
          <w:numId w:val="4"/>
        </w:numPr>
      </w:pPr>
      <w:r>
        <w:rPr>
          <w:rStyle w:val="StrongEmphasis"/>
        </w:rPr>
        <w:t>Advanced Micro Devices (AMD)</w:t>
      </w:r>
    </w:p>
    <w:p w:rsidR="002053D2" w:rsidRDefault="00CE79B2">
      <w:pPr>
        <w:pStyle w:val="Textbody"/>
        <w:numPr>
          <w:ilvl w:val="1"/>
          <w:numId w:val="4"/>
        </w:numPr>
        <w:spacing w:after="0"/>
      </w:pPr>
      <w:r>
        <w:t>Direct competitor in the graphics processing unit (GPU) market.</w:t>
      </w:r>
    </w:p>
    <w:p w:rsidR="002053D2" w:rsidRDefault="00CE79B2">
      <w:pPr>
        <w:pStyle w:val="Textbody"/>
        <w:numPr>
          <w:ilvl w:val="1"/>
          <w:numId w:val="4"/>
        </w:numPr>
        <w:spacing w:after="0"/>
      </w:pPr>
      <w:r>
        <w:t>Both companies develop</w:t>
      </w:r>
      <w:r>
        <w:t xml:space="preserve"> high-performance computing solutions.</w:t>
      </w:r>
    </w:p>
    <w:p w:rsidR="002053D2" w:rsidRDefault="00CE79B2">
      <w:pPr>
        <w:pStyle w:val="Textbody"/>
        <w:numPr>
          <w:ilvl w:val="1"/>
          <w:numId w:val="4"/>
        </w:numPr>
        <w:spacing w:after="0"/>
      </w:pPr>
      <w:r>
        <w:t>Compete in the gaming, data center, and AI markets.</w:t>
      </w:r>
    </w:p>
    <w:p w:rsidR="002053D2" w:rsidRDefault="00CE79B2">
      <w:pPr>
        <w:pStyle w:val="Textbody"/>
        <w:numPr>
          <w:ilvl w:val="0"/>
          <w:numId w:val="4"/>
        </w:numPr>
      </w:pPr>
      <w:r>
        <w:rPr>
          <w:rStyle w:val="StrongEmphasis"/>
        </w:rPr>
        <w:t>Intel Corporation</w:t>
      </w:r>
    </w:p>
    <w:p w:rsidR="002053D2" w:rsidRDefault="00CE79B2">
      <w:pPr>
        <w:pStyle w:val="Textbody"/>
        <w:numPr>
          <w:ilvl w:val="1"/>
          <w:numId w:val="4"/>
        </w:numPr>
        <w:spacing w:after="0"/>
      </w:pPr>
      <w:r>
        <w:t>Competing in the development of GPUs and data center solutions.</w:t>
      </w:r>
    </w:p>
    <w:p w:rsidR="002053D2" w:rsidRDefault="00CE79B2">
      <w:pPr>
        <w:pStyle w:val="Textbody"/>
        <w:numPr>
          <w:ilvl w:val="1"/>
          <w:numId w:val="4"/>
        </w:numPr>
        <w:spacing w:after="0"/>
      </w:pPr>
      <w:r>
        <w:t>Both are key players in the semiconductor industry.</w:t>
      </w:r>
    </w:p>
    <w:p w:rsidR="002053D2" w:rsidRDefault="00CE79B2">
      <w:pPr>
        <w:pStyle w:val="Textbody"/>
        <w:numPr>
          <w:ilvl w:val="1"/>
          <w:numId w:val="4"/>
        </w:numPr>
        <w:spacing w:after="0"/>
      </w:pPr>
      <w:r>
        <w:t xml:space="preserve">Focus on high-performance </w:t>
      </w:r>
      <w:r>
        <w:t>computing and AI technology.</w:t>
      </w:r>
    </w:p>
    <w:p w:rsidR="002053D2" w:rsidRDefault="00CE79B2">
      <w:pPr>
        <w:pStyle w:val="Textbody"/>
        <w:numPr>
          <w:ilvl w:val="0"/>
          <w:numId w:val="4"/>
        </w:numPr>
      </w:pPr>
      <w:r>
        <w:rPr>
          <w:rStyle w:val="StrongEmphasis"/>
        </w:rPr>
        <w:t>Qualcomm Incorporated</w:t>
      </w:r>
    </w:p>
    <w:p w:rsidR="002053D2" w:rsidRDefault="00CE79B2">
      <w:pPr>
        <w:pStyle w:val="Textbody"/>
        <w:numPr>
          <w:ilvl w:val="1"/>
          <w:numId w:val="4"/>
        </w:numPr>
        <w:spacing w:after="0"/>
      </w:pPr>
      <w:r>
        <w:t>Competes in the development of AI and machine learning technologies.</w:t>
      </w:r>
    </w:p>
    <w:p w:rsidR="002053D2" w:rsidRDefault="00CE79B2">
      <w:pPr>
        <w:pStyle w:val="Textbody"/>
        <w:numPr>
          <w:ilvl w:val="1"/>
          <w:numId w:val="4"/>
        </w:numPr>
        <w:spacing w:after="0"/>
      </w:pPr>
      <w:r>
        <w:t>Both focus on advanced computing solutions for various industries.</w:t>
      </w:r>
    </w:p>
    <w:p w:rsidR="002053D2" w:rsidRDefault="00CE79B2">
      <w:pPr>
        <w:pStyle w:val="Textbody"/>
        <w:numPr>
          <w:ilvl w:val="1"/>
          <w:numId w:val="4"/>
        </w:numPr>
      </w:pPr>
      <w:r>
        <w:t>Significant overlap in the data center and automotive markets.</w:t>
      </w:r>
    </w:p>
    <w:p w:rsidR="002053D2" w:rsidRDefault="00CE79B2">
      <w:pPr>
        <w:pStyle w:val="Heading3"/>
      </w:pPr>
      <w:r>
        <w:t>Pfizer</w:t>
      </w:r>
      <w:r>
        <w:t xml:space="preserve"> Inc.</w:t>
      </w:r>
    </w:p>
    <w:p w:rsidR="002053D2" w:rsidRDefault="00CE79B2">
      <w:pPr>
        <w:pStyle w:val="Textbody"/>
        <w:numPr>
          <w:ilvl w:val="0"/>
          <w:numId w:val="5"/>
        </w:numPr>
      </w:pPr>
      <w:r>
        <w:rPr>
          <w:rStyle w:val="StrongEmphasis"/>
        </w:rPr>
        <w:t>Merck &amp; Co., Inc.</w:t>
      </w:r>
    </w:p>
    <w:p w:rsidR="002053D2" w:rsidRDefault="00CE79B2">
      <w:pPr>
        <w:pStyle w:val="Textbody"/>
        <w:numPr>
          <w:ilvl w:val="1"/>
          <w:numId w:val="5"/>
        </w:numPr>
        <w:spacing w:after="0"/>
      </w:pPr>
      <w:r>
        <w:t>Both are leading global pharmaceutical companies.</w:t>
      </w:r>
    </w:p>
    <w:p w:rsidR="002053D2" w:rsidRDefault="00CE79B2">
      <w:pPr>
        <w:pStyle w:val="Textbody"/>
        <w:numPr>
          <w:ilvl w:val="1"/>
          <w:numId w:val="5"/>
        </w:numPr>
        <w:spacing w:after="0"/>
      </w:pPr>
      <w:r>
        <w:t>Compete in various therapeutic areas including vaccines and oncology.</w:t>
      </w:r>
    </w:p>
    <w:p w:rsidR="002053D2" w:rsidRDefault="00CE79B2">
      <w:pPr>
        <w:pStyle w:val="Textbody"/>
        <w:numPr>
          <w:ilvl w:val="1"/>
          <w:numId w:val="5"/>
        </w:numPr>
        <w:spacing w:after="0"/>
      </w:pPr>
      <w:r>
        <w:t>Similar focus on research and development.</w:t>
      </w:r>
    </w:p>
    <w:p w:rsidR="002053D2" w:rsidRDefault="00CE79B2">
      <w:pPr>
        <w:pStyle w:val="Textbody"/>
        <w:numPr>
          <w:ilvl w:val="0"/>
          <w:numId w:val="5"/>
        </w:numPr>
      </w:pPr>
      <w:r>
        <w:rPr>
          <w:rStyle w:val="StrongEmphasis"/>
        </w:rPr>
        <w:t>Johnson &amp; Johnson</w:t>
      </w:r>
    </w:p>
    <w:p w:rsidR="002053D2" w:rsidRDefault="00CE79B2">
      <w:pPr>
        <w:pStyle w:val="Textbody"/>
        <w:numPr>
          <w:ilvl w:val="1"/>
          <w:numId w:val="5"/>
        </w:numPr>
        <w:spacing w:after="0"/>
      </w:pPr>
      <w:r>
        <w:t>Compete in the pharmaceutical and biotechnology sec</w:t>
      </w:r>
      <w:r>
        <w:t>tors.</w:t>
      </w:r>
    </w:p>
    <w:p w:rsidR="002053D2" w:rsidRDefault="00CE79B2">
      <w:pPr>
        <w:pStyle w:val="Textbody"/>
        <w:numPr>
          <w:ilvl w:val="1"/>
          <w:numId w:val="5"/>
        </w:numPr>
        <w:spacing w:after="0"/>
      </w:pPr>
      <w:r>
        <w:t>Both have significant operations in developing new drugs and therapies.</w:t>
      </w:r>
    </w:p>
    <w:p w:rsidR="002053D2" w:rsidRDefault="00CE79B2">
      <w:pPr>
        <w:pStyle w:val="Textbody"/>
        <w:numPr>
          <w:ilvl w:val="1"/>
          <w:numId w:val="5"/>
        </w:numPr>
        <w:spacing w:after="0"/>
      </w:pPr>
      <w:r>
        <w:t>Focus on similar therapeutic areas such as immunology and infectious diseases.</w:t>
      </w:r>
    </w:p>
    <w:p w:rsidR="002053D2" w:rsidRDefault="00CE79B2">
      <w:pPr>
        <w:pStyle w:val="Textbody"/>
        <w:numPr>
          <w:ilvl w:val="0"/>
          <w:numId w:val="5"/>
        </w:numPr>
      </w:pPr>
      <w:r>
        <w:rPr>
          <w:rStyle w:val="StrongEmphasis"/>
        </w:rPr>
        <w:t>Novartis International AG</w:t>
      </w:r>
    </w:p>
    <w:p w:rsidR="002053D2" w:rsidRDefault="00CE79B2">
      <w:pPr>
        <w:pStyle w:val="Textbody"/>
        <w:numPr>
          <w:ilvl w:val="1"/>
          <w:numId w:val="5"/>
        </w:numPr>
        <w:spacing w:after="0"/>
      </w:pPr>
      <w:r>
        <w:t>Competing in the global pharmaceutical industry.</w:t>
      </w:r>
    </w:p>
    <w:p w:rsidR="002053D2" w:rsidRDefault="00CE79B2">
      <w:pPr>
        <w:pStyle w:val="Textbody"/>
        <w:numPr>
          <w:ilvl w:val="1"/>
          <w:numId w:val="5"/>
        </w:numPr>
        <w:spacing w:after="0"/>
      </w:pPr>
      <w:r>
        <w:t>Both companies emphasize</w:t>
      </w:r>
      <w:r>
        <w:t xml:space="preserve"> innovation in drug development.</w:t>
      </w:r>
    </w:p>
    <w:p w:rsidR="002053D2" w:rsidRDefault="00CE79B2">
      <w:pPr>
        <w:pStyle w:val="Textbody"/>
        <w:numPr>
          <w:ilvl w:val="1"/>
          <w:numId w:val="5"/>
        </w:numPr>
      </w:pPr>
      <w:r>
        <w:t>Overlapping therapeutic areas including oncology and cardiovascular diseases.</w:t>
      </w:r>
    </w:p>
    <w:p w:rsidR="002053D2" w:rsidRDefault="002053D2">
      <w:pPr>
        <w:pStyle w:val="Textbody"/>
      </w:pPr>
    </w:p>
    <w:sectPr w:rsidR="002053D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79B2">
      <w:r>
        <w:separator/>
      </w:r>
    </w:p>
  </w:endnote>
  <w:endnote w:type="continuationSeparator" w:id="0">
    <w:p w:rsidR="00000000" w:rsidRDefault="00CE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Source Han Sans CN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79B2">
      <w:r>
        <w:rPr>
          <w:color w:val="000000"/>
        </w:rPr>
        <w:separator/>
      </w:r>
    </w:p>
  </w:footnote>
  <w:footnote w:type="continuationSeparator" w:id="0">
    <w:p w:rsidR="00000000" w:rsidRDefault="00CE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80F"/>
    <w:multiLevelType w:val="multilevel"/>
    <w:tmpl w:val="110068D0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17AF4413"/>
    <w:multiLevelType w:val="multilevel"/>
    <w:tmpl w:val="9F02AF26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53A5054"/>
    <w:multiLevelType w:val="multilevel"/>
    <w:tmpl w:val="D4405CE6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72B2A37"/>
    <w:multiLevelType w:val="multilevel"/>
    <w:tmpl w:val="7E96C3AC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7AAB4A36"/>
    <w:multiLevelType w:val="multilevel"/>
    <w:tmpl w:val="8EEA3744"/>
    <w:lvl w:ilvl="0">
      <w:start w:val="1"/>
      <w:numFmt w:val="decimal"/>
      <w:lvlText w:val="%1."/>
      <w:lvlJc w:val="left"/>
      <w:pPr>
        <w:ind w:left="709" w:hanging="283"/>
      </w:p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053D2"/>
    <w:rsid w:val="002053D2"/>
    <w:rsid w:val="00C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08A05B0-5DE2-45C3-903C-CEF161D5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Heading"/>
    <w:next w:val="Textbody"/>
    <w:pPr>
      <w:spacing w:before="140"/>
      <w:outlineLvl w:val="2"/>
    </w:pPr>
    <w:rPr>
      <w:rFonts w:ascii="Liberation Serif" w:eastAsia="Droid Sans Fallback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2640</Characters>
  <Application>Microsoft Office Word</Application>
  <DocSecurity>4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2024-05-20T17:29:00Z</dcterms:created>
  <dcterms:modified xsi:type="dcterms:W3CDTF">2024-05-20T17:29:00Z</dcterms:modified>
</cp:coreProperties>
</file>