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48CE3" w14:textId="72A9F805" w:rsidR="002958BF" w:rsidRPr="005A2B3E" w:rsidRDefault="00085837" w:rsidP="00366533">
      <w:pPr>
        <w:jc w:val="center"/>
        <w:rPr>
          <w:b/>
          <w:bCs/>
          <w:u w:val="single"/>
        </w:rPr>
      </w:pPr>
      <w:r w:rsidRPr="005A2B3E">
        <w:rPr>
          <w:b/>
          <w:bCs/>
          <w:u w:val="single"/>
        </w:rPr>
        <w:t>Task 5</w:t>
      </w:r>
    </w:p>
    <w:p w14:paraId="021E4BC4" w14:textId="77777777" w:rsidR="00085837" w:rsidRPr="005A2B3E" w:rsidRDefault="00085837" w:rsidP="00085837">
      <w:pPr>
        <w:jc w:val="both"/>
        <w:rPr>
          <w:sz w:val="22"/>
          <w:szCs w:val="22"/>
        </w:rPr>
      </w:pPr>
    </w:p>
    <w:p w14:paraId="6F05DCA9" w14:textId="77777777" w:rsidR="00085837" w:rsidRPr="005A2B3E" w:rsidRDefault="00085837" w:rsidP="00085837">
      <w:pPr>
        <w:jc w:val="both"/>
        <w:rPr>
          <w:sz w:val="22"/>
          <w:szCs w:val="22"/>
        </w:rPr>
      </w:pPr>
      <w:r w:rsidRPr="005A2B3E">
        <w:rPr>
          <w:sz w:val="22"/>
          <w:szCs w:val="22"/>
        </w:rPr>
        <w:t xml:space="preserve">Visa Inc. is a </w:t>
      </w:r>
      <w:r w:rsidRPr="005A2B3E">
        <w:rPr>
          <w:sz w:val="22"/>
          <w:szCs w:val="22"/>
        </w:rPr>
        <w:t>global renowned digital payment technology company facilitating</w:t>
      </w:r>
      <w:r w:rsidRPr="005A2B3E">
        <w:rPr>
          <w:sz w:val="22"/>
          <w:szCs w:val="22"/>
        </w:rPr>
        <w:t xml:space="preserve"> fast, secure, and reliable electronic payments </w:t>
      </w:r>
      <w:r w:rsidRPr="005A2B3E">
        <w:rPr>
          <w:sz w:val="22"/>
          <w:szCs w:val="22"/>
        </w:rPr>
        <w:t>worldwide. It</w:t>
      </w:r>
      <w:r w:rsidRPr="005A2B3E">
        <w:rPr>
          <w:sz w:val="22"/>
          <w:szCs w:val="22"/>
        </w:rPr>
        <w:t xml:space="preserve"> </w:t>
      </w:r>
      <w:r w:rsidRPr="005A2B3E">
        <w:rPr>
          <w:sz w:val="22"/>
          <w:szCs w:val="22"/>
        </w:rPr>
        <w:t>acts</w:t>
      </w:r>
      <w:r w:rsidRPr="005A2B3E">
        <w:rPr>
          <w:sz w:val="22"/>
          <w:szCs w:val="22"/>
        </w:rPr>
        <w:t xml:space="preserve"> as a connector between consumers, merchants, financial institutions, businesses, and government entities</w:t>
      </w:r>
      <w:r w:rsidRPr="005A2B3E">
        <w:rPr>
          <w:sz w:val="22"/>
          <w:szCs w:val="22"/>
        </w:rPr>
        <w:t xml:space="preserve">. </w:t>
      </w:r>
      <w:r w:rsidRPr="005A2B3E">
        <w:rPr>
          <w:sz w:val="22"/>
          <w:szCs w:val="22"/>
        </w:rPr>
        <w:t xml:space="preserve">Visa operates in a four-party model involving card issuing financial institutions, acquirers, and merchants. Despite not being a bank or directly issuing cards, Visa operates the world's largest retail electronic payments network based on payments volume, number of transactions, and cards in circulation. </w:t>
      </w:r>
    </w:p>
    <w:p w14:paraId="47908E8F" w14:textId="77777777" w:rsidR="00085837" w:rsidRPr="005A2B3E" w:rsidRDefault="00085837" w:rsidP="00085837">
      <w:pPr>
        <w:rPr>
          <w:sz w:val="22"/>
          <w:szCs w:val="22"/>
        </w:rPr>
      </w:pPr>
    </w:p>
    <w:p w14:paraId="312435D7" w14:textId="265A6AE8" w:rsidR="00085837" w:rsidRPr="005A2B3E" w:rsidRDefault="00085837" w:rsidP="00E25D90">
      <w:pPr>
        <w:jc w:val="both"/>
        <w:rPr>
          <w:sz w:val="22"/>
          <w:szCs w:val="22"/>
        </w:rPr>
      </w:pPr>
      <w:r w:rsidRPr="005A2B3E">
        <w:rPr>
          <w:sz w:val="22"/>
          <w:szCs w:val="22"/>
        </w:rPr>
        <w:t xml:space="preserve">The company's revenue model primarily involves administering the collection and remittance of interchange reimbursement fees through the settlement process, without directly earning revenue from interest or fees paid by account holders on Visa products. Key initiatives include the acquisition of Visa Europe in 2016, aimed at enhancing </w:t>
      </w:r>
      <w:r w:rsidRPr="005A2B3E">
        <w:rPr>
          <w:sz w:val="22"/>
          <w:szCs w:val="22"/>
        </w:rPr>
        <w:t>its global impact</w:t>
      </w:r>
      <w:r w:rsidRPr="005A2B3E">
        <w:rPr>
          <w:sz w:val="22"/>
          <w:szCs w:val="22"/>
        </w:rPr>
        <w:t xml:space="preserve"> </w:t>
      </w:r>
      <w:r w:rsidRPr="005A2B3E">
        <w:rPr>
          <w:sz w:val="22"/>
          <w:szCs w:val="22"/>
        </w:rPr>
        <w:t>and pursuing a</w:t>
      </w:r>
      <w:r w:rsidRPr="005A2B3E">
        <w:rPr>
          <w:sz w:val="22"/>
          <w:szCs w:val="22"/>
        </w:rPr>
        <w:t xml:space="preserve"> technology transformation </w:t>
      </w:r>
      <w:r w:rsidRPr="005A2B3E">
        <w:rPr>
          <w:sz w:val="22"/>
          <w:szCs w:val="22"/>
        </w:rPr>
        <w:t xml:space="preserve">in the industry </w:t>
      </w:r>
      <w:r w:rsidRPr="005A2B3E">
        <w:rPr>
          <w:sz w:val="22"/>
          <w:szCs w:val="22"/>
        </w:rPr>
        <w:t>to adapt to the digital economy</w:t>
      </w:r>
      <w:r w:rsidR="00E25D90" w:rsidRPr="005A2B3E">
        <w:rPr>
          <w:sz w:val="22"/>
          <w:szCs w:val="22"/>
        </w:rPr>
        <w:t xml:space="preserve">. </w:t>
      </w:r>
      <w:r w:rsidRPr="005A2B3E">
        <w:rPr>
          <w:sz w:val="22"/>
          <w:szCs w:val="22"/>
        </w:rPr>
        <w:t>It has implemented strategies to fuel</w:t>
      </w:r>
      <w:r w:rsidRPr="005A2B3E">
        <w:rPr>
          <w:sz w:val="22"/>
          <w:szCs w:val="22"/>
        </w:rPr>
        <w:t xml:space="preserve"> innovation through initiatives like the Visa Developer Platform (VDP)</w:t>
      </w:r>
      <w:r w:rsidRPr="005A2B3E">
        <w:rPr>
          <w:sz w:val="22"/>
          <w:szCs w:val="22"/>
        </w:rPr>
        <w:t>.</w:t>
      </w:r>
      <w:r w:rsidR="00E25D90" w:rsidRPr="005A2B3E">
        <w:rPr>
          <w:sz w:val="22"/>
          <w:szCs w:val="22"/>
        </w:rPr>
        <w:t xml:space="preserve"> </w:t>
      </w:r>
      <w:r w:rsidRPr="005A2B3E">
        <w:rPr>
          <w:sz w:val="22"/>
          <w:szCs w:val="22"/>
        </w:rPr>
        <w:t xml:space="preserve">Additionally, Visa's capital structure involves issuing senior notes and preferred stock </w:t>
      </w:r>
      <w:r w:rsidR="00E25D90" w:rsidRPr="005A2B3E">
        <w:rPr>
          <w:sz w:val="22"/>
          <w:szCs w:val="22"/>
        </w:rPr>
        <w:t>to unify its operations and create a single global company,</w:t>
      </w:r>
    </w:p>
    <w:p w14:paraId="6156F484" w14:textId="77777777" w:rsidR="00E47FE2" w:rsidRPr="005A2B3E" w:rsidRDefault="00E47FE2" w:rsidP="00E25D90">
      <w:pPr>
        <w:jc w:val="both"/>
        <w:rPr>
          <w:b/>
          <w:bCs/>
          <w:sz w:val="22"/>
          <w:szCs w:val="22"/>
        </w:rPr>
      </w:pPr>
    </w:p>
    <w:p w14:paraId="7DD5FA8E" w14:textId="04CD0AD7" w:rsidR="00E47FE2" w:rsidRPr="005A2B3E" w:rsidRDefault="00E47FE2" w:rsidP="00E25D90">
      <w:pPr>
        <w:jc w:val="both"/>
        <w:rPr>
          <w:b/>
          <w:bCs/>
          <w:sz w:val="22"/>
          <w:szCs w:val="22"/>
          <w:u w:val="single"/>
        </w:rPr>
      </w:pPr>
      <w:r w:rsidRPr="005A2B3E">
        <w:rPr>
          <w:b/>
          <w:bCs/>
          <w:sz w:val="22"/>
          <w:szCs w:val="22"/>
          <w:u w:val="single"/>
        </w:rPr>
        <w:t>Peer Analysis</w:t>
      </w:r>
    </w:p>
    <w:p w14:paraId="45A84F37" w14:textId="77777777" w:rsidR="00E47FE2" w:rsidRPr="005A2B3E" w:rsidRDefault="00E47FE2" w:rsidP="00E25D90">
      <w:pPr>
        <w:jc w:val="both"/>
        <w:rPr>
          <w:b/>
          <w:bCs/>
          <w:sz w:val="22"/>
          <w:szCs w:val="22"/>
        </w:rPr>
      </w:pPr>
    </w:p>
    <w:p w14:paraId="788D6263" w14:textId="0BB6940D" w:rsidR="00E47FE2" w:rsidRPr="005A2B3E" w:rsidRDefault="00916AD1" w:rsidP="00E25D90">
      <w:pPr>
        <w:jc w:val="both"/>
        <w:rPr>
          <w:sz w:val="22"/>
          <w:szCs w:val="22"/>
        </w:rPr>
      </w:pPr>
      <w:r w:rsidRPr="005A2B3E">
        <w:rPr>
          <w:sz w:val="22"/>
          <w:szCs w:val="22"/>
        </w:rPr>
        <w:t xml:space="preserve">One of Visa Inc’s main peers is, Mastercard </w:t>
      </w:r>
      <w:r w:rsidR="000462A4" w:rsidRPr="005A2B3E">
        <w:rPr>
          <w:sz w:val="22"/>
          <w:szCs w:val="22"/>
        </w:rPr>
        <w:t xml:space="preserve">incorporated, which both operate in the financial industry. </w:t>
      </w:r>
      <w:r w:rsidR="004B3BC7" w:rsidRPr="005A2B3E">
        <w:rPr>
          <w:sz w:val="22"/>
          <w:szCs w:val="22"/>
        </w:rPr>
        <w:t xml:space="preserve">Despite being competitors in the payments industry, they share a similar business model based on facilitating electronic funds transfers and transactions through their respective </w:t>
      </w:r>
      <w:r w:rsidR="004B3BC7" w:rsidRPr="005A2B3E">
        <w:rPr>
          <w:sz w:val="22"/>
          <w:szCs w:val="22"/>
        </w:rPr>
        <w:t xml:space="preserve">networks. </w:t>
      </w:r>
      <w:r w:rsidR="004B3BC7" w:rsidRPr="005A2B3E">
        <w:rPr>
          <w:sz w:val="22"/>
          <w:szCs w:val="22"/>
        </w:rPr>
        <w:t xml:space="preserve">Visa was involved in $14.1 trillion in payments while Mastercard grossed $8.2 trillion in volume. In 2020 Visa and Mastercard made up 40% and 24% of the global card payments industry respectively. 32% of worldwide market share went to the Chinese state-owned company, </w:t>
      </w:r>
      <w:r w:rsidR="004B3BC7" w:rsidRPr="005A2B3E">
        <w:rPr>
          <w:sz w:val="22"/>
          <w:szCs w:val="22"/>
        </w:rPr>
        <w:t>UnionPay</w:t>
      </w:r>
      <w:r w:rsidR="004B3BC7" w:rsidRPr="005A2B3E">
        <w:rPr>
          <w:sz w:val="22"/>
          <w:szCs w:val="22"/>
        </w:rPr>
        <w:t xml:space="preserve">. This is because Mastercard and Visa's ability to operate in China is heavily restricted by protectionist policies, which have enabled </w:t>
      </w:r>
      <w:r w:rsidR="004B3BC7" w:rsidRPr="005A2B3E">
        <w:rPr>
          <w:sz w:val="22"/>
          <w:szCs w:val="22"/>
        </w:rPr>
        <w:t>UnionPay</w:t>
      </w:r>
      <w:r w:rsidR="004B3BC7" w:rsidRPr="005A2B3E">
        <w:rPr>
          <w:sz w:val="22"/>
          <w:szCs w:val="22"/>
        </w:rPr>
        <w:t xml:space="preserve"> to take up 99% of China's card payments market. </w:t>
      </w:r>
      <w:proofErr w:type="gramStart"/>
      <w:r w:rsidR="004B3BC7" w:rsidRPr="005A2B3E">
        <w:rPr>
          <w:sz w:val="22"/>
          <w:szCs w:val="22"/>
        </w:rPr>
        <w:t>However</w:t>
      </w:r>
      <w:proofErr w:type="gramEnd"/>
      <w:r w:rsidR="004B3BC7" w:rsidRPr="005A2B3E">
        <w:rPr>
          <w:sz w:val="22"/>
          <w:szCs w:val="22"/>
        </w:rPr>
        <w:t xml:space="preserve"> </w:t>
      </w:r>
      <w:r w:rsidR="004B3BC7" w:rsidRPr="005A2B3E">
        <w:rPr>
          <w:sz w:val="22"/>
          <w:szCs w:val="22"/>
        </w:rPr>
        <w:t>UnionPay’s</w:t>
      </w:r>
      <w:r w:rsidR="004B3BC7" w:rsidRPr="005A2B3E">
        <w:rPr>
          <w:sz w:val="22"/>
          <w:szCs w:val="22"/>
        </w:rPr>
        <w:t xml:space="preserve"> market share outside of China is estimated to be just 1%. If instead we look at market share in Europe, Visa has 60% and Mastercard has 39% </w:t>
      </w:r>
    </w:p>
    <w:p w14:paraId="03FCAB79" w14:textId="77777777" w:rsidR="004B3BC7" w:rsidRPr="005A2B3E" w:rsidRDefault="004B3BC7" w:rsidP="00E25D90">
      <w:pPr>
        <w:jc w:val="both"/>
        <w:rPr>
          <w:sz w:val="22"/>
          <w:szCs w:val="22"/>
        </w:rPr>
      </w:pPr>
    </w:p>
    <w:p w14:paraId="7393A3DA" w14:textId="282136FD" w:rsidR="004B3BC7" w:rsidRPr="005A2B3E" w:rsidRDefault="004B3BC7" w:rsidP="004B3BC7">
      <w:pPr>
        <w:jc w:val="both"/>
        <w:rPr>
          <w:sz w:val="22"/>
          <w:szCs w:val="22"/>
        </w:rPr>
      </w:pPr>
      <w:r w:rsidRPr="005A2B3E">
        <w:rPr>
          <w:sz w:val="22"/>
          <w:szCs w:val="22"/>
        </w:rPr>
        <w:t xml:space="preserve">Another peer to Visa </w:t>
      </w:r>
      <w:proofErr w:type="spellStart"/>
      <w:r w:rsidRPr="005A2B3E">
        <w:rPr>
          <w:sz w:val="22"/>
          <w:szCs w:val="22"/>
        </w:rPr>
        <w:t>inc</w:t>
      </w:r>
      <w:proofErr w:type="spellEnd"/>
      <w:r w:rsidRPr="005A2B3E">
        <w:rPr>
          <w:sz w:val="22"/>
          <w:szCs w:val="22"/>
        </w:rPr>
        <w:t xml:space="preserve"> is </w:t>
      </w:r>
      <w:proofErr w:type="spellStart"/>
      <w:r w:rsidRPr="005A2B3E">
        <w:rPr>
          <w:sz w:val="22"/>
          <w:szCs w:val="22"/>
        </w:rPr>
        <w:t>Paypal</w:t>
      </w:r>
      <w:proofErr w:type="spellEnd"/>
      <w:r w:rsidRPr="005A2B3E">
        <w:rPr>
          <w:sz w:val="22"/>
          <w:szCs w:val="22"/>
        </w:rPr>
        <w:t xml:space="preserve"> holdings.</w:t>
      </w:r>
      <w:r w:rsidRPr="005A2B3E">
        <w:rPr>
          <w:sz w:val="22"/>
          <w:szCs w:val="22"/>
        </w:rPr>
        <w:t xml:space="preserve"> PayPal has exhibited even more robust revenue and EBIT growth rates over the past five years. With an average revenue growth rate of 17.55% and an average EBIT growth rate of 21.34%, PayPal surpasses Visa's figures. Visa's five-year average revenue growth rate stands at 10.83%, accompanied by a 12.13% average EBIT growth rate. Furthermore, in the second quarter of 2022, PayPal disclosed figures indicating a total of 429 million active accounts, including 35 million active merchant accounts, underscoring its significant market presence and expansion.</w:t>
      </w:r>
    </w:p>
    <w:p w14:paraId="01F6FB85" w14:textId="77777777" w:rsidR="004B3BC7" w:rsidRPr="005A2B3E" w:rsidRDefault="004B3BC7" w:rsidP="00E25D90">
      <w:pPr>
        <w:jc w:val="both"/>
        <w:rPr>
          <w:sz w:val="22"/>
          <w:szCs w:val="22"/>
        </w:rPr>
      </w:pPr>
    </w:p>
    <w:p w14:paraId="498A5841" w14:textId="33A04CFE" w:rsidR="004B3BC7" w:rsidRPr="005A2B3E" w:rsidRDefault="004B3BC7" w:rsidP="00E25D90">
      <w:pPr>
        <w:jc w:val="both"/>
        <w:rPr>
          <w:b/>
          <w:bCs/>
          <w:sz w:val="22"/>
          <w:szCs w:val="22"/>
          <w:u w:val="single"/>
        </w:rPr>
      </w:pPr>
      <w:r w:rsidRPr="005A2B3E">
        <w:rPr>
          <w:b/>
          <w:bCs/>
          <w:sz w:val="22"/>
          <w:szCs w:val="22"/>
          <w:u w:val="single"/>
        </w:rPr>
        <w:t>Substitutes to Visa Inc.</w:t>
      </w:r>
    </w:p>
    <w:p w14:paraId="2083155D" w14:textId="77777777" w:rsidR="004B3BC7" w:rsidRPr="005A2B3E" w:rsidRDefault="004B3BC7" w:rsidP="00E25D90">
      <w:pPr>
        <w:jc w:val="both"/>
        <w:rPr>
          <w:b/>
          <w:bCs/>
          <w:sz w:val="22"/>
          <w:szCs w:val="22"/>
        </w:rPr>
      </w:pPr>
    </w:p>
    <w:p w14:paraId="4F9924F9" w14:textId="730685DC" w:rsidR="004B3BC7" w:rsidRPr="005A2B3E" w:rsidRDefault="004B3BC7" w:rsidP="00E25D90">
      <w:pPr>
        <w:jc w:val="both"/>
        <w:rPr>
          <w:b/>
          <w:bCs/>
          <w:sz w:val="22"/>
          <w:szCs w:val="22"/>
        </w:rPr>
      </w:pPr>
      <w:r w:rsidRPr="005A2B3E">
        <w:rPr>
          <w:b/>
          <w:bCs/>
          <w:sz w:val="22"/>
          <w:szCs w:val="22"/>
        </w:rPr>
        <w:t>Cryptocurrencies</w:t>
      </w:r>
    </w:p>
    <w:p w14:paraId="63FA66A0" w14:textId="56083DE5" w:rsidR="004B3BC7" w:rsidRDefault="004B3BC7" w:rsidP="00366533">
      <w:pPr>
        <w:pStyle w:val="ListParagraph"/>
        <w:numPr>
          <w:ilvl w:val="0"/>
          <w:numId w:val="5"/>
        </w:numPr>
        <w:jc w:val="both"/>
        <w:rPr>
          <w:sz w:val="22"/>
          <w:szCs w:val="22"/>
        </w:rPr>
      </w:pPr>
      <w:r w:rsidRPr="005A2B3E">
        <w:rPr>
          <w:sz w:val="22"/>
          <w:szCs w:val="22"/>
        </w:rPr>
        <w:t xml:space="preserve">Cryptocurrencies like Bitcoin and Ethereum </w:t>
      </w:r>
      <w:r w:rsidRPr="005A2B3E">
        <w:rPr>
          <w:sz w:val="22"/>
          <w:szCs w:val="22"/>
        </w:rPr>
        <w:t xml:space="preserve">have been considered to be </w:t>
      </w:r>
      <w:r w:rsidRPr="005A2B3E">
        <w:rPr>
          <w:sz w:val="22"/>
          <w:szCs w:val="22"/>
        </w:rPr>
        <w:t xml:space="preserve">alternatives to traditional payment methods. While their adoption remains relatively limited, they offer distinct advantages such as borderless transactions, enhanced security, and the potential for value appreciation. </w:t>
      </w:r>
      <w:proofErr w:type="gramStart"/>
      <w:r w:rsidRPr="005A2B3E">
        <w:rPr>
          <w:sz w:val="22"/>
          <w:szCs w:val="22"/>
        </w:rPr>
        <w:t>Bitcoin,</w:t>
      </w:r>
      <w:proofErr w:type="gramEnd"/>
      <w:r w:rsidRPr="005A2B3E">
        <w:rPr>
          <w:sz w:val="22"/>
          <w:szCs w:val="22"/>
        </w:rPr>
        <w:t xml:space="preserve"> </w:t>
      </w:r>
      <w:r w:rsidRPr="005A2B3E">
        <w:rPr>
          <w:sz w:val="22"/>
          <w:szCs w:val="22"/>
        </w:rPr>
        <w:t>has emerged as a preferred store of wealth and a potential hedge against economic instability. Some businesses and online platforms now accept it as a form of payment. Ethereum, on the other hand, serves as the foundation for decentralized applications (</w:t>
      </w:r>
      <w:proofErr w:type="spellStart"/>
      <w:r w:rsidRPr="005A2B3E">
        <w:rPr>
          <w:sz w:val="22"/>
          <w:szCs w:val="22"/>
        </w:rPr>
        <w:t>DApps</w:t>
      </w:r>
      <w:proofErr w:type="spellEnd"/>
      <w:r w:rsidRPr="005A2B3E">
        <w:rPr>
          <w:sz w:val="22"/>
          <w:szCs w:val="22"/>
        </w:rPr>
        <w:t>) and smart contracts, opening up new avenues for financial transactions and innovation.</w:t>
      </w:r>
    </w:p>
    <w:p w14:paraId="7CBE3D36" w14:textId="77777777" w:rsidR="00EF1AC5" w:rsidRDefault="00EF1AC5" w:rsidP="00EF1AC5">
      <w:pPr>
        <w:jc w:val="both"/>
        <w:rPr>
          <w:sz w:val="22"/>
          <w:szCs w:val="22"/>
        </w:rPr>
      </w:pPr>
    </w:p>
    <w:p w14:paraId="09C60F74" w14:textId="77777777" w:rsidR="00EF1AC5" w:rsidRPr="00EF1AC5" w:rsidRDefault="00EF1AC5" w:rsidP="00EF1AC5">
      <w:pPr>
        <w:jc w:val="both"/>
        <w:rPr>
          <w:sz w:val="22"/>
          <w:szCs w:val="22"/>
        </w:rPr>
      </w:pPr>
    </w:p>
    <w:p w14:paraId="1F4491E4" w14:textId="77777777" w:rsidR="004B3BC7" w:rsidRPr="005A2B3E" w:rsidRDefault="004B3BC7" w:rsidP="00E25D90">
      <w:pPr>
        <w:jc w:val="both"/>
        <w:rPr>
          <w:b/>
          <w:bCs/>
          <w:sz w:val="22"/>
          <w:szCs w:val="22"/>
        </w:rPr>
      </w:pPr>
    </w:p>
    <w:p w14:paraId="4F1D9128" w14:textId="7E3D7DEB" w:rsidR="004B3BC7" w:rsidRPr="005A2B3E" w:rsidRDefault="00532BE8" w:rsidP="00E25D90">
      <w:pPr>
        <w:jc w:val="both"/>
        <w:rPr>
          <w:b/>
          <w:bCs/>
          <w:sz w:val="22"/>
          <w:szCs w:val="22"/>
        </w:rPr>
      </w:pPr>
      <w:r w:rsidRPr="005A2B3E">
        <w:rPr>
          <w:b/>
          <w:bCs/>
          <w:sz w:val="22"/>
          <w:szCs w:val="22"/>
        </w:rPr>
        <w:lastRenderedPageBreak/>
        <w:t>Google Pay</w:t>
      </w:r>
    </w:p>
    <w:p w14:paraId="2510BC2F" w14:textId="61B7241A" w:rsidR="00532BE8" w:rsidRPr="005A2B3E" w:rsidRDefault="00532BE8" w:rsidP="00366533">
      <w:pPr>
        <w:pStyle w:val="ListParagraph"/>
        <w:numPr>
          <w:ilvl w:val="0"/>
          <w:numId w:val="5"/>
        </w:numPr>
        <w:jc w:val="both"/>
        <w:rPr>
          <w:sz w:val="22"/>
          <w:szCs w:val="22"/>
        </w:rPr>
      </w:pPr>
      <w:r w:rsidRPr="005A2B3E">
        <w:rPr>
          <w:sz w:val="22"/>
          <w:szCs w:val="22"/>
        </w:rPr>
        <w:t>Google Pay, a significant contender in the digital payments landscape, was created by Google to enable customers to utili</w:t>
      </w:r>
      <w:r w:rsidRPr="005A2B3E">
        <w:rPr>
          <w:sz w:val="22"/>
          <w:szCs w:val="22"/>
        </w:rPr>
        <w:t>s</w:t>
      </w:r>
      <w:r w:rsidRPr="005A2B3E">
        <w:rPr>
          <w:sz w:val="22"/>
          <w:szCs w:val="22"/>
        </w:rPr>
        <w:t>e their Android devices for both online and in-store payments. Additionally, Google Pay supports peer-to-peer (P2P) transactions, further enhancing its versatility. A notable advantage of Google Pay is its integration with other Google services. By linking their payment methods to their Google accounts, users can effortlessly make purchases on various platforms, including Google Play, YouTube, and Google Store. This integration adds convenience for users within the Google ecosystem.</w:t>
      </w:r>
    </w:p>
    <w:p w14:paraId="3916EFF9" w14:textId="77777777" w:rsidR="00532BE8" w:rsidRPr="005A2B3E" w:rsidRDefault="00532BE8" w:rsidP="00532BE8">
      <w:pPr>
        <w:jc w:val="both"/>
        <w:rPr>
          <w:sz w:val="22"/>
          <w:szCs w:val="22"/>
          <w:u w:val="single"/>
        </w:rPr>
      </w:pPr>
    </w:p>
    <w:p w14:paraId="013E7B92" w14:textId="564B7DD0" w:rsidR="00532BE8" w:rsidRPr="005A2B3E" w:rsidRDefault="00532BE8" w:rsidP="00532BE8">
      <w:pPr>
        <w:jc w:val="both"/>
        <w:rPr>
          <w:b/>
          <w:bCs/>
          <w:sz w:val="22"/>
          <w:szCs w:val="22"/>
          <w:u w:val="single"/>
        </w:rPr>
      </w:pPr>
      <w:r w:rsidRPr="005A2B3E">
        <w:rPr>
          <w:b/>
          <w:bCs/>
          <w:sz w:val="22"/>
          <w:szCs w:val="22"/>
          <w:u w:val="single"/>
        </w:rPr>
        <w:t>New markets</w:t>
      </w:r>
    </w:p>
    <w:p w14:paraId="149E0C47" w14:textId="67423F54" w:rsidR="00532BE8" w:rsidRPr="005A2B3E" w:rsidRDefault="00532BE8" w:rsidP="00532BE8">
      <w:pPr>
        <w:jc w:val="both"/>
        <w:rPr>
          <w:sz w:val="22"/>
          <w:szCs w:val="22"/>
        </w:rPr>
      </w:pPr>
      <w:r w:rsidRPr="005A2B3E">
        <w:rPr>
          <w:sz w:val="22"/>
          <w:szCs w:val="22"/>
        </w:rPr>
        <w:t>However, the emergence of fintech over the last two decades has resulted in an influx of fresh competitors and innovative payment methods. While Visa discovered relative ease in collaborating with major players in big tech, such as Apple, and established entities within the payment ecosystem, like PayPal, to adopt new technologies and introduce novel payment solutions, it faced difficulties in forming partnerships with rapidly evolving business models of emerging fintech companies, such as TransferWise and Paytm. In less-developed markets, the low go-to-market expenses of emerging fintech firms often circumvented the necessity for costly physical payment infrastructure. Conversely, in mature markets, these new technologies bypassed traditional card payment infrastructure by establishing direct connections with merchants and customers through alternative networks.</w:t>
      </w:r>
    </w:p>
    <w:p w14:paraId="2485A936" w14:textId="77777777" w:rsidR="00532BE8" w:rsidRPr="005A2B3E" w:rsidRDefault="00532BE8" w:rsidP="00532BE8">
      <w:pPr>
        <w:jc w:val="both"/>
        <w:rPr>
          <w:sz w:val="22"/>
          <w:szCs w:val="22"/>
        </w:rPr>
      </w:pPr>
    </w:p>
    <w:p w14:paraId="7C8D56D3" w14:textId="4BE99619" w:rsidR="00532BE8" w:rsidRPr="005A2B3E" w:rsidRDefault="00532BE8" w:rsidP="00532BE8">
      <w:pPr>
        <w:jc w:val="both"/>
        <w:rPr>
          <w:b/>
          <w:bCs/>
          <w:sz w:val="22"/>
          <w:szCs w:val="22"/>
          <w:u w:val="single"/>
        </w:rPr>
      </w:pPr>
      <w:r w:rsidRPr="005A2B3E">
        <w:rPr>
          <w:b/>
          <w:bCs/>
          <w:sz w:val="22"/>
          <w:szCs w:val="22"/>
          <w:u w:val="single"/>
        </w:rPr>
        <w:t>Visa Inc’s revenue drivers</w:t>
      </w:r>
    </w:p>
    <w:p w14:paraId="3E13E0B7" w14:textId="77777777" w:rsidR="00366533" w:rsidRPr="005A2B3E" w:rsidRDefault="00366533" w:rsidP="00532BE8">
      <w:pPr>
        <w:jc w:val="both"/>
        <w:rPr>
          <w:sz w:val="22"/>
          <w:szCs w:val="22"/>
        </w:rPr>
      </w:pPr>
    </w:p>
    <w:p w14:paraId="548CBB72" w14:textId="24111308" w:rsidR="00532BE8" w:rsidRPr="005A2B3E" w:rsidRDefault="00532BE8" w:rsidP="00532BE8">
      <w:pPr>
        <w:jc w:val="both"/>
        <w:rPr>
          <w:sz w:val="22"/>
          <w:szCs w:val="22"/>
        </w:rPr>
      </w:pPr>
      <w:r w:rsidRPr="005A2B3E">
        <w:rPr>
          <w:sz w:val="22"/>
          <w:szCs w:val="22"/>
        </w:rPr>
        <w:t xml:space="preserve">One of Visa Inc’s main revenue drivers would be its acquisitions. </w:t>
      </w:r>
      <w:r w:rsidRPr="005A2B3E">
        <w:rPr>
          <w:sz w:val="22"/>
          <w:szCs w:val="22"/>
        </w:rPr>
        <w:t>Visa's strategic acquisitions, such as The Currency Cloud Group Limited (</w:t>
      </w:r>
      <w:r w:rsidRPr="005A2B3E">
        <w:rPr>
          <w:sz w:val="22"/>
          <w:szCs w:val="22"/>
        </w:rPr>
        <w:t>Currency cloud</w:t>
      </w:r>
      <w:r w:rsidRPr="005A2B3E">
        <w:rPr>
          <w:sz w:val="22"/>
          <w:szCs w:val="22"/>
        </w:rPr>
        <w:t xml:space="preserve">) and Tink AB (Tink), have significantly </w:t>
      </w:r>
      <w:r w:rsidRPr="005A2B3E">
        <w:rPr>
          <w:sz w:val="22"/>
          <w:szCs w:val="22"/>
        </w:rPr>
        <w:t>boosted</w:t>
      </w:r>
      <w:r w:rsidRPr="005A2B3E">
        <w:rPr>
          <w:sz w:val="22"/>
          <w:szCs w:val="22"/>
        </w:rPr>
        <w:t xml:space="preserve"> its position in the evolving financial services landscape. With the acquisition of </w:t>
      </w:r>
      <w:r w:rsidRPr="005A2B3E">
        <w:rPr>
          <w:sz w:val="22"/>
          <w:szCs w:val="22"/>
        </w:rPr>
        <w:t>Currency cloud</w:t>
      </w:r>
      <w:r w:rsidRPr="005A2B3E">
        <w:rPr>
          <w:sz w:val="22"/>
          <w:szCs w:val="22"/>
        </w:rPr>
        <w:t xml:space="preserve">, a global platform facilitating cross-border foreign exchange solutions, Visa enhances its capabilities to offer efficient and innovative international payment services. </w:t>
      </w:r>
      <w:r w:rsidRPr="005A2B3E">
        <w:rPr>
          <w:sz w:val="22"/>
          <w:szCs w:val="22"/>
        </w:rPr>
        <w:t>Currency cloud’s</w:t>
      </w:r>
      <w:r w:rsidRPr="005A2B3E">
        <w:rPr>
          <w:sz w:val="22"/>
          <w:szCs w:val="22"/>
        </w:rPr>
        <w:t xml:space="preserve"> technology enables financial institutions and fintech companies to streamline cross-border transactions, providing Visa with a competitive edge in catering to the growing demand for global payment solutions. This acquisition not only expands Visa's service offerings but also broadens its reach into new markets, tapping into the </w:t>
      </w:r>
      <w:r w:rsidRPr="005A2B3E">
        <w:rPr>
          <w:sz w:val="22"/>
          <w:szCs w:val="22"/>
        </w:rPr>
        <w:t>increasing</w:t>
      </w:r>
      <w:r w:rsidRPr="005A2B3E">
        <w:rPr>
          <w:sz w:val="22"/>
          <w:szCs w:val="22"/>
        </w:rPr>
        <w:t xml:space="preserve"> cross-border payments sector.</w:t>
      </w:r>
    </w:p>
    <w:p w14:paraId="35FFF123" w14:textId="77777777" w:rsidR="00532BE8" w:rsidRPr="005A2B3E" w:rsidRDefault="00532BE8" w:rsidP="00532BE8">
      <w:pPr>
        <w:jc w:val="both"/>
        <w:rPr>
          <w:sz w:val="22"/>
          <w:szCs w:val="22"/>
        </w:rPr>
      </w:pPr>
    </w:p>
    <w:p w14:paraId="479F475B" w14:textId="53694C35" w:rsidR="00532BE8" w:rsidRPr="005A2B3E" w:rsidRDefault="00532BE8" w:rsidP="00532BE8">
      <w:pPr>
        <w:jc w:val="both"/>
        <w:rPr>
          <w:sz w:val="22"/>
          <w:szCs w:val="22"/>
        </w:rPr>
      </w:pPr>
      <w:r w:rsidRPr="005A2B3E">
        <w:rPr>
          <w:sz w:val="22"/>
          <w:szCs w:val="22"/>
        </w:rPr>
        <w:t xml:space="preserve">Similarly, the acquisition of Tink, an open banking platform empowering financial institutions, </w:t>
      </w:r>
      <w:proofErr w:type="spellStart"/>
      <w:r w:rsidRPr="005A2B3E">
        <w:rPr>
          <w:sz w:val="22"/>
          <w:szCs w:val="22"/>
        </w:rPr>
        <w:t>fintechs</w:t>
      </w:r>
      <w:proofErr w:type="spellEnd"/>
      <w:r w:rsidRPr="005A2B3E">
        <w:rPr>
          <w:sz w:val="22"/>
          <w:szCs w:val="22"/>
        </w:rPr>
        <w:t xml:space="preserve">, and merchants to develop financial products and services, aligns with Visa's strategic vision of driving innovation in the digital </w:t>
      </w:r>
      <w:r w:rsidRPr="005A2B3E">
        <w:rPr>
          <w:sz w:val="22"/>
          <w:szCs w:val="22"/>
        </w:rPr>
        <w:t>payment’s</w:t>
      </w:r>
      <w:r w:rsidRPr="005A2B3E">
        <w:rPr>
          <w:sz w:val="22"/>
          <w:szCs w:val="22"/>
        </w:rPr>
        <w:t xml:space="preserve"> ecosystem. Tink's expertise in open banking infrastructure enables Visa to leverage data-driven insights and develop personali</w:t>
      </w:r>
      <w:r w:rsidRPr="005A2B3E">
        <w:rPr>
          <w:sz w:val="22"/>
          <w:szCs w:val="22"/>
        </w:rPr>
        <w:t>s</w:t>
      </w:r>
      <w:r w:rsidRPr="005A2B3E">
        <w:rPr>
          <w:sz w:val="22"/>
          <w:szCs w:val="22"/>
        </w:rPr>
        <w:t>ed financial solutions for consumers and businesses. By integrating Tink's platform into its ecosystem, Visa enhances its capabilities to deliver tailored financial experiences, such as personali</w:t>
      </w:r>
      <w:r w:rsidRPr="005A2B3E">
        <w:rPr>
          <w:sz w:val="22"/>
          <w:szCs w:val="22"/>
        </w:rPr>
        <w:t>s</w:t>
      </w:r>
      <w:r w:rsidRPr="005A2B3E">
        <w:rPr>
          <w:sz w:val="22"/>
          <w:szCs w:val="22"/>
        </w:rPr>
        <w:t xml:space="preserve">ed budgeting tools and enhanced payment options, to meet the evolving needs of its customers. </w:t>
      </w:r>
    </w:p>
    <w:p w14:paraId="7823E2E5" w14:textId="77777777" w:rsidR="00BF75ED" w:rsidRPr="005A2B3E" w:rsidRDefault="00BF75ED" w:rsidP="00532BE8">
      <w:pPr>
        <w:jc w:val="both"/>
        <w:rPr>
          <w:sz w:val="22"/>
          <w:szCs w:val="22"/>
        </w:rPr>
      </w:pPr>
    </w:p>
    <w:p w14:paraId="6E661EF7" w14:textId="086BA262" w:rsidR="007C48A8" w:rsidRPr="005A2B3E" w:rsidRDefault="007C48A8" w:rsidP="007C48A8">
      <w:pPr>
        <w:jc w:val="both"/>
        <w:rPr>
          <w:sz w:val="22"/>
          <w:szCs w:val="22"/>
        </w:rPr>
      </w:pPr>
      <w:r w:rsidRPr="005A2B3E">
        <w:rPr>
          <w:b/>
          <w:bCs/>
          <w:sz w:val="22"/>
          <w:szCs w:val="22"/>
        </w:rPr>
        <w:t>Another Revenue driver</w:t>
      </w:r>
      <w:r w:rsidRPr="005A2B3E">
        <w:rPr>
          <w:sz w:val="22"/>
          <w:szCs w:val="22"/>
        </w:rPr>
        <w:t xml:space="preserve"> for Visa Inc would be its net revenue growths. </w:t>
      </w:r>
      <w:r w:rsidRPr="005A2B3E">
        <w:rPr>
          <w:sz w:val="22"/>
          <w:szCs w:val="22"/>
        </w:rPr>
        <w:t>Visa's net revenue growth of 22%</w:t>
      </w:r>
      <w:r w:rsidRPr="005A2B3E">
        <w:rPr>
          <w:sz w:val="22"/>
          <w:szCs w:val="22"/>
        </w:rPr>
        <w:t xml:space="preserve">. </w:t>
      </w:r>
      <w:r w:rsidRPr="005A2B3E">
        <w:rPr>
          <w:sz w:val="22"/>
          <w:szCs w:val="22"/>
        </w:rPr>
        <w:t>This growth is primarily driven by several key factors, including an increase in nominal payments volume, processed transactions, and nominal cross-border volume. As the global economy rebounds from the challenges posed by the COVID-19 pandemic, Visa's payment network continues to facilitate a surge in transactional activity, reflecting heightened consumer spending and economic recovery efforts. Moreover, Visa's strategic initiatives to expand its presence in emerging markets and capitali</w:t>
      </w:r>
      <w:r w:rsidRPr="005A2B3E">
        <w:rPr>
          <w:sz w:val="22"/>
          <w:szCs w:val="22"/>
        </w:rPr>
        <w:t>s</w:t>
      </w:r>
      <w:r w:rsidRPr="005A2B3E">
        <w:rPr>
          <w:sz w:val="22"/>
          <w:szCs w:val="22"/>
        </w:rPr>
        <w:t xml:space="preserve">e on the growing trend towards digital payments have contributed to </w:t>
      </w:r>
      <w:r w:rsidRPr="005A2B3E">
        <w:rPr>
          <w:sz w:val="22"/>
          <w:szCs w:val="22"/>
        </w:rPr>
        <w:t>an increase</w:t>
      </w:r>
      <w:r w:rsidRPr="005A2B3E">
        <w:rPr>
          <w:sz w:val="22"/>
          <w:szCs w:val="22"/>
        </w:rPr>
        <w:t xml:space="preserve"> in net </w:t>
      </w:r>
      <w:proofErr w:type="gramStart"/>
      <w:r w:rsidRPr="005A2B3E">
        <w:rPr>
          <w:sz w:val="22"/>
          <w:szCs w:val="22"/>
        </w:rPr>
        <w:t>revenues..</w:t>
      </w:r>
      <w:proofErr w:type="gramEnd"/>
    </w:p>
    <w:p w14:paraId="5EBEEB94" w14:textId="77777777" w:rsidR="007C48A8" w:rsidRPr="005A2B3E" w:rsidRDefault="007C48A8" w:rsidP="007C48A8">
      <w:pPr>
        <w:jc w:val="both"/>
        <w:rPr>
          <w:sz w:val="22"/>
          <w:szCs w:val="22"/>
        </w:rPr>
      </w:pPr>
    </w:p>
    <w:p w14:paraId="44814DF8" w14:textId="040F7CDA" w:rsidR="00532BE8" w:rsidRPr="005A2B3E" w:rsidRDefault="007C48A8" w:rsidP="007C48A8">
      <w:pPr>
        <w:jc w:val="both"/>
        <w:rPr>
          <w:sz w:val="22"/>
          <w:szCs w:val="22"/>
        </w:rPr>
      </w:pPr>
      <w:r w:rsidRPr="005A2B3E">
        <w:rPr>
          <w:sz w:val="22"/>
          <w:szCs w:val="22"/>
        </w:rPr>
        <w:t>Furthermore, Visa's ability to navigate currency fluctuations through its hedging program has mitigated the negative impact of exchange rate movements on net revenue growth, to a</w:t>
      </w:r>
      <w:r w:rsidRPr="005A2B3E">
        <w:rPr>
          <w:sz w:val="22"/>
          <w:szCs w:val="22"/>
        </w:rPr>
        <w:t xml:space="preserve">n </w:t>
      </w:r>
      <w:r w:rsidRPr="005A2B3E">
        <w:rPr>
          <w:sz w:val="22"/>
          <w:szCs w:val="22"/>
        </w:rPr>
        <w:t xml:space="preserve">extent. Despite facing headwinds from adverse exchange rate movements, Visa's hedging strategies have effectively </w:t>
      </w:r>
      <w:r w:rsidRPr="005A2B3E">
        <w:rPr>
          <w:sz w:val="22"/>
          <w:szCs w:val="22"/>
        </w:rPr>
        <w:lastRenderedPageBreak/>
        <w:t xml:space="preserve">cushioned the company against potential revenue losses, highlighting its proactive approach to risk management. </w:t>
      </w:r>
    </w:p>
    <w:p w14:paraId="2F98E9C1" w14:textId="77777777" w:rsidR="00532BE8" w:rsidRPr="005A2B3E" w:rsidRDefault="00532BE8" w:rsidP="00532BE8">
      <w:pPr>
        <w:jc w:val="both"/>
        <w:rPr>
          <w:sz w:val="22"/>
          <w:szCs w:val="22"/>
        </w:rPr>
      </w:pPr>
    </w:p>
    <w:p w14:paraId="35ABBB02" w14:textId="77777777" w:rsidR="007C48A8" w:rsidRPr="005A2B3E" w:rsidRDefault="007C48A8" w:rsidP="007C48A8">
      <w:pPr>
        <w:jc w:val="both"/>
        <w:rPr>
          <w:sz w:val="22"/>
          <w:szCs w:val="22"/>
        </w:rPr>
      </w:pPr>
    </w:p>
    <w:p w14:paraId="183218F1" w14:textId="2CBD2F96" w:rsidR="007C48A8" w:rsidRPr="005A2B3E" w:rsidRDefault="007C48A8" w:rsidP="007C48A8">
      <w:pPr>
        <w:jc w:val="both"/>
        <w:rPr>
          <w:b/>
          <w:bCs/>
          <w:sz w:val="22"/>
          <w:szCs w:val="22"/>
          <w:u w:val="single"/>
        </w:rPr>
      </w:pPr>
      <w:r w:rsidRPr="005A2B3E">
        <w:rPr>
          <w:b/>
          <w:bCs/>
          <w:sz w:val="22"/>
          <w:szCs w:val="22"/>
          <w:u w:val="single"/>
        </w:rPr>
        <w:t xml:space="preserve">Visa Inc’s </w:t>
      </w:r>
      <w:r w:rsidRPr="005A2B3E">
        <w:rPr>
          <w:b/>
          <w:bCs/>
          <w:sz w:val="22"/>
          <w:szCs w:val="22"/>
          <w:u w:val="single"/>
        </w:rPr>
        <w:t>Cost</w:t>
      </w:r>
      <w:r w:rsidRPr="005A2B3E">
        <w:rPr>
          <w:b/>
          <w:bCs/>
          <w:sz w:val="22"/>
          <w:szCs w:val="22"/>
          <w:u w:val="single"/>
        </w:rPr>
        <w:t xml:space="preserve"> drivers</w:t>
      </w:r>
    </w:p>
    <w:p w14:paraId="25241052" w14:textId="77777777" w:rsidR="00532BE8" w:rsidRPr="005A2B3E" w:rsidRDefault="00532BE8" w:rsidP="00532BE8">
      <w:pPr>
        <w:jc w:val="both"/>
        <w:rPr>
          <w:b/>
          <w:bCs/>
          <w:sz w:val="22"/>
          <w:szCs w:val="22"/>
        </w:rPr>
      </w:pPr>
    </w:p>
    <w:p w14:paraId="67BAE2FF" w14:textId="7ED37CBD" w:rsidR="007C48A8" w:rsidRPr="005A2B3E" w:rsidRDefault="007C48A8" w:rsidP="007C48A8">
      <w:pPr>
        <w:jc w:val="both"/>
        <w:rPr>
          <w:sz w:val="22"/>
          <w:szCs w:val="22"/>
        </w:rPr>
      </w:pPr>
      <w:r w:rsidRPr="005A2B3E">
        <w:rPr>
          <w:sz w:val="22"/>
          <w:szCs w:val="22"/>
        </w:rPr>
        <w:t xml:space="preserve">One of Visa Inc’s cost drivers would be its network and processing expenses. </w:t>
      </w:r>
      <w:r w:rsidRPr="005A2B3E">
        <w:rPr>
          <w:sz w:val="22"/>
          <w:szCs w:val="22"/>
        </w:rPr>
        <w:t xml:space="preserve">Visa Inc. has experienced a substantial increase in processed transactions, surpassing 160 billion transactions globally in fiscal year 2022, marking a notable 12% year-over-year growth. This surge underscores the critical necessity for Visa to </w:t>
      </w:r>
      <w:r w:rsidRPr="005A2B3E">
        <w:rPr>
          <w:sz w:val="22"/>
          <w:szCs w:val="22"/>
        </w:rPr>
        <w:t>reinforce</w:t>
      </w:r>
      <w:r w:rsidRPr="005A2B3E">
        <w:rPr>
          <w:sz w:val="22"/>
          <w:szCs w:val="22"/>
        </w:rPr>
        <w:t xml:space="preserve"> its processing network to efficiently manage the expanding workload. In response to this demand, Visa allocated approximately $1.5 billion towards network and processing expenses in the same fiscal year, reflecting a significant 10% increase compared to the previous year. These investments </w:t>
      </w:r>
      <w:r w:rsidR="00DC6A93" w:rsidRPr="005A2B3E">
        <w:rPr>
          <w:sz w:val="22"/>
          <w:szCs w:val="22"/>
        </w:rPr>
        <w:t>covered</w:t>
      </w:r>
      <w:r w:rsidRPr="005A2B3E">
        <w:rPr>
          <w:sz w:val="22"/>
          <w:szCs w:val="22"/>
        </w:rPr>
        <w:t xml:space="preserve"> upgrades to data </w:t>
      </w:r>
      <w:r w:rsidRPr="005A2B3E">
        <w:rPr>
          <w:sz w:val="22"/>
          <w:szCs w:val="22"/>
        </w:rPr>
        <w:t>centres</w:t>
      </w:r>
      <w:r w:rsidRPr="005A2B3E">
        <w:rPr>
          <w:sz w:val="22"/>
          <w:szCs w:val="22"/>
        </w:rPr>
        <w:t xml:space="preserve">, expansion of network capacity, and implementation of advanced cybersecurity measures to safeguard against potential threats. As the </w:t>
      </w:r>
      <w:r w:rsidR="002F2870" w:rsidRPr="005A2B3E">
        <w:rPr>
          <w:sz w:val="22"/>
          <w:szCs w:val="22"/>
        </w:rPr>
        <w:t>pillar</w:t>
      </w:r>
      <w:r w:rsidRPr="005A2B3E">
        <w:rPr>
          <w:sz w:val="22"/>
          <w:szCs w:val="22"/>
        </w:rPr>
        <w:t xml:space="preserve"> of Visa's operations, the processing network serves as the </w:t>
      </w:r>
      <w:r w:rsidRPr="005A2B3E">
        <w:rPr>
          <w:sz w:val="22"/>
          <w:szCs w:val="22"/>
        </w:rPr>
        <w:t>channel</w:t>
      </w:r>
      <w:r w:rsidRPr="005A2B3E">
        <w:rPr>
          <w:sz w:val="22"/>
          <w:szCs w:val="22"/>
        </w:rPr>
        <w:t xml:space="preserve"> through which transactions flow, </w:t>
      </w:r>
      <w:r w:rsidR="00DC6A93" w:rsidRPr="005A2B3E">
        <w:rPr>
          <w:sz w:val="22"/>
          <w:szCs w:val="22"/>
        </w:rPr>
        <w:t>requiring</w:t>
      </w:r>
      <w:r w:rsidRPr="005A2B3E">
        <w:rPr>
          <w:sz w:val="22"/>
          <w:szCs w:val="22"/>
        </w:rPr>
        <w:t xml:space="preserve"> constant vigilance and investment to uphold the company's reputation for reliability and securit</w:t>
      </w:r>
      <w:r w:rsidR="00DC6A93" w:rsidRPr="005A2B3E">
        <w:rPr>
          <w:sz w:val="22"/>
          <w:szCs w:val="22"/>
        </w:rPr>
        <w:t>y.</w:t>
      </w:r>
    </w:p>
    <w:p w14:paraId="03FD2502" w14:textId="77777777" w:rsidR="007C48A8" w:rsidRPr="005A2B3E" w:rsidRDefault="007C48A8" w:rsidP="007C48A8">
      <w:pPr>
        <w:jc w:val="both"/>
        <w:rPr>
          <w:sz w:val="22"/>
          <w:szCs w:val="22"/>
        </w:rPr>
      </w:pPr>
    </w:p>
    <w:p w14:paraId="58AAD179" w14:textId="6871C203" w:rsidR="00E5052B" w:rsidRPr="005A2B3E" w:rsidRDefault="007C48A8" w:rsidP="00E5052B">
      <w:pPr>
        <w:jc w:val="both"/>
        <w:rPr>
          <w:sz w:val="22"/>
          <w:szCs w:val="22"/>
        </w:rPr>
      </w:pPr>
      <w:r w:rsidRPr="005A2B3E">
        <w:rPr>
          <w:b/>
          <w:bCs/>
          <w:sz w:val="22"/>
          <w:szCs w:val="22"/>
        </w:rPr>
        <w:t>Another cost driver to Visa Inc</w:t>
      </w:r>
      <w:r w:rsidRPr="005A2B3E">
        <w:rPr>
          <w:sz w:val="22"/>
          <w:szCs w:val="22"/>
        </w:rPr>
        <w:t xml:space="preserve"> would be</w:t>
      </w:r>
      <w:r w:rsidR="00E5052B" w:rsidRPr="005A2B3E">
        <w:rPr>
          <w:sz w:val="22"/>
          <w:szCs w:val="22"/>
        </w:rPr>
        <w:t xml:space="preserve"> their personnel expenses which contribute a high proportion of Visa Inc’s operating expenses. </w:t>
      </w:r>
      <w:r w:rsidR="00E5052B" w:rsidRPr="005A2B3E">
        <w:rPr>
          <w:sz w:val="22"/>
          <w:szCs w:val="22"/>
        </w:rPr>
        <w:t xml:space="preserve">Personnel expenses constitute a significant portion of Visa Inc.'s operating costs, </w:t>
      </w:r>
      <w:r w:rsidR="00E5052B" w:rsidRPr="005A2B3E">
        <w:rPr>
          <w:sz w:val="22"/>
          <w:szCs w:val="22"/>
        </w:rPr>
        <w:t xml:space="preserve">including </w:t>
      </w:r>
      <w:r w:rsidR="00E5052B" w:rsidRPr="005A2B3E">
        <w:rPr>
          <w:sz w:val="22"/>
          <w:szCs w:val="22"/>
        </w:rPr>
        <w:t xml:space="preserve">salaries, employee benefits, incentive compensation, share-based compensation, and contractor expenses. With Visa's continued growth and expansion initiatives, there has been a notable increase in personnel expenses over recent years. For instance, in fiscal year 2022, Visa reported a substantial rise in personnel expenses, </w:t>
      </w:r>
      <w:r w:rsidR="00E5052B" w:rsidRPr="005A2B3E">
        <w:rPr>
          <w:sz w:val="22"/>
          <w:szCs w:val="22"/>
        </w:rPr>
        <w:t>totalling</w:t>
      </w:r>
      <w:r w:rsidR="00E5052B" w:rsidRPr="005A2B3E">
        <w:rPr>
          <w:sz w:val="22"/>
          <w:szCs w:val="22"/>
        </w:rPr>
        <w:t xml:space="preserve"> approximately $4.2 billion, reflecting a marked increase compared to the previous year. This increase can be attributed to several factors, including a higher number of employees and compensation adjustments to attract and retain talent, in line with Visa's strategy to invest in future growth initiatives.</w:t>
      </w:r>
    </w:p>
    <w:p w14:paraId="1B481289" w14:textId="77777777" w:rsidR="00E5052B" w:rsidRPr="005A2B3E" w:rsidRDefault="00E5052B" w:rsidP="00E5052B">
      <w:pPr>
        <w:jc w:val="both"/>
        <w:rPr>
          <w:sz w:val="22"/>
          <w:szCs w:val="22"/>
        </w:rPr>
      </w:pPr>
    </w:p>
    <w:p w14:paraId="36FBDF2C" w14:textId="0F00EABB" w:rsidR="00E5052B" w:rsidRPr="005A2B3E" w:rsidRDefault="0028122C" w:rsidP="00E5052B">
      <w:pPr>
        <w:jc w:val="both"/>
        <w:rPr>
          <w:b/>
          <w:bCs/>
          <w:sz w:val="22"/>
          <w:szCs w:val="22"/>
          <w:u w:val="single"/>
        </w:rPr>
      </w:pPr>
      <w:r w:rsidRPr="005A2B3E">
        <w:rPr>
          <w:b/>
          <w:bCs/>
          <w:sz w:val="22"/>
          <w:szCs w:val="22"/>
          <w:u w:val="single"/>
        </w:rPr>
        <w:t>Market Trends</w:t>
      </w:r>
    </w:p>
    <w:p w14:paraId="0D02F1E6" w14:textId="77777777" w:rsidR="0028122C" w:rsidRPr="005A2B3E" w:rsidRDefault="0028122C" w:rsidP="00E5052B">
      <w:pPr>
        <w:jc w:val="both"/>
        <w:rPr>
          <w:sz w:val="22"/>
          <w:szCs w:val="22"/>
        </w:rPr>
      </w:pPr>
    </w:p>
    <w:p w14:paraId="5020690C" w14:textId="6D937D35" w:rsidR="0028122C" w:rsidRPr="005A2B3E" w:rsidRDefault="0028122C" w:rsidP="0028122C">
      <w:pPr>
        <w:jc w:val="both"/>
        <w:rPr>
          <w:sz w:val="22"/>
          <w:szCs w:val="22"/>
        </w:rPr>
      </w:pPr>
      <w:r w:rsidRPr="005A2B3E">
        <w:rPr>
          <w:sz w:val="22"/>
          <w:szCs w:val="22"/>
        </w:rPr>
        <w:t xml:space="preserve">One of the key trends from Visa Inc which has been followed by the global landscape would be shift to the digital market. </w:t>
      </w:r>
      <w:r w:rsidRPr="005A2B3E">
        <w:rPr>
          <w:sz w:val="22"/>
          <w:szCs w:val="22"/>
        </w:rPr>
        <w:t xml:space="preserve">E-commerce expenditure, both domestically and across borders, has displayed remarkable resilience and consistency compared to pre-pandemic levels, persisting significantly above the established trend line from before the COVID-19 era even as the pandemic's effects diminish. This sustained </w:t>
      </w:r>
      <w:r w:rsidRPr="005A2B3E">
        <w:rPr>
          <w:sz w:val="22"/>
          <w:szCs w:val="22"/>
        </w:rPr>
        <w:t>push</w:t>
      </w:r>
      <w:r w:rsidRPr="005A2B3E">
        <w:rPr>
          <w:sz w:val="22"/>
          <w:szCs w:val="22"/>
        </w:rPr>
        <w:t xml:space="preserve"> in online transactions underscores a fundamental shift in consumer </w:t>
      </w:r>
      <w:r w:rsidRPr="005A2B3E">
        <w:rPr>
          <w:sz w:val="22"/>
          <w:szCs w:val="22"/>
        </w:rPr>
        <w:t>behaviour</w:t>
      </w:r>
      <w:r w:rsidRPr="005A2B3E">
        <w:rPr>
          <w:sz w:val="22"/>
          <w:szCs w:val="22"/>
        </w:rPr>
        <w:t xml:space="preserve">, </w:t>
      </w:r>
      <w:r w:rsidRPr="005A2B3E">
        <w:rPr>
          <w:sz w:val="22"/>
          <w:szCs w:val="22"/>
        </w:rPr>
        <w:t>signalling</w:t>
      </w:r>
      <w:r w:rsidRPr="005A2B3E">
        <w:rPr>
          <w:sz w:val="22"/>
          <w:szCs w:val="22"/>
        </w:rPr>
        <w:t xml:space="preserve"> an irreversible trend towards digital commerce. Consequently, stakeholders across the ecosystem are compelled to allocate resources and investments accordingly to adapt to this evolving paradigm.</w:t>
      </w:r>
    </w:p>
    <w:p w14:paraId="066ACCC7" w14:textId="77777777" w:rsidR="0028122C" w:rsidRPr="005A2B3E" w:rsidRDefault="0028122C" w:rsidP="0028122C">
      <w:pPr>
        <w:jc w:val="both"/>
        <w:rPr>
          <w:sz w:val="22"/>
          <w:szCs w:val="22"/>
        </w:rPr>
      </w:pPr>
    </w:p>
    <w:p w14:paraId="6A43FA6D" w14:textId="6A66C7E5" w:rsidR="00BF75ED" w:rsidRPr="005A2B3E" w:rsidRDefault="0028122C" w:rsidP="00BF75ED">
      <w:pPr>
        <w:jc w:val="both"/>
        <w:rPr>
          <w:sz w:val="22"/>
          <w:szCs w:val="22"/>
        </w:rPr>
      </w:pPr>
      <w:r w:rsidRPr="005A2B3E">
        <w:rPr>
          <w:sz w:val="22"/>
          <w:szCs w:val="22"/>
        </w:rPr>
        <w:t>V</w:t>
      </w:r>
      <w:r w:rsidRPr="005A2B3E">
        <w:rPr>
          <w:sz w:val="22"/>
          <w:szCs w:val="22"/>
        </w:rPr>
        <w:t xml:space="preserve">isa Inc.'s recent acquisition strategy is strategically aligned with prevailing trends in digital commerce, particularly the enduring consumer shift to online transactions and the rising prominence of Buy Now, Pay Later (BNPL) models. Through acquisitions like Tink AB, an open banking platform, and Pismo Holdings, a cloud-native issuer processing and core banking platform, Visa </w:t>
      </w:r>
      <w:r w:rsidRPr="005A2B3E">
        <w:rPr>
          <w:sz w:val="22"/>
          <w:szCs w:val="22"/>
        </w:rPr>
        <w:t>reinforces</w:t>
      </w:r>
      <w:r w:rsidRPr="005A2B3E">
        <w:rPr>
          <w:sz w:val="22"/>
          <w:szCs w:val="22"/>
        </w:rPr>
        <w:t xml:space="preserve"> its digital capabilities and expands its presence within the rapidly evolving fintech landscape.</w:t>
      </w:r>
      <w:r w:rsidR="00BF75ED" w:rsidRPr="005A2B3E">
        <w:rPr>
          <w:sz w:val="22"/>
          <w:szCs w:val="22"/>
        </w:rPr>
        <w:t xml:space="preserve"> </w:t>
      </w:r>
      <w:r w:rsidR="00BF75ED" w:rsidRPr="005A2B3E">
        <w:rPr>
          <w:sz w:val="22"/>
          <w:szCs w:val="22"/>
        </w:rPr>
        <w:t>B2B payments driven by new</w:t>
      </w:r>
      <w:r w:rsidR="00BF75ED" w:rsidRPr="005A2B3E">
        <w:rPr>
          <w:sz w:val="22"/>
          <w:szCs w:val="22"/>
        </w:rPr>
        <w:t xml:space="preserve"> </w:t>
      </w:r>
      <w:r w:rsidR="00BF75ED" w:rsidRPr="005A2B3E">
        <w:rPr>
          <w:sz w:val="22"/>
          <w:szCs w:val="22"/>
        </w:rPr>
        <w:t xml:space="preserve">solutions from </w:t>
      </w:r>
      <w:r w:rsidR="00BF75ED" w:rsidRPr="005A2B3E">
        <w:rPr>
          <w:sz w:val="22"/>
          <w:szCs w:val="22"/>
        </w:rPr>
        <w:t>fintech’s</w:t>
      </w:r>
      <w:r w:rsidR="00BF75ED" w:rsidRPr="005A2B3E">
        <w:rPr>
          <w:sz w:val="22"/>
          <w:szCs w:val="22"/>
        </w:rPr>
        <w:t xml:space="preserve"> and </w:t>
      </w:r>
      <w:proofErr w:type="gramStart"/>
      <w:r w:rsidR="00BF75ED" w:rsidRPr="005A2B3E">
        <w:rPr>
          <w:sz w:val="22"/>
          <w:szCs w:val="22"/>
        </w:rPr>
        <w:t>new</w:t>
      </w:r>
      <w:proofErr w:type="gramEnd"/>
    </w:p>
    <w:p w14:paraId="573F4089" w14:textId="130F9ACD" w:rsidR="0028122C" w:rsidRPr="005A2B3E" w:rsidRDefault="00BF75ED" w:rsidP="00BF75ED">
      <w:pPr>
        <w:jc w:val="both"/>
        <w:rPr>
          <w:sz w:val="22"/>
          <w:szCs w:val="22"/>
        </w:rPr>
      </w:pPr>
      <w:r w:rsidRPr="005A2B3E">
        <w:rPr>
          <w:sz w:val="22"/>
          <w:szCs w:val="22"/>
        </w:rPr>
        <w:t>market entrants that have the</w:t>
      </w:r>
      <w:r w:rsidRPr="005A2B3E">
        <w:rPr>
          <w:sz w:val="22"/>
          <w:szCs w:val="22"/>
        </w:rPr>
        <w:t xml:space="preserve"> </w:t>
      </w:r>
      <w:r w:rsidRPr="005A2B3E">
        <w:rPr>
          <w:sz w:val="22"/>
          <w:szCs w:val="22"/>
        </w:rPr>
        <w:t>potential to reshape cross-border</w:t>
      </w:r>
      <w:r w:rsidRPr="005A2B3E">
        <w:rPr>
          <w:sz w:val="22"/>
          <w:szCs w:val="22"/>
        </w:rPr>
        <w:t xml:space="preserve"> </w:t>
      </w:r>
      <w:r w:rsidRPr="005A2B3E">
        <w:rPr>
          <w:sz w:val="22"/>
          <w:szCs w:val="22"/>
        </w:rPr>
        <w:t>money movement.</w:t>
      </w:r>
      <w:r w:rsidR="0028122C" w:rsidRPr="005A2B3E">
        <w:rPr>
          <w:sz w:val="22"/>
          <w:szCs w:val="22"/>
        </w:rPr>
        <w:t xml:space="preserve"> </w:t>
      </w:r>
      <w:r w:rsidR="0028122C" w:rsidRPr="005A2B3E">
        <w:rPr>
          <w:sz w:val="22"/>
          <w:szCs w:val="22"/>
        </w:rPr>
        <w:t>Additionally, experts anticipate BNPL's growth to escalate by as much as 20% annually until 2023, with expectations of capturing a substantial share, approximately 13%, of the unsecured credit market</w:t>
      </w:r>
      <w:r w:rsidR="0028122C" w:rsidRPr="005A2B3E">
        <w:rPr>
          <w:sz w:val="22"/>
          <w:szCs w:val="22"/>
        </w:rPr>
        <w:t>.</w:t>
      </w:r>
      <w:r w:rsidR="0028122C" w:rsidRPr="005A2B3E">
        <w:rPr>
          <w:sz w:val="22"/>
          <w:szCs w:val="22"/>
        </w:rPr>
        <w:t xml:space="preserve"> These acquisitions position Visa to capitalise on the growing demand for seamless digital payment solutions, enabling the company to offer innovative services that cater to changing consumer preferences.</w:t>
      </w:r>
    </w:p>
    <w:p w14:paraId="5D866E9F" w14:textId="77777777" w:rsidR="0028122C" w:rsidRPr="005A2B3E" w:rsidRDefault="0028122C" w:rsidP="0028122C">
      <w:pPr>
        <w:jc w:val="both"/>
        <w:rPr>
          <w:sz w:val="22"/>
          <w:szCs w:val="22"/>
        </w:rPr>
      </w:pPr>
    </w:p>
    <w:p w14:paraId="7174D65D" w14:textId="021BA1A2" w:rsidR="007F679D" w:rsidRPr="005A2B3E" w:rsidRDefault="00CD034C" w:rsidP="0028122C">
      <w:pPr>
        <w:jc w:val="both"/>
        <w:rPr>
          <w:sz w:val="22"/>
          <w:szCs w:val="22"/>
        </w:rPr>
      </w:pPr>
      <w:r w:rsidRPr="005A2B3E">
        <w:rPr>
          <w:sz w:val="22"/>
          <w:szCs w:val="22"/>
        </w:rPr>
        <w:lastRenderedPageBreak/>
        <w:t xml:space="preserve">Other companies have also followed in Visa Inc’s footsteps by exploring new and emerging markets to increase sales by expanding its network and acquisitions. This is done to expand their service offerings and diversify sales which mirrors the path taken by Visa Inc’s cost driver to invest in networking and personnel. </w:t>
      </w:r>
      <w:r w:rsidRPr="005A2B3E">
        <w:rPr>
          <w:sz w:val="22"/>
          <w:szCs w:val="22"/>
        </w:rPr>
        <w:t xml:space="preserve">Google has emerged as the most assertive investor in the fintech sector, with the tech giant undertaking 23 fintech investments from 2020 to the present year. Amazon, meanwhile, has made seven investments within the same timeframe. Notably, Stripe, an </w:t>
      </w:r>
      <w:r w:rsidR="007F679D" w:rsidRPr="005A2B3E">
        <w:rPr>
          <w:sz w:val="22"/>
          <w:szCs w:val="22"/>
        </w:rPr>
        <w:t>online payment</w:t>
      </w:r>
      <w:r w:rsidRPr="005A2B3E">
        <w:rPr>
          <w:sz w:val="22"/>
          <w:szCs w:val="22"/>
        </w:rPr>
        <w:t xml:space="preserve"> processing company, secured $600 million in funding in April 2020, with support from various investors including Google Ventures.</w:t>
      </w:r>
    </w:p>
    <w:p w14:paraId="733E1F84" w14:textId="77777777" w:rsidR="007F679D" w:rsidRDefault="007F679D" w:rsidP="0028122C">
      <w:pPr>
        <w:jc w:val="both"/>
      </w:pPr>
    </w:p>
    <w:p w14:paraId="30ABDB9A" w14:textId="2BFDF3BE" w:rsidR="0028122C" w:rsidRPr="007F679D" w:rsidRDefault="007F679D" w:rsidP="00E5052B">
      <w:pPr>
        <w:jc w:val="both"/>
        <w:rPr>
          <w:b/>
          <w:bCs/>
        </w:rPr>
      </w:pPr>
      <w:r w:rsidRPr="007F679D">
        <w:rPr>
          <w:b/>
          <w:bCs/>
        </w:rPr>
        <w:t>SWOT Analysis</w:t>
      </w:r>
      <w:r>
        <w:rPr>
          <w:b/>
          <w:bCs/>
        </w:rPr>
        <w:t xml:space="preserve"> of Visa Inc.</w:t>
      </w:r>
    </w:p>
    <w:tbl>
      <w:tblPr>
        <w:tblStyle w:val="TableGrid"/>
        <w:tblpPr w:leftFromText="180" w:rightFromText="180" w:vertAnchor="text" w:horzAnchor="margin" w:tblpX="-431" w:tblpY="98"/>
        <w:tblW w:w="9776" w:type="dxa"/>
        <w:tblLook w:val="04A0" w:firstRow="1" w:lastRow="0" w:firstColumn="1" w:lastColumn="0" w:noHBand="0" w:noVBand="1"/>
      </w:tblPr>
      <w:tblGrid>
        <w:gridCol w:w="4673"/>
        <w:gridCol w:w="5103"/>
      </w:tblGrid>
      <w:tr w:rsidR="007F679D" w:rsidRPr="005A2B3E" w14:paraId="6556FAA5" w14:textId="77777777" w:rsidTr="005A2B3E">
        <w:trPr>
          <w:trHeight w:val="3109"/>
        </w:trPr>
        <w:tc>
          <w:tcPr>
            <w:tcW w:w="4673" w:type="dxa"/>
          </w:tcPr>
          <w:p w14:paraId="25065DD3" w14:textId="2731F6D2" w:rsidR="007F679D" w:rsidRDefault="007F679D" w:rsidP="00C76FA4">
            <w:pPr>
              <w:jc w:val="center"/>
              <w:rPr>
                <w:b/>
                <w:bCs/>
                <w:sz w:val="20"/>
                <w:szCs w:val="20"/>
                <w:u w:val="single"/>
              </w:rPr>
            </w:pPr>
            <w:r w:rsidRPr="005A2B3E">
              <w:rPr>
                <w:b/>
                <w:bCs/>
                <w:sz w:val="20"/>
                <w:szCs w:val="20"/>
                <w:u w:val="single"/>
              </w:rPr>
              <w:t>Strengths</w:t>
            </w:r>
          </w:p>
          <w:p w14:paraId="50B2439D" w14:textId="77777777" w:rsidR="005A2B3E" w:rsidRPr="005A2B3E" w:rsidRDefault="005A2B3E" w:rsidP="00C76FA4">
            <w:pPr>
              <w:jc w:val="center"/>
              <w:rPr>
                <w:b/>
                <w:bCs/>
                <w:sz w:val="20"/>
                <w:szCs w:val="20"/>
                <w:u w:val="single"/>
              </w:rPr>
            </w:pPr>
          </w:p>
          <w:p w14:paraId="37AC7D9F" w14:textId="77777777" w:rsidR="007F679D" w:rsidRPr="005A2B3E" w:rsidRDefault="007F679D" w:rsidP="00C76FA4">
            <w:pPr>
              <w:pStyle w:val="ListParagraph"/>
              <w:numPr>
                <w:ilvl w:val="0"/>
                <w:numId w:val="1"/>
              </w:numPr>
              <w:jc w:val="both"/>
              <w:rPr>
                <w:sz w:val="20"/>
                <w:szCs w:val="20"/>
              </w:rPr>
            </w:pPr>
            <w:r w:rsidRPr="005A2B3E">
              <w:rPr>
                <w:sz w:val="20"/>
                <w:szCs w:val="20"/>
              </w:rPr>
              <w:t>Visa</w:t>
            </w:r>
            <w:r w:rsidRPr="005A2B3E">
              <w:rPr>
                <w:sz w:val="20"/>
                <w:szCs w:val="20"/>
              </w:rPr>
              <w:t xml:space="preserve"> </w:t>
            </w:r>
            <w:r w:rsidRPr="005A2B3E">
              <w:rPr>
                <w:sz w:val="20"/>
                <w:szCs w:val="20"/>
              </w:rPr>
              <w:t>maintain</w:t>
            </w:r>
            <w:r w:rsidRPr="005A2B3E">
              <w:rPr>
                <w:sz w:val="20"/>
                <w:szCs w:val="20"/>
              </w:rPr>
              <w:t>s</w:t>
            </w:r>
            <w:r w:rsidRPr="005A2B3E">
              <w:rPr>
                <w:sz w:val="20"/>
                <w:szCs w:val="20"/>
              </w:rPr>
              <w:t xml:space="preserve"> operations across nearly every nation worldwide. </w:t>
            </w:r>
          </w:p>
          <w:p w14:paraId="0C40EA9B" w14:textId="5E947C37" w:rsidR="007F679D" w:rsidRPr="005A2B3E" w:rsidRDefault="007F679D" w:rsidP="00C76FA4">
            <w:pPr>
              <w:pStyle w:val="ListParagraph"/>
              <w:numPr>
                <w:ilvl w:val="0"/>
                <w:numId w:val="1"/>
              </w:numPr>
              <w:jc w:val="both"/>
              <w:rPr>
                <w:sz w:val="20"/>
                <w:szCs w:val="20"/>
              </w:rPr>
            </w:pPr>
            <w:r w:rsidRPr="005A2B3E">
              <w:rPr>
                <w:sz w:val="20"/>
                <w:szCs w:val="20"/>
              </w:rPr>
              <w:t>E</w:t>
            </w:r>
            <w:r w:rsidRPr="005A2B3E">
              <w:rPr>
                <w:sz w:val="20"/>
                <w:szCs w:val="20"/>
              </w:rPr>
              <w:t xml:space="preserve">xpansive global footprint has significantly expanded Visa's customer base, </w:t>
            </w:r>
            <w:r w:rsidRPr="005A2B3E">
              <w:rPr>
                <w:sz w:val="20"/>
                <w:szCs w:val="20"/>
              </w:rPr>
              <w:t>sustaining</w:t>
            </w:r>
            <w:r w:rsidRPr="005A2B3E">
              <w:rPr>
                <w:sz w:val="20"/>
                <w:szCs w:val="20"/>
              </w:rPr>
              <w:t xml:space="preserve"> its market presence and influence.</w:t>
            </w:r>
          </w:p>
          <w:p w14:paraId="4BB10FED" w14:textId="77777777" w:rsidR="007F679D" w:rsidRPr="005A2B3E" w:rsidRDefault="007F679D" w:rsidP="00C76FA4">
            <w:pPr>
              <w:pStyle w:val="ListParagraph"/>
              <w:numPr>
                <w:ilvl w:val="0"/>
                <w:numId w:val="1"/>
              </w:numPr>
              <w:jc w:val="both"/>
              <w:rPr>
                <w:sz w:val="20"/>
                <w:szCs w:val="20"/>
              </w:rPr>
            </w:pPr>
            <w:r w:rsidRPr="005A2B3E">
              <w:rPr>
                <w:sz w:val="20"/>
                <w:szCs w:val="20"/>
              </w:rPr>
              <w:t>Visa sponsors several events throughout the year. These include Visa Newsroom, Paralympics, FIFA, and the Olympics</w:t>
            </w:r>
            <w:r w:rsidRPr="005A2B3E">
              <w:rPr>
                <w:sz w:val="20"/>
                <w:szCs w:val="20"/>
              </w:rPr>
              <w:t>.</w:t>
            </w:r>
          </w:p>
          <w:p w14:paraId="52111AB6" w14:textId="27F52CA7" w:rsidR="007F679D" w:rsidRPr="005A2B3E" w:rsidRDefault="007F679D" w:rsidP="00C76FA4">
            <w:pPr>
              <w:pStyle w:val="ListParagraph"/>
              <w:numPr>
                <w:ilvl w:val="0"/>
                <w:numId w:val="1"/>
              </w:numPr>
              <w:rPr>
                <w:sz w:val="20"/>
                <w:szCs w:val="20"/>
              </w:rPr>
            </w:pPr>
            <w:r w:rsidRPr="005A2B3E">
              <w:rPr>
                <w:sz w:val="20"/>
                <w:szCs w:val="20"/>
              </w:rPr>
              <w:t xml:space="preserve">Visa’s data centres can </w:t>
            </w:r>
            <w:r w:rsidRPr="005A2B3E">
              <w:rPr>
                <w:sz w:val="20"/>
                <w:szCs w:val="20"/>
              </w:rPr>
              <w:t>handle 30,000 simultaneous transactions and 100 billion computations per second.</w:t>
            </w:r>
          </w:p>
        </w:tc>
        <w:tc>
          <w:tcPr>
            <w:tcW w:w="5103" w:type="dxa"/>
          </w:tcPr>
          <w:p w14:paraId="4BE4BB7C" w14:textId="77777777" w:rsidR="007F679D" w:rsidRDefault="007F679D" w:rsidP="00C76FA4">
            <w:pPr>
              <w:jc w:val="center"/>
              <w:rPr>
                <w:b/>
                <w:bCs/>
                <w:sz w:val="20"/>
                <w:szCs w:val="20"/>
                <w:u w:val="single"/>
              </w:rPr>
            </w:pPr>
            <w:r w:rsidRPr="005A2B3E">
              <w:rPr>
                <w:b/>
                <w:bCs/>
                <w:sz w:val="20"/>
                <w:szCs w:val="20"/>
                <w:u w:val="single"/>
              </w:rPr>
              <w:t>Weaknesses</w:t>
            </w:r>
          </w:p>
          <w:p w14:paraId="52D65540" w14:textId="77777777" w:rsidR="005A2B3E" w:rsidRPr="005A2B3E" w:rsidRDefault="005A2B3E" w:rsidP="00C76FA4">
            <w:pPr>
              <w:jc w:val="center"/>
              <w:rPr>
                <w:b/>
                <w:bCs/>
                <w:sz w:val="20"/>
                <w:szCs w:val="20"/>
                <w:u w:val="single"/>
              </w:rPr>
            </w:pPr>
          </w:p>
          <w:p w14:paraId="130E7B96" w14:textId="352A70FE" w:rsidR="00572559" w:rsidRPr="005A2B3E" w:rsidRDefault="00572559" w:rsidP="00C76FA4">
            <w:pPr>
              <w:pStyle w:val="ListParagraph"/>
              <w:numPr>
                <w:ilvl w:val="0"/>
                <w:numId w:val="2"/>
              </w:numPr>
              <w:jc w:val="both"/>
              <w:rPr>
                <w:sz w:val="20"/>
                <w:szCs w:val="20"/>
              </w:rPr>
            </w:pPr>
            <w:r w:rsidRPr="005A2B3E">
              <w:rPr>
                <w:sz w:val="20"/>
                <w:szCs w:val="20"/>
              </w:rPr>
              <w:t xml:space="preserve">Due to nature of financial transactions handled by Visa, the risks associated with fraud and hacking </w:t>
            </w:r>
            <w:r w:rsidRPr="005A2B3E">
              <w:rPr>
                <w:sz w:val="20"/>
                <w:szCs w:val="20"/>
              </w:rPr>
              <w:t>are high.</w:t>
            </w:r>
            <w:r w:rsidRPr="005A2B3E">
              <w:rPr>
                <w:sz w:val="20"/>
                <w:szCs w:val="20"/>
              </w:rPr>
              <w:t xml:space="preserve"> Consequently, customers may feel less secure and exhibit hesitancy towards utilizing Visa's services.</w:t>
            </w:r>
          </w:p>
          <w:p w14:paraId="2DA7F326" w14:textId="2CB25625" w:rsidR="00572559" w:rsidRPr="005A2B3E" w:rsidRDefault="00572559" w:rsidP="00C76FA4">
            <w:pPr>
              <w:pStyle w:val="ListParagraph"/>
              <w:numPr>
                <w:ilvl w:val="0"/>
                <w:numId w:val="2"/>
              </w:numPr>
              <w:jc w:val="both"/>
              <w:rPr>
                <w:sz w:val="20"/>
                <w:szCs w:val="20"/>
              </w:rPr>
            </w:pPr>
            <w:r w:rsidRPr="005A2B3E">
              <w:rPr>
                <w:sz w:val="20"/>
                <w:szCs w:val="20"/>
              </w:rPr>
              <w:t>Visa has to spend on R&amp;D and innovation to find ways to improve the user experience.</w:t>
            </w:r>
          </w:p>
          <w:p w14:paraId="32AAF1D0" w14:textId="77777777" w:rsidR="00572559" w:rsidRPr="005A2B3E" w:rsidRDefault="00572559" w:rsidP="00C76FA4">
            <w:pPr>
              <w:pStyle w:val="ListParagraph"/>
              <w:numPr>
                <w:ilvl w:val="0"/>
                <w:numId w:val="2"/>
              </w:numPr>
              <w:rPr>
                <w:sz w:val="20"/>
                <w:szCs w:val="20"/>
              </w:rPr>
            </w:pPr>
            <w:r w:rsidRPr="005A2B3E">
              <w:rPr>
                <w:sz w:val="20"/>
                <w:szCs w:val="20"/>
              </w:rPr>
              <w:t>Visa needs other financial institutions to buy its services, it is highly dependent on the limited financial institutions in the market.</w:t>
            </w:r>
          </w:p>
          <w:p w14:paraId="5336933A" w14:textId="25167A0C" w:rsidR="00572559" w:rsidRPr="005A2B3E" w:rsidRDefault="00572559" w:rsidP="00C76FA4">
            <w:pPr>
              <w:pStyle w:val="ListParagraph"/>
              <w:jc w:val="both"/>
              <w:rPr>
                <w:b/>
                <w:bCs/>
                <w:sz w:val="20"/>
                <w:szCs w:val="20"/>
              </w:rPr>
            </w:pPr>
          </w:p>
          <w:p w14:paraId="753AA19D" w14:textId="249C833B" w:rsidR="007F679D" w:rsidRPr="005A2B3E" w:rsidRDefault="007F679D" w:rsidP="00C76FA4">
            <w:pPr>
              <w:pStyle w:val="ListParagraph"/>
              <w:jc w:val="both"/>
              <w:rPr>
                <w:b/>
                <w:bCs/>
                <w:sz w:val="20"/>
                <w:szCs w:val="20"/>
              </w:rPr>
            </w:pPr>
          </w:p>
        </w:tc>
      </w:tr>
      <w:tr w:rsidR="007F679D" w:rsidRPr="005A2B3E" w14:paraId="6E9548BA" w14:textId="77777777" w:rsidTr="005A2B3E">
        <w:trPr>
          <w:trHeight w:val="3147"/>
        </w:trPr>
        <w:tc>
          <w:tcPr>
            <w:tcW w:w="4673" w:type="dxa"/>
          </w:tcPr>
          <w:p w14:paraId="6108AE46" w14:textId="77777777" w:rsidR="007F679D" w:rsidRDefault="007F679D" w:rsidP="00C76FA4">
            <w:pPr>
              <w:jc w:val="center"/>
              <w:rPr>
                <w:b/>
                <w:bCs/>
                <w:sz w:val="20"/>
                <w:szCs w:val="20"/>
                <w:u w:val="single"/>
              </w:rPr>
            </w:pPr>
            <w:r w:rsidRPr="005A2B3E">
              <w:rPr>
                <w:b/>
                <w:bCs/>
                <w:sz w:val="20"/>
                <w:szCs w:val="20"/>
                <w:u w:val="single"/>
              </w:rPr>
              <w:t>Opportunities</w:t>
            </w:r>
          </w:p>
          <w:p w14:paraId="17C847DE" w14:textId="77777777" w:rsidR="005A2B3E" w:rsidRPr="005A2B3E" w:rsidRDefault="005A2B3E" w:rsidP="00C76FA4">
            <w:pPr>
              <w:jc w:val="center"/>
              <w:rPr>
                <w:b/>
                <w:bCs/>
                <w:sz w:val="20"/>
                <w:szCs w:val="20"/>
                <w:u w:val="single"/>
              </w:rPr>
            </w:pPr>
          </w:p>
          <w:p w14:paraId="4F22B504" w14:textId="77777777" w:rsidR="00572559" w:rsidRPr="005A2B3E" w:rsidRDefault="00572559" w:rsidP="00C76FA4">
            <w:pPr>
              <w:pStyle w:val="ListParagraph"/>
              <w:numPr>
                <w:ilvl w:val="0"/>
                <w:numId w:val="3"/>
              </w:numPr>
              <w:jc w:val="both"/>
              <w:rPr>
                <w:sz w:val="20"/>
                <w:szCs w:val="20"/>
              </w:rPr>
            </w:pPr>
            <w:r w:rsidRPr="005A2B3E">
              <w:rPr>
                <w:sz w:val="20"/>
                <w:szCs w:val="20"/>
              </w:rPr>
              <w:t xml:space="preserve">Visa has the opportunity to enhance its products and services to better serve users. </w:t>
            </w:r>
          </w:p>
          <w:p w14:paraId="3B16311C" w14:textId="77777777" w:rsidR="00572559" w:rsidRPr="005A2B3E" w:rsidRDefault="00572559" w:rsidP="00C76FA4">
            <w:pPr>
              <w:pStyle w:val="ListParagraph"/>
              <w:numPr>
                <w:ilvl w:val="0"/>
                <w:numId w:val="3"/>
              </w:numPr>
              <w:jc w:val="both"/>
              <w:rPr>
                <w:sz w:val="20"/>
                <w:szCs w:val="20"/>
              </w:rPr>
            </w:pPr>
            <w:r w:rsidRPr="005A2B3E">
              <w:rPr>
                <w:sz w:val="20"/>
                <w:szCs w:val="20"/>
              </w:rPr>
              <w:t>I</w:t>
            </w:r>
            <w:r w:rsidRPr="005A2B3E">
              <w:rPr>
                <w:sz w:val="20"/>
                <w:szCs w:val="20"/>
              </w:rPr>
              <w:t>ncrease in the number of banks poses an opportunity for Visa to attract these banks to take services and products of Visa. As a result, this will help the company grow and increase its revenue.</w:t>
            </w:r>
          </w:p>
          <w:p w14:paraId="54DA7A76" w14:textId="5556B69A" w:rsidR="00572559" w:rsidRPr="005A2B3E" w:rsidRDefault="00572559" w:rsidP="00C76FA4">
            <w:pPr>
              <w:pStyle w:val="ListParagraph"/>
              <w:numPr>
                <w:ilvl w:val="0"/>
                <w:numId w:val="3"/>
              </w:numPr>
              <w:jc w:val="both"/>
              <w:rPr>
                <w:sz w:val="20"/>
                <w:szCs w:val="20"/>
              </w:rPr>
            </w:pPr>
            <w:r w:rsidRPr="005A2B3E">
              <w:rPr>
                <w:sz w:val="20"/>
                <w:szCs w:val="20"/>
              </w:rPr>
              <w:t>Growing shift to e-commerce platforms means consumer behaviour shifts more towards online payment methods.</w:t>
            </w:r>
          </w:p>
        </w:tc>
        <w:tc>
          <w:tcPr>
            <w:tcW w:w="5103" w:type="dxa"/>
          </w:tcPr>
          <w:p w14:paraId="4A796B6E" w14:textId="77777777" w:rsidR="007F679D" w:rsidRDefault="007F679D" w:rsidP="00C76FA4">
            <w:pPr>
              <w:jc w:val="center"/>
              <w:rPr>
                <w:b/>
                <w:bCs/>
                <w:sz w:val="20"/>
                <w:szCs w:val="20"/>
                <w:u w:val="single"/>
              </w:rPr>
            </w:pPr>
            <w:r w:rsidRPr="005A2B3E">
              <w:rPr>
                <w:b/>
                <w:bCs/>
                <w:sz w:val="20"/>
                <w:szCs w:val="20"/>
                <w:u w:val="single"/>
              </w:rPr>
              <w:t>Threats</w:t>
            </w:r>
          </w:p>
          <w:p w14:paraId="7CF520C3" w14:textId="77777777" w:rsidR="005A2B3E" w:rsidRPr="005A2B3E" w:rsidRDefault="005A2B3E" w:rsidP="00C76FA4">
            <w:pPr>
              <w:jc w:val="center"/>
              <w:rPr>
                <w:b/>
                <w:bCs/>
                <w:sz w:val="20"/>
                <w:szCs w:val="20"/>
                <w:u w:val="single"/>
              </w:rPr>
            </w:pPr>
          </w:p>
          <w:p w14:paraId="4F1C57EA" w14:textId="2E26FE94" w:rsidR="00572559" w:rsidRPr="005A2B3E" w:rsidRDefault="00572559" w:rsidP="00C76FA4">
            <w:pPr>
              <w:pStyle w:val="ListParagraph"/>
              <w:numPr>
                <w:ilvl w:val="0"/>
                <w:numId w:val="4"/>
              </w:numPr>
              <w:rPr>
                <w:sz w:val="20"/>
                <w:szCs w:val="20"/>
              </w:rPr>
            </w:pPr>
            <w:r w:rsidRPr="005A2B3E">
              <w:rPr>
                <w:sz w:val="20"/>
                <w:szCs w:val="20"/>
              </w:rPr>
              <w:t xml:space="preserve">Visa has to deal with tough competitors like Mastercard and </w:t>
            </w:r>
            <w:r w:rsidRPr="005A2B3E">
              <w:rPr>
                <w:sz w:val="20"/>
                <w:szCs w:val="20"/>
              </w:rPr>
              <w:t>PayPal</w:t>
            </w:r>
            <w:r w:rsidRPr="005A2B3E">
              <w:rPr>
                <w:sz w:val="20"/>
                <w:szCs w:val="20"/>
              </w:rPr>
              <w:t xml:space="preserve"> to maintain its position in the market. </w:t>
            </w:r>
          </w:p>
          <w:p w14:paraId="06101B3C" w14:textId="77777777" w:rsidR="00572559" w:rsidRPr="005A2B3E" w:rsidRDefault="00572559" w:rsidP="00C76FA4">
            <w:pPr>
              <w:pStyle w:val="ListParagraph"/>
              <w:numPr>
                <w:ilvl w:val="0"/>
                <w:numId w:val="4"/>
              </w:numPr>
              <w:rPr>
                <w:sz w:val="20"/>
                <w:szCs w:val="20"/>
              </w:rPr>
            </w:pPr>
            <w:r w:rsidRPr="005A2B3E">
              <w:rPr>
                <w:sz w:val="20"/>
                <w:szCs w:val="20"/>
              </w:rPr>
              <w:t>In case of a global recession, Visa can experience losses as people may pull out money from banks, and the number of transactions taking place would decrease.</w:t>
            </w:r>
          </w:p>
          <w:p w14:paraId="058605B1" w14:textId="5470F795" w:rsidR="00572559" w:rsidRPr="005A2B3E" w:rsidRDefault="00572559" w:rsidP="00C76FA4">
            <w:pPr>
              <w:pStyle w:val="ListParagraph"/>
              <w:numPr>
                <w:ilvl w:val="0"/>
                <w:numId w:val="4"/>
              </w:numPr>
              <w:rPr>
                <w:sz w:val="20"/>
                <w:szCs w:val="20"/>
              </w:rPr>
            </w:pPr>
            <w:r w:rsidRPr="005A2B3E">
              <w:rPr>
                <w:sz w:val="20"/>
                <w:szCs w:val="20"/>
              </w:rPr>
              <w:t>Ukraine- Russia war resulted in loss</w:t>
            </w:r>
            <w:r w:rsidRPr="005A2B3E">
              <w:rPr>
                <w:sz w:val="20"/>
                <w:szCs w:val="20"/>
              </w:rPr>
              <w:t xml:space="preserve"> of $1.6 billion, attributable to the fact that approximately 4% of its revenue was derived from the country.</w:t>
            </w:r>
          </w:p>
          <w:p w14:paraId="5C98D7A2" w14:textId="7DEE548B" w:rsidR="00572559" w:rsidRPr="005A2B3E" w:rsidRDefault="00572559" w:rsidP="00C76FA4">
            <w:pPr>
              <w:pStyle w:val="ListParagraph"/>
              <w:rPr>
                <w:sz w:val="20"/>
                <w:szCs w:val="20"/>
              </w:rPr>
            </w:pPr>
          </w:p>
        </w:tc>
      </w:tr>
    </w:tbl>
    <w:p w14:paraId="7F257AF2" w14:textId="77AD66CF" w:rsidR="007C48A8" w:rsidRPr="007C48A8" w:rsidRDefault="007C48A8" w:rsidP="007C48A8">
      <w:pPr>
        <w:jc w:val="both"/>
      </w:pPr>
    </w:p>
    <w:p w14:paraId="64F8DDCD" w14:textId="6250A13F" w:rsidR="005A2B3E" w:rsidRPr="005A2B3E" w:rsidRDefault="005A2B3E" w:rsidP="005A2B3E">
      <w:pPr>
        <w:rPr>
          <w:b/>
          <w:bCs/>
          <w:u w:val="single"/>
        </w:rPr>
      </w:pPr>
      <w:r w:rsidRPr="005A2B3E">
        <w:rPr>
          <w:b/>
          <w:bCs/>
          <w:u w:val="single"/>
        </w:rPr>
        <w:t>Visa and Mastercard key Strategies and Performance.</w:t>
      </w:r>
    </w:p>
    <w:p w14:paraId="79B163D9" w14:textId="77777777" w:rsidR="005A2B3E" w:rsidRDefault="005A2B3E" w:rsidP="005A2B3E">
      <w:pPr>
        <w:jc w:val="both"/>
        <w:rPr>
          <w:sz w:val="22"/>
          <w:szCs w:val="22"/>
        </w:rPr>
      </w:pPr>
    </w:p>
    <w:p w14:paraId="3A1FE669" w14:textId="3B4C504D" w:rsidR="005A2B3E" w:rsidRDefault="005A2B3E" w:rsidP="005A2B3E">
      <w:pPr>
        <w:jc w:val="both"/>
        <w:rPr>
          <w:sz w:val="22"/>
          <w:szCs w:val="22"/>
        </w:rPr>
      </w:pPr>
      <w:r w:rsidRPr="005A2B3E">
        <w:rPr>
          <w:sz w:val="22"/>
          <w:szCs w:val="22"/>
        </w:rPr>
        <w:t xml:space="preserve">Mastercard has been leaning towards the business-to-business (B2B) payments sector, valuing it at approximately $25 trillion annually in the U.S. The company's strategy centres on leveraging fast automated clearing house (ACH) payment rails, which serve as a primary conduit for B2B payment transactions. This strategic direction is underscored by substantial acquisitions, including the $1.15 billion acquisition of </w:t>
      </w:r>
      <w:proofErr w:type="spellStart"/>
      <w:r w:rsidRPr="005A2B3E">
        <w:rPr>
          <w:sz w:val="22"/>
          <w:szCs w:val="22"/>
        </w:rPr>
        <w:t>VocaLink</w:t>
      </w:r>
      <w:proofErr w:type="spellEnd"/>
      <w:r w:rsidRPr="005A2B3E">
        <w:rPr>
          <w:sz w:val="22"/>
          <w:szCs w:val="22"/>
        </w:rPr>
        <w:t xml:space="preserve"> Holdings Ltd. in 2017 and the $3.19 billion purchase of a substantial portion of European payments technology company Nets A/S in 2019. These acquisitions bolster Mastercard's capabilities in real-time payments, marking a substantial commitment to advancing B2B payment solutions.</w:t>
      </w:r>
    </w:p>
    <w:p w14:paraId="05C3168C" w14:textId="77777777" w:rsidR="005A2B3E" w:rsidRDefault="005A2B3E" w:rsidP="005A2B3E">
      <w:pPr>
        <w:jc w:val="both"/>
        <w:rPr>
          <w:sz w:val="22"/>
          <w:szCs w:val="22"/>
        </w:rPr>
      </w:pPr>
    </w:p>
    <w:p w14:paraId="74D715F8" w14:textId="31F296E6" w:rsidR="005A2B3E" w:rsidRPr="005A2B3E" w:rsidRDefault="005A2B3E" w:rsidP="005A2B3E">
      <w:pPr>
        <w:jc w:val="both"/>
        <w:rPr>
          <w:sz w:val="22"/>
          <w:szCs w:val="22"/>
        </w:rPr>
      </w:pPr>
      <w:r w:rsidRPr="005A2B3E">
        <w:rPr>
          <w:sz w:val="22"/>
          <w:szCs w:val="22"/>
        </w:rPr>
        <w:t xml:space="preserve">In contrast to Mastercard, Visa is directing its efforts towards broadening its payment networks and extending its global presence. A pivotal element of this approach is Visa Direct, a rapid payment infrastructure facilitating person-to-person and business-to-consumer transactions. Visa's acquisition of </w:t>
      </w:r>
      <w:proofErr w:type="spellStart"/>
      <w:r w:rsidRPr="005A2B3E">
        <w:rPr>
          <w:sz w:val="22"/>
          <w:szCs w:val="22"/>
        </w:rPr>
        <w:t>Earthport</w:t>
      </w:r>
      <w:proofErr w:type="spellEnd"/>
      <w:r w:rsidRPr="005A2B3E">
        <w:rPr>
          <w:sz w:val="22"/>
          <w:szCs w:val="22"/>
        </w:rPr>
        <w:t xml:space="preserve"> PLC, a London-based provider of cross-border payment services, has diversified its </w:t>
      </w:r>
      <w:r w:rsidRPr="005A2B3E">
        <w:rPr>
          <w:sz w:val="22"/>
          <w:szCs w:val="22"/>
        </w:rPr>
        <w:lastRenderedPageBreak/>
        <w:t xml:space="preserve">processing capabilities beyond its existing network, enabling payments to any type of account across multiple payment channels. This acquisition has notably expanded Visa's access to global banking networks. Additionally, Visa's pending acquisition of payment processing </w:t>
      </w:r>
      <w:r w:rsidRPr="005A2B3E">
        <w:rPr>
          <w:sz w:val="22"/>
          <w:szCs w:val="22"/>
        </w:rPr>
        <w:t>start-up</w:t>
      </w:r>
      <w:r w:rsidRPr="005A2B3E">
        <w:rPr>
          <w:sz w:val="22"/>
          <w:szCs w:val="22"/>
        </w:rPr>
        <w:t xml:space="preserve"> Plaid Inc. positions the company to enter the financial information network, facilitating connections between customers' bank accounts and third-party finance apps like Venmo and Robinhood.</w:t>
      </w:r>
    </w:p>
    <w:p w14:paraId="7A72C466" w14:textId="77777777" w:rsidR="005A2B3E" w:rsidRPr="005A2B3E" w:rsidRDefault="005A2B3E" w:rsidP="005A2B3E">
      <w:pPr>
        <w:jc w:val="both"/>
        <w:rPr>
          <w:sz w:val="22"/>
          <w:szCs w:val="22"/>
        </w:rPr>
      </w:pPr>
      <w:r w:rsidRPr="005A2B3E">
        <w:rPr>
          <w:sz w:val="22"/>
          <w:szCs w:val="22"/>
        </w:rPr>
        <w:t>Recent Financial Performance and Market Trends</w:t>
      </w:r>
    </w:p>
    <w:p w14:paraId="1FE58042" w14:textId="77777777" w:rsidR="005A2B3E" w:rsidRPr="005A2B3E" w:rsidRDefault="005A2B3E" w:rsidP="005A2B3E">
      <w:pPr>
        <w:jc w:val="both"/>
        <w:rPr>
          <w:sz w:val="22"/>
          <w:szCs w:val="22"/>
        </w:rPr>
      </w:pPr>
    </w:p>
    <w:p w14:paraId="4276198D" w14:textId="0EEE693C" w:rsidR="005A2B3E" w:rsidRPr="005A2B3E" w:rsidRDefault="005A2B3E" w:rsidP="005A2B3E">
      <w:pPr>
        <w:jc w:val="both"/>
        <w:rPr>
          <w:sz w:val="22"/>
          <w:szCs w:val="22"/>
        </w:rPr>
      </w:pPr>
      <w:r w:rsidRPr="005A2B3E">
        <w:rPr>
          <w:sz w:val="22"/>
          <w:szCs w:val="22"/>
        </w:rPr>
        <w:t xml:space="preserve">Both Visa and Mastercard continue to demonstrate </w:t>
      </w:r>
      <w:r w:rsidRPr="005A2B3E">
        <w:rPr>
          <w:sz w:val="22"/>
          <w:szCs w:val="22"/>
        </w:rPr>
        <w:t>strong</w:t>
      </w:r>
      <w:r w:rsidRPr="005A2B3E">
        <w:rPr>
          <w:sz w:val="22"/>
          <w:szCs w:val="22"/>
        </w:rPr>
        <w:t xml:space="preserve"> performance, driven significantly by cross-border transactions. Despite an </w:t>
      </w:r>
      <w:r>
        <w:rPr>
          <w:sz w:val="22"/>
          <w:szCs w:val="22"/>
        </w:rPr>
        <w:t>issue</w:t>
      </w:r>
      <w:r w:rsidRPr="005A2B3E">
        <w:rPr>
          <w:sz w:val="22"/>
          <w:szCs w:val="22"/>
        </w:rPr>
        <w:t xml:space="preserve"> in card issuance (7% for Visa and 5% for Mastercard), the average spending per card has seen a decline. Quarter-over-quarter growth for both firms stands at around 11%, primarily attributed to increased revenue from cross-border transactions. Visa and Mastercard's strategies also encompass client incentives and an escalating focus on net revenue as a proportion of gross dollar volume (GDV).</w:t>
      </w:r>
    </w:p>
    <w:p w14:paraId="3614715F" w14:textId="77777777" w:rsidR="005A2B3E" w:rsidRDefault="005A2B3E" w:rsidP="007C48A8">
      <w:pPr>
        <w:jc w:val="both"/>
        <w:rPr>
          <w:b/>
          <w:bCs/>
        </w:rPr>
      </w:pPr>
    </w:p>
    <w:p w14:paraId="0ADC4486" w14:textId="1EE79A3A" w:rsidR="007C48A8" w:rsidRPr="005A2B3E" w:rsidRDefault="00366533" w:rsidP="005A2B3E">
      <w:pPr>
        <w:jc w:val="center"/>
        <w:rPr>
          <w:b/>
          <w:bCs/>
          <w:u w:val="single"/>
        </w:rPr>
      </w:pPr>
      <w:r w:rsidRPr="005A2B3E">
        <w:rPr>
          <w:b/>
          <w:bCs/>
          <w:u w:val="single"/>
        </w:rPr>
        <w:t>PEST</w:t>
      </w:r>
      <w:r w:rsidR="009C3934" w:rsidRPr="005A2B3E">
        <w:rPr>
          <w:b/>
          <w:bCs/>
          <w:u w:val="single"/>
        </w:rPr>
        <w:t>LE</w:t>
      </w:r>
      <w:r w:rsidRPr="005A2B3E">
        <w:rPr>
          <w:b/>
          <w:bCs/>
          <w:u w:val="single"/>
        </w:rPr>
        <w:t xml:space="preserve"> Analysis for Visa Inc.</w:t>
      </w:r>
    </w:p>
    <w:p w14:paraId="3F3D6D05" w14:textId="77777777" w:rsidR="007C48A8" w:rsidRPr="007C48A8" w:rsidRDefault="007C48A8" w:rsidP="007C48A8">
      <w:pPr>
        <w:jc w:val="both"/>
        <w:rPr>
          <w:b/>
          <w:bCs/>
        </w:rPr>
      </w:pPr>
    </w:p>
    <w:tbl>
      <w:tblPr>
        <w:tblStyle w:val="TableGrid"/>
        <w:tblW w:w="11199" w:type="dxa"/>
        <w:tblInd w:w="-1139" w:type="dxa"/>
        <w:tblLook w:val="04A0" w:firstRow="1" w:lastRow="0" w:firstColumn="1" w:lastColumn="0" w:noHBand="0" w:noVBand="1"/>
      </w:tblPr>
      <w:tblGrid>
        <w:gridCol w:w="2127"/>
        <w:gridCol w:w="1862"/>
        <w:gridCol w:w="1823"/>
        <w:gridCol w:w="1843"/>
        <w:gridCol w:w="1559"/>
        <w:gridCol w:w="1985"/>
      </w:tblGrid>
      <w:tr w:rsidR="00C76FA4" w14:paraId="4C596FB0" w14:textId="77777777" w:rsidTr="005A2B3E">
        <w:tc>
          <w:tcPr>
            <w:tcW w:w="2127" w:type="dxa"/>
          </w:tcPr>
          <w:p w14:paraId="6549DF0C" w14:textId="4315F328" w:rsidR="009C3934" w:rsidRDefault="009C3934" w:rsidP="009C3934">
            <w:pPr>
              <w:jc w:val="center"/>
              <w:rPr>
                <w:b/>
                <w:bCs/>
              </w:rPr>
            </w:pPr>
            <w:r>
              <w:rPr>
                <w:b/>
                <w:bCs/>
              </w:rPr>
              <w:t>Political</w:t>
            </w:r>
          </w:p>
        </w:tc>
        <w:tc>
          <w:tcPr>
            <w:tcW w:w="1862" w:type="dxa"/>
          </w:tcPr>
          <w:p w14:paraId="5DFEB5A3" w14:textId="142854E1" w:rsidR="009C3934" w:rsidRDefault="009C3934" w:rsidP="009C3934">
            <w:pPr>
              <w:jc w:val="center"/>
              <w:rPr>
                <w:b/>
                <w:bCs/>
              </w:rPr>
            </w:pPr>
            <w:r>
              <w:rPr>
                <w:b/>
                <w:bCs/>
              </w:rPr>
              <w:t>Economic</w:t>
            </w:r>
          </w:p>
        </w:tc>
        <w:tc>
          <w:tcPr>
            <w:tcW w:w="1823" w:type="dxa"/>
          </w:tcPr>
          <w:p w14:paraId="0F8B05BC" w14:textId="181DA880" w:rsidR="009C3934" w:rsidRDefault="009C3934" w:rsidP="009C3934">
            <w:pPr>
              <w:jc w:val="center"/>
              <w:rPr>
                <w:b/>
                <w:bCs/>
              </w:rPr>
            </w:pPr>
            <w:r>
              <w:rPr>
                <w:b/>
                <w:bCs/>
              </w:rPr>
              <w:t>Social</w:t>
            </w:r>
          </w:p>
        </w:tc>
        <w:tc>
          <w:tcPr>
            <w:tcW w:w="1843" w:type="dxa"/>
          </w:tcPr>
          <w:p w14:paraId="6367B6C4" w14:textId="235EB805" w:rsidR="009C3934" w:rsidRDefault="009C3934" w:rsidP="009C3934">
            <w:pPr>
              <w:jc w:val="center"/>
              <w:rPr>
                <w:b/>
                <w:bCs/>
              </w:rPr>
            </w:pPr>
            <w:r>
              <w:rPr>
                <w:b/>
                <w:bCs/>
              </w:rPr>
              <w:t>Technological</w:t>
            </w:r>
          </w:p>
        </w:tc>
        <w:tc>
          <w:tcPr>
            <w:tcW w:w="1559" w:type="dxa"/>
          </w:tcPr>
          <w:p w14:paraId="1CDB6342" w14:textId="1AB9D4CA" w:rsidR="009C3934" w:rsidRDefault="009C3934" w:rsidP="009C3934">
            <w:pPr>
              <w:jc w:val="center"/>
              <w:rPr>
                <w:b/>
                <w:bCs/>
              </w:rPr>
            </w:pPr>
            <w:r>
              <w:rPr>
                <w:b/>
                <w:bCs/>
              </w:rPr>
              <w:t>Legal</w:t>
            </w:r>
          </w:p>
        </w:tc>
        <w:tc>
          <w:tcPr>
            <w:tcW w:w="1985" w:type="dxa"/>
          </w:tcPr>
          <w:p w14:paraId="277B9D97" w14:textId="734BBC13" w:rsidR="009C3934" w:rsidRDefault="009C3934" w:rsidP="009C3934">
            <w:pPr>
              <w:jc w:val="center"/>
              <w:rPr>
                <w:b/>
                <w:bCs/>
              </w:rPr>
            </w:pPr>
            <w:r>
              <w:rPr>
                <w:b/>
                <w:bCs/>
              </w:rPr>
              <w:t>Environmental</w:t>
            </w:r>
          </w:p>
        </w:tc>
      </w:tr>
      <w:tr w:rsidR="00C76FA4" w14:paraId="4E928E8A" w14:textId="77777777" w:rsidTr="00EF1AC5">
        <w:trPr>
          <w:trHeight w:val="8353"/>
        </w:trPr>
        <w:tc>
          <w:tcPr>
            <w:tcW w:w="2127" w:type="dxa"/>
          </w:tcPr>
          <w:p w14:paraId="41242ADF" w14:textId="7C1CFE62" w:rsidR="009C3934" w:rsidRPr="005A2B3E" w:rsidRDefault="009C3934" w:rsidP="009C3934">
            <w:pPr>
              <w:rPr>
                <w:sz w:val="18"/>
                <w:szCs w:val="18"/>
              </w:rPr>
            </w:pPr>
            <w:proofErr w:type="gramStart"/>
            <w:r w:rsidRPr="005A2B3E">
              <w:rPr>
                <w:sz w:val="18"/>
                <w:szCs w:val="18"/>
              </w:rPr>
              <w:t>1 .</w:t>
            </w:r>
            <w:r w:rsidRPr="005A2B3E">
              <w:rPr>
                <w:sz w:val="18"/>
                <w:szCs w:val="18"/>
              </w:rPr>
              <w:t>Visa</w:t>
            </w:r>
            <w:proofErr w:type="gramEnd"/>
            <w:r w:rsidRPr="005A2B3E">
              <w:rPr>
                <w:sz w:val="18"/>
                <w:szCs w:val="18"/>
              </w:rPr>
              <w:t xml:space="preserve"> </w:t>
            </w:r>
            <w:r w:rsidRPr="005A2B3E">
              <w:rPr>
                <w:sz w:val="18"/>
                <w:szCs w:val="18"/>
              </w:rPr>
              <w:t>Accounts should engage with the dynamic civil society network to identify areas for cooperation.</w:t>
            </w:r>
          </w:p>
          <w:p w14:paraId="7EB10F76" w14:textId="77777777" w:rsidR="009C3934" w:rsidRPr="005A2B3E" w:rsidRDefault="009C3934" w:rsidP="009C3934">
            <w:pPr>
              <w:rPr>
                <w:sz w:val="18"/>
                <w:szCs w:val="18"/>
              </w:rPr>
            </w:pPr>
          </w:p>
          <w:p w14:paraId="06AC342F" w14:textId="261C9B17" w:rsidR="009C3934" w:rsidRPr="005A2B3E" w:rsidRDefault="009C3934" w:rsidP="009C3934">
            <w:pPr>
              <w:rPr>
                <w:sz w:val="18"/>
                <w:szCs w:val="18"/>
              </w:rPr>
            </w:pPr>
            <w:r w:rsidRPr="005A2B3E">
              <w:rPr>
                <w:sz w:val="18"/>
                <w:szCs w:val="18"/>
              </w:rPr>
              <w:t xml:space="preserve">2. </w:t>
            </w:r>
            <w:r w:rsidRPr="005A2B3E">
              <w:rPr>
                <w:sz w:val="18"/>
                <w:szCs w:val="18"/>
              </w:rPr>
              <w:t>In the post-9/11 world, companies like Visa Accounts must operate with awareness of the threat of terrorist attacks.</w:t>
            </w:r>
          </w:p>
          <w:p w14:paraId="079CC01D" w14:textId="77777777" w:rsidR="009C3934" w:rsidRPr="005A2B3E" w:rsidRDefault="009C3934" w:rsidP="009C3934">
            <w:pPr>
              <w:rPr>
                <w:sz w:val="18"/>
                <w:szCs w:val="18"/>
              </w:rPr>
            </w:pPr>
          </w:p>
          <w:p w14:paraId="175A97EA" w14:textId="653D4F6D" w:rsidR="009C3934" w:rsidRPr="005A2B3E" w:rsidRDefault="009C3934" w:rsidP="009C3934">
            <w:pPr>
              <w:rPr>
                <w:sz w:val="18"/>
                <w:szCs w:val="18"/>
              </w:rPr>
            </w:pPr>
            <w:r w:rsidRPr="005A2B3E">
              <w:rPr>
                <w:sz w:val="18"/>
                <w:szCs w:val="18"/>
              </w:rPr>
              <w:t xml:space="preserve">3. </w:t>
            </w:r>
            <w:r w:rsidRPr="005A2B3E">
              <w:rPr>
                <w:sz w:val="18"/>
                <w:szCs w:val="18"/>
              </w:rPr>
              <w:t>Implementing prudent measures such as insurance and risk mitigation strategies can help mitigate losses from terrorist incidents.</w:t>
            </w:r>
          </w:p>
          <w:p w14:paraId="27BE256F" w14:textId="77777777" w:rsidR="00063918" w:rsidRPr="005A2B3E" w:rsidRDefault="00063918" w:rsidP="009C3934">
            <w:pPr>
              <w:rPr>
                <w:sz w:val="18"/>
                <w:szCs w:val="18"/>
              </w:rPr>
            </w:pPr>
          </w:p>
          <w:p w14:paraId="09829F43" w14:textId="4BF63649" w:rsidR="009C3934" w:rsidRPr="005A2B3E" w:rsidRDefault="009C3934" w:rsidP="009C3934">
            <w:pPr>
              <w:rPr>
                <w:sz w:val="18"/>
                <w:szCs w:val="18"/>
              </w:rPr>
            </w:pPr>
            <w:r w:rsidRPr="005A2B3E">
              <w:rPr>
                <w:sz w:val="18"/>
                <w:szCs w:val="18"/>
              </w:rPr>
              <w:t xml:space="preserve">4. </w:t>
            </w:r>
            <w:r w:rsidRPr="005A2B3E">
              <w:rPr>
                <w:sz w:val="18"/>
                <w:szCs w:val="18"/>
              </w:rPr>
              <w:t>The nation</w:t>
            </w:r>
            <w:r w:rsidR="00063918" w:rsidRPr="005A2B3E">
              <w:rPr>
                <w:sz w:val="18"/>
                <w:szCs w:val="18"/>
              </w:rPr>
              <w:t>’</w:t>
            </w:r>
            <w:r w:rsidRPr="005A2B3E">
              <w:rPr>
                <w:sz w:val="18"/>
                <w:szCs w:val="18"/>
              </w:rPr>
              <w:t>s investment-grade bond rating indicates a conducive environment for companies like Visa Accounts to thrive in a politically stable and transparent setting.</w:t>
            </w:r>
          </w:p>
          <w:p w14:paraId="74D6F0F9" w14:textId="77777777" w:rsidR="009C3934" w:rsidRPr="005A2B3E" w:rsidRDefault="009C3934" w:rsidP="009C3934">
            <w:pPr>
              <w:rPr>
                <w:sz w:val="18"/>
                <w:szCs w:val="18"/>
              </w:rPr>
            </w:pPr>
          </w:p>
          <w:p w14:paraId="73248A1B" w14:textId="4CA3BFE9" w:rsidR="009C3934" w:rsidRPr="005A2B3E" w:rsidRDefault="009C3934" w:rsidP="009C3934">
            <w:pPr>
              <w:rPr>
                <w:sz w:val="18"/>
                <w:szCs w:val="18"/>
              </w:rPr>
            </w:pPr>
            <w:r w:rsidRPr="005A2B3E">
              <w:rPr>
                <w:sz w:val="18"/>
                <w:szCs w:val="18"/>
              </w:rPr>
              <w:t xml:space="preserve">5. </w:t>
            </w:r>
            <w:r w:rsidRPr="005A2B3E">
              <w:rPr>
                <w:sz w:val="18"/>
                <w:szCs w:val="18"/>
              </w:rPr>
              <w:t>Strengthening democratic institutions will promote transparency and reduce corruption levels.</w:t>
            </w:r>
          </w:p>
          <w:p w14:paraId="493FA810" w14:textId="77777777" w:rsidR="009C3934" w:rsidRPr="005A2B3E" w:rsidRDefault="009C3934" w:rsidP="009C3934">
            <w:pPr>
              <w:rPr>
                <w:sz w:val="18"/>
                <w:szCs w:val="18"/>
              </w:rPr>
            </w:pPr>
          </w:p>
          <w:p w14:paraId="5BD3138F" w14:textId="30EBEBF2" w:rsidR="009C3934" w:rsidRPr="005A2B3E" w:rsidRDefault="009C3934" w:rsidP="009C3934">
            <w:pPr>
              <w:rPr>
                <w:sz w:val="18"/>
                <w:szCs w:val="18"/>
              </w:rPr>
            </w:pPr>
            <w:r w:rsidRPr="005A2B3E">
              <w:rPr>
                <w:sz w:val="18"/>
                <w:szCs w:val="18"/>
              </w:rPr>
              <w:t xml:space="preserve">6. </w:t>
            </w:r>
            <w:r w:rsidRPr="005A2B3E">
              <w:rPr>
                <w:sz w:val="18"/>
                <w:szCs w:val="18"/>
              </w:rPr>
              <w:t>The country</w:t>
            </w:r>
            <w:r w:rsidR="00063918" w:rsidRPr="005A2B3E">
              <w:rPr>
                <w:sz w:val="18"/>
                <w:szCs w:val="18"/>
              </w:rPr>
              <w:t>’</w:t>
            </w:r>
            <w:r w:rsidRPr="005A2B3E">
              <w:rPr>
                <w:sz w:val="18"/>
                <w:szCs w:val="18"/>
              </w:rPr>
              <w:t>s adherence to international agreements enhances its credibility as a reliable global partner.</w:t>
            </w:r>
          </w:p>
          <w:p w14:paraId="1E1E97DE" w14:textId="74E78706" w:rsidR="009C3934" w:rsidRPr="005A2B3E" w:rsidRDefault="009C3934" w:rsidP="009C3934">
            <w:pPr>
              <w:jc w:val="both"/>
              <w:rPr>
                <w:b/>
                <w:bCs/>
                <w:sz w:val="18"/>
                <w:szCs w:val="18"/>
              </w:rPr>
            </w:pPr>
          </w:p>
        </w:tc>
        <w:tc>
          <w:tcPr>
            <w:tcW w:w="1862" w:type="dxa"/>
          </w:tcPr>
          <w:p w14:paraId="28359C06" w14:textId="64D4C02B" w:rsidR="009C3934" w:rsidRPr="005A2B3E" w:rsidRDefault="00063918" w:rsidP="00063918">
            <w:pPr>
              <w:rPr>
                <w:sz w:val="18"/>
                <w:szCs w:val="18"/>
              </w:rPr>
            </w:pPr>
            <w:r w:rsidRPr="005A2B3E">
              <w:rPr>
                <w:sz w:val="18"/>
                <w:szCs w:val="18"/>
              </w:rPr>
              <w:t xml:space="preserve">1. </w:t>
            </w:r>
            <w:r w:rsidR="009C3934" w:rsidRPr="005A2B3E">
              <w:rPr>
                <w:sz w:val="18"/>
                <w:szCs w:val="18"/>
              </w:rPr>
              <w:t>Visa Accounts can capitalize on the higher GDP growth rate by expanding its product range and targeting new customers</w:t>
            </w:r>
          </w:p>
          <w:p w14:paraId="1FF61487" w14:textId="77777777" w:rsidR="009C3934" w:rsidRPr="005A2B3E" w:rsidRDefault="009C3934" w:rsidP="009C3934">
            <w:pPr>
              <w:rPr>
                <w:sz w:val="18"/>
                <w:szCs w:val="18"/>
              </w:rPr>
            </w:pPr>
          </w:p>
          <w:p w14:paraId="350C9729" w14:textId="77777777" w:rsidR="00C76FA4" w:rsidRPr="005A2B3E" w:rsidRDefault="00C76FA4" w:rsidP="009C3934">
            <w:pPr>
              <w:rPr>
                <w:sz w:val="18"/>
                <w:szCs w:val="18"/>
              </w:rPr>
            </w:pPr>
            <w:r w:rsidRPr="005A2B3E">
              <w:rPr>
                <w:sz w:val="18"/>
                <w:szCs w:val="18"/>
              </w:rPr>
              <w:t xml:space="preserve">2. </w:t>
            </w:r>
            <w:r w:rsidRPr="005A2B3E">
              <w:rPr>
                <w:sz w:val="18"/>
                <w:szCs w:val="18"/>
              </w:rPr>
              <w:t>With the increasing share of services in the economy compared to manufacturing and agriculture, Visa Accounts should carefully assess forex risks before entering new markets.</w:t>
            </w:r>
          </w:p>
          <w:p w14:paraId="5B57F30A" w14:textId="77777777" w:rsidR="00C76FA4" w:rsidRPr="005A2B3E" w:rsidRDefault="00C76FA4" w:rsidP="009C3934">
            <w:pPr>
              <w:rPr>
                <w:sz w:val="18"/>
                <w:szCs w:val="18"/>
              </w:rPr>
            </w:pPr>
          </w:p>
          <w:p w14:paraId="26DC65F4" w14:textId="77777777" w:rsidR="00C76FA4" w:rsidRPr="005A2B3E" w:rsidRDefault="00C76FA4" w:rsidP="009C3934">
            <w:pPr>
              <w:rPr>
                <w:sz w:val="18"/>
                <w:szCs w:val="18"/>
              </w:rPr>
            </w:pPr>
            <w:r w:rsidRPr="005A2B3E">
              <w:rPr>
                <w:sz w:val="18"/>
                <w:szCs w:val="18"/>
              </w:rPr>
              <w:t xml:space="preserve">3. </w:t>
            </w:r>
            <w:r w:rsidRPr="005A2B3E">
              <w:rPr>
                <w:sz w:val="18"/>
                <w:szCs w:val="18"/>
              </w:rPr>
              <w:t>The steady increase in household income presents an opportunity for Visa Accounts to expand its market beyond traditional customers through targeted marketing campaigns.</w:t>
            </w:r>
          </w:p>
          <w:p w14:paraId="625A7E2B" w14:textId="77777777" w:rsidR="00C76FA4" w:rsidRPr="005A2B3E" w:rsidRDefault="00C76FA4" w:rsidP="009C3934">
            <w:pPr>
              <w:rPr>
                <w:sz w:val="18"/>
                <w:szCs w:val="18"/>
              </w:rPr>
            </w:pPr>
          </w:p>
          <w:p w14:paraId="16B4ECD4" w14:textId="420E051C" w:rsidR="00C76FA4" w:rsidRPr="005A2B3E" w:rsidRDefault="00C76FA4" w:rsidP="009C3934">
            <w:pPr>
              <w:rPr>
                <w:sz w:val="18"/>
                <w:szCs w:val="18"/>
              </w:rPr>
            </w:pPr>
            <w:r w:rsidRPr="005A2B3E">
              <w:rPr>
                <w:sz w:val="18"/>
                <w:szCs w:val="18"/>
              </w:rPr>
              <w:t xml:space="preserve">4. </w:t>
            </w:r>
            <w:r w:rsidRPr="005A2B3E">
              <w:rPr>
                <w:sz w:val="18"/>
                <w:szCs w:val="18"/>
              </w:rPr>
              <w:t>While exploiting this trend may boost product sales in the short term, Visa Accounts should also consider the medium-term forex and currency devaluation risks.</w:t>
            </w:r>
          </w:p>
        </w:tc>
        <w:tc>
          <w:tcPr>
            <w:tcW w:w="1823" w:type="dxa"/>
          </w:tcPr>
          <w:p w14:paraId="7C04EBE8" w14:textId="77777777" w:rsidR="009C3934" w:rsidRPr="005A2B3E" w:rsidRDefault="00C76FA4" w:rsidP="00C76FA4">
            <w:pPr>
              <w:rPr>
                <w:sz w:val="18"/>
                <w:szCs w:val="18"/>
              </w:rPr>
            </w:pPr>
            <w:r w:rsidRPr="005A2B3E">
              <w:rPr>
                <w:sz w:val="18"/>
                <w:szCs w:val="18"/>
              </w:rPr>
              <w:t xml:space="preserve">1. </w:t>
            </w:r>
            <w:r w:rsidRPr="005A2B3E">
              <w:rPr>
                <w:sz w:val="18"/>
                <w:szCs w:val="18"/>
              </w:rPr>
              <w:t>As the population ages, there will be a reduced demand for technology-intensive products, prompting Visa Accounts to adapt its product offerings accordingly.</w:t>
            </w:r>
          </w:p>
          <w:p w14:paraId="6552673B" w14:textId="77777777" w:rsidR="00C76FA4" w:rsidRPr="005A2B3E" w:rsidRDefault="00C76FA4" w:rsidP="00C76FA4">
            <w:pPr>
              <w:rPr>
                <w:sz w:val="18"/>
                <w:szCs w:val="18"/>
              </w:rPr>
            </w:pPr>
          </w:p>
          <w:p w14:paraId="400638FB" w14:textId="77777777" w:rsidR="00C76FA4" w:rsidRPr="005A2B3E" w:rsidRDefault="00C76FA4" w:rsidP="00C76FA4">
            <w:pPr>
              <w:rPr>
                <w:sz w:val="18"/>
                <w:szCs w:val="18"/>
              </w:rPr>
            </w:pPr>
            <w:r w:rsidRPr="005A2B3E">
              <w:rPr>
                <w:sz w:val="18"/>
                <w:szCs w:val="18"/>
              </w:rPr>
              <w:t xml:space="preserve">2. </w:t>
            </w:r>
            <w:r w:rsidRPr="005A2B3E">
              <w:rPr>
                <w:sz w:val="18"/>
                <w:szCs w:val="18"/>
              </w:rPr>
              <w:t>Demographic trends play a crucial role in assessing economic demand, prompting Visa Accounts to consider demographic shifts when developing new products and integrating features tailored to specific segments.</w:t>
            </w:r>
          </w:p>
          <w:p w14:paraId="49346ED4" w14:textId="77777777" w:rsidR="00C76FA4" w:rsidRPr="005A2B3E" w:rsidRDefault="00C76FA4" w:rsidP="00C76FA4">
            <w:pPr>
              <w:rPr>
                <w:sz w:val="18"/>
                <w:szCs w:val="18"/>
              </w:rPr>
            </w:pPr>
          </w:p>
          <w:p w14:paraId="35EE37F0" w14:textId="3B7CCFEF" w:rsidR="00C76FA4" w:rsidRPr="005A2B3E" w:rsidRDefault="00C76FA4" w:rsidP="00C76FA4">
            <w:pPr>
              <w:rPr>
                <w:sz w:val="18"/>
                <w:szCs w:val="18"/>
              </w:rPr>
            </w:pPr>
            <w:r w:rsidRPr="005A2B3E">
              <w:rPr>
                <w:sz w:val="18"/>
                <w:szCs w:val="18"/>
              </w:rPr>
              <w:t xml:space="preserve">3. </w:t>
            </w:r>
            <w:r w:rsidRPr="005A2B3E">
              <w:rPr>
                <w:sz w:val="18"/>
                <w:szCs w:val="18"/>
              </w:rPr>
              <w:t xml:space="preserve">Visa Accounts should </w:t>
            </w:r>
            <w:r w:rsidRPr="005A2B3E">
              <w:rPr>
                <w:sz w:val="18"/>
                <w:szCs w:val="18"/>
              </w:rPr>
              <w:t>analyse</w:t>
            </w:r>
            <w:r w:rsidRPr="005A2B3E">
              <w:rPr>
                <w:sz w:val="18"/>
                <w:szCs w:val="18"/>
              </w:rPr>
              <w:t xml:space="preserve"> attitudes towards authority across different regions before launching marketing campaigns, recognizing that cultural perceptions vary widely, with authority being revered in Asia but often challenged in the West.</w:t>
            </w:r>
          </w:p>
        </w:tc>
        <w:tc>
          <w:tcPr>
            <w:tcW w:w="1843" w:type="dxa"/>
          </w:tcPr>
          <w:p w14:paraId="3ED29C67" w14:textId="77777777" w:rsidR="00063918" w:rsidRPr="005A2B3E" w:rsidRDefault="00063918" w:rsidP="00063918">
            <w:pPr>
              <w:rPr>
                <w:sz w:val="18"/>
                <w:szCs w:val="18"/>
              </w:rPr>
            </w:pPr>
            <w:r w:rsidRPr="005A2B3E">
              <w:rPr>
                <w:sz w:val="18"/>
                <w:szCs w:val="18"/>
              </w:rPr>
              <w:t xml:space="preserve">1. </w:t>
            </w:r>
            <w:r w:rsidRPr="005A2B3E">
              <w:rPr>
                <w:sz w:val="18"/>
                <w:szCs w:val="18"/>
              </w:rPr>
              <w:t>Visa Accounts may need to address the gap with China in mobile payments technology to remain competitive in the market.</w:t>
            </w:r>
          </w:p>
          <w:p w14:paraId="30C6DFAE" w14:textId="77777777" w:rsidR="00063918" w:rsidRPr="005A2B3E" w:rsidRDefault="00063918" w:rsidP="00063918">
            <w:pPr>
              <w:rPr>
                <w:sz w:val="18"/>
                <w:szCs w:val="18"/>
              </w:rPr>
            </w:pPr>
          </w:p>
          <w:p w14:paraId="3631BCF9" w14:textId="494B3861" w:rsidR="00063918" w:rsidRPr="005A2B3E" w:rsidRDefault="00063918" w:rsidP="00063918">
            <w:pPr>
              <w:rPr>
                <w:sz w:val="18"/>
                <w:szCs w:val="18"/>
              </w:rPr>
            </w:pPr>
            <w:r w:rsidRPr="005A2B3E">
              <w:rPr>
                <w:sz w:val="18"/>
                <w:szCs w:val="18"/>
              </w:rPr>
              <w:t xml:space="preserve">2. </w:t>
            </w:r>
            <w:r w:rsidRPr="005A2B3E">
              <w:rPr>
                <w:sz w:val="18"/>
                <w:szCs w:val="18"/>
              </w:rPr>
              <w:t>Visa Accounts should assess societal technology acceptance levels before product launches to ensure adequate infrastructure support.</w:t>
            </w:r>
          </w:p>
          <w:p w14:paraId="67BB5690" w14:textId="77777777" w:rsidR="00063918" w:rsidRPr="005A2B3E" w:rsidRDefault="00063918" w:rsidP="00063918">
            <w:pPr>
              <w:rPr>
                <w:sz w:val="18"/>
                <w:szCs w:val="18"/>
              </w:rPr>
            </w:pPr>
          </w:p>
          <w:p w14:paraId="7FD5EACF" w14:textId="4F779F8B" w:rsidR="00063918" w:rsidRPr="005A2B3E" w:rsidRDefault="00063918" w:rsidP="00063918">
            <w:pPr>
              <w:rPr>
                <w:sz w:val="18"/>
                <w:szCs w:val="18"/>
              </w:rPr>
            </w:pPr>
            <w:r w:rsidRPr="005A2B3E">
              <w:rPr>
                <w:sz w:val="18"/>
                <w:szCs w:val="18"/>
              </w:rPr>
              <w:t>3. Analysing</w:t>
            </w:r>
            <w:r w:rsidRPr="005A2B3E">
              <w:rPr>
                <w:sz w:val="18"/>
                <w:szCs w:val="18"/>
              </w:rPr>
              <w:t xml:space="preserve"> potential areas where technology can enhance supply chain operations can improve transparency and flexibility for Visa Accounts.</w:t>
            </w:r>
          </w:p>
          <w:p w14:paraId="587FDBE5" w14:textId="77777777" w:rsidR="00063918" w:rsidRPr="005A2B3E" w:rsidRDefault="00063918" w:rsidP="00063918">
            <w:pPr>
              <w:rPr>
                <w:sz w:val="18"/>
                <w:szCs w:val="18"/>
              </w:rPr>
            </w:pPr>
          </w:p>
          <w:p w14:paraId="0EE4D180" w14:textId="2D34D043" w:rsidR="009C3934" w:rsidRPr="005A2B3E" w:rsidRDefault="00063918" w:rsidP="00063918">
            <w:pPr>
              <w:rPr>
                <w:sz w:val="18"/>
                <w:szCs w:val="18"/>
              </w:rPr>
            </w:pPr>
            <w:r w:rsidRPr="005A2B3E">
              <w:rPr>
                <w:sz w:val="18"/>
                <w:szCs w:val="18"/>
              </w:rPr>
              <w:t xml:space="preserve">4. </w:t>
            </w:r>
            <w:r w:rsidRPr="005A2B3E">
              <w:rPr>
                <w:sz w:val="18"/>
                <w:szCs w:val="18"/>
              </w:rPr>
              <w:t>Assessing production cost trends and levels of automation can inform Visa Accounts</w:t>
            </w:r>
            <w:r w:rsidRPr="005A2B3E">
              <w:rPr>
                <w:sz w:val="18"/>
                <w:szCs w:val="18"/>
              </w:rPr>
              <w:t>’</w:t>
            </w:r>
            <w:r w:rsidRPr="005A2B3E">
              <w:rPr>
                <w:sz w:val="18"/>
                <w:szCs w:val="18"/>
              </w:rPr>
              <w:t xml:space="preserve"> strategic decision-making.</w:t>
            </w:r>
          </w:p>
        </w:tc>
        <w:tc>
          <w:tcPr>
            <w:tcW w:w="1559" w:type="dxa"/>
          </w:tcPr>
          <w:p w14:paraId="7D0A37C2" w14:textId="77777777" w:rsidR="009C3934" w:rsidRPr="005A2B3E" w:rsidRDefault="00063918" w:rsidP="00063918">
            <w:pPr>
              <w:rPr>
                <w:sz w:val="18"/>
                <w:szCs w:val="18"/>
              </w:rPr>
            </w:pPr>
            <w:r w:rsidRPr="005A2B3E">
              <w:rPr>
                <w:sz w:val="18"/>
                <w:szCs w:val="18"/>
              </w:rPr>
              <w:t xml:space="preserve">1. </w:t>
            </w:r>
            <w:r w:rsidRPr="005A2B3E">
              <w:rPr>
                <w:sz w:val="18"/>
                <w:szCs w:val="18"/>
              </w:rPr>
              <w:t>Before entering new markets, Visa Accounts must assess differences in business laws compared to their home market.</w:t>
            </w:r>
          </w:p>
          <w:p w14:paraId="78DB3C75" w14:textId="77777777" w:rsidR="00063918" w:rsidRPr="005A2B3E" w:rsidRDefault="00063918" w:rsidP="00063918">
            <w:pPr>
              <w:rPr>
                <w:sz w:val="18"/>
                <w:szCs w:val="18"/>
              </w:rPr>
            </w:pPr>
          </w:p>
          <w:p w14:paraId="457A783C" w14:textId="77777777" w:rsidR="00063918" w:rsidRPr="005A2B3E" w:rsidRDefault="00063918" w:rsidP="00063918">
            <w:pPr>
              <w:rPr>
                <w:sz w:val="18"/>
                <w:szCs w:val="18"/>
              </w:rPr>
            </w:pPr>
            <w:r w:rsidRPr="005A2B3E">
              <w:rPr>
                <w:sz w:val="18"/>
                <w:szCs w:val="18"/>
              </w:rPr>
              <w:t xml:space="preserve">2. </w:t>
            </w:r>
            <w:r w:rsidRPr="005A2B3E">
              <w:rPr>
                <w:sz w:val="18"/>
                <w:szCs w:val="18"/>
              </w:rPr>
              <w:t>Evaluation of securities laws and listing requirements for national or regional stock exchanges is necessary.</w:t>
            </w:r>
          </w:p>
          <w:p w14:paraId="30C4261F" w14:textId="77777777" w:rsidR="00063918" w:rsidRPr="005A2B3E" w:rsidRDefault="00063918" w:rsidP="00063918">
            <w:pPr>
              <w:rPr>
                <w:sz w:val="18"/>
                <w:szCs w:val="18"/>
              </w:rPr>
            </w:pPr>
          </w:p>
          <w:p w14:paraId="4165F4A2" w14:textId="77777777" w:rsidR="00063918" w:rsidRPr="005A2B3E" w:rsidRDefault="00063918" w:rsidP="00063918">
            <w:pPr>
              <w:rPr>
                <w:sz w:val="18"/>
                <w:szCs w:val="18"/>
              </w:rPr>
            </w:pPr>
            <w:r w:rsidRPr="005A2B3E">
              <w:rPr>
                <w:sz w:val="18"/>
                <w:szCs w:val="18"/>
              </w:rPr>
              <w:t xml:space="preserve">3. </w:t>
            </w:r>
            <w:r w:rsidRPr="005A2B3E">
              <w:rPr>
                <w:sz w:val="18"/>
                <w:szCs w:val="18"/>
              </w:rPr>
              <w:t>Visa Accounts must assess compliance with information laws in each country of operation.</w:t>
            </w:r>
          </w:p>
          <w:p w14:paraId="23135D4E" w14:textId="77777777" w:rsidR="00063918" w:rsidRPr="005A2B3E" w:rsidRDefault="00063918" w:rsidP="00063918">
            <w:pPr>
              <w:rPr>
                <w:sz w:val="18"/>
                <w:szCs w:val="18"/>
              </w:rPr>
            </w:pPr>
          </w:p>
          <w:p w14:paraId="7DF7282A" w14:textId="603D6D07" w:rsidR="00063918" w:rsidRPr="005A2B3E" w:rsidRDefault="00063918" w:rsidP="00063918">
            <w:pPr>
              <w:rPr>
                <w:sz w:val="18"/>
                <w:szCs w:val="18"/>
              </w:rPr>
            </w:pPr>
            <w:r w:rsidRPr="005A2B3E">
              <w:rPr>
                <w:sz w:val="18"/>
                <w:szCs w:val="18"/>
              </w:rPr>
              <w:t xml:space="preserve">4. </w:t>
            </w:r>
            <w:r w:rsidRPr="005A2B3E">
              <w:rPr>
                <w:sz w:val="18"/>
                <w:szCs w:val="18"/>
              </w:rPr>
              <w:t xml:space="preserve">Evaluation of </w:t>
            </w:r>
            <w:r w:rsidRPr="005A2B3E">
              <w:rPr>
                <w:sz w:val="18"/>
                <w:szCs w:val="18"/>
              </w:rPr>
              <w:t>labour</w:t>
            </w:r>
            <w:r w:rsidRPr="005A2B3E">
              <w:rPr>
                <w:sz w:val="18"/>
                <w:szCs w:val="18"/>
              </w:rPr>
              <w:t xml:space="preserve"> laws and their alignment with Visa Accounts</w:t>
            </w:r>
            <w:r w:rsidRPr="005A2B3E">
              <w:rPr>
                <w:sz w:val="18"/>
                <w:szCs w:val="18"/>
              </w:rPr>
              <w:t>’</w:t>
            </w:r>
            <w:r w:rsidRPr="005A2B3E">
              <w:rPr>
                <w:sz w:val="18"/>
                <w:szCs w:val="18"/>
              </w:rPr>
              <w:t xml:space="preserve"> business model is essential.</w:t>
            </w:r>
          </w:p>
          <w:p w14:paraId="053DEE9A" w14:textId="77777777" w:rsidR="00063918" w:rsidRPr="005A2B3E" w:rsidRDefault="00063918" w:rsidP="00063918">
            <w:pPr>
              <w:rPr>
                <w:sz w:val="18"/>
                <w:szCs w:val="18"/>
              </w:rPr>
            </w:pPr>
          </w:p>
          <w:p w14:paraId="7B45D0C5" w14:textId="40F62B1D" w:rsidR="00063918" w:rsidRPr="005A2B3E" w:rsidRDefault="00063918" w:rsidP="00063918">
            <w:pPr>
              <w:rPr>
                <w:sz w:val="18"/>
                <w:szCs w:val="18"/>
              </w:rPr>
            </w:pPr>
            <w:r w:rsidRPr="005A2B3E">
              <w:rPr>
                <w:sz w:val="18"/>
                <w:szCs w:val="18"/>
              </w:rPr>
              <w:t xml:space="preserve">5. </w:t>
            </w:r>
            <w:r w:rsidRPr="005A2B3E">
              <w:rPr>
                <w:sz w:val="18"/>
                <w:szCs w:val="18"/>
              </w:rPr>
              <w:t>Assessment of intellectual property rights protection levels under each country</w:t>
            </w:r>
            <w:r w:rsidRPr="005A2B3E">
              <w:rPr>
                <w:sz w:val="18"/>
                <w:szCs w:val="18"/>
              </w:rPr>
              <w:t>’</w:t>
            </w:r>
            <w:r w:rsidRPr="005A2B3E">
              <w:rPr>
                <w:sz w:val="18"/>
                <w:szCs w:val="18"/>
              </w:rPr>
              <w:t>s legal system is crucial.</w:t>
            </w:r>
          </w:p>
        </w:tc>
        <w:tc>
          <w:tcPr>
            <w:tcW w:w="1985" w:type="dxa"/>
          </w:tcPr>
          <w:p w14:paraId="31F8E663" w14:textId="77777777" w:rsidR="009C3934" w:rsidRPr="005A2B3E" w:rsidRDefault="00063918" w:rsidP="00063918">
            <w:pPr>
              <w:rPr>
                <w:sz w:val="18"/>
                <w:szCs w:val="18"/>
              </w:rPr>
            </w:pPr>
            <w:r w:rsidRPr="005A2B3E">
              <w:rPr>
                <w:sz w:val="18"/>
                <w:szCs w:val="18"/>
              </w:rPr>
              <w:t xml:space="preserve">1. </w:t>
            </w:r>
            <w:r w:rsidRPr="005A2B3E">
              <w:rPr>
                <w:sz w:val="18"/>
                <w:szCs w:val="18"/>
              </w:rPr>
              <w:t>Investing in renewable energy sources can align with Visa Accounts' competitive strategy and sustainability goals.</w:t>
            </w:r>
          </w:p>
          <w:p w14:paraId="27A5A290" w14:textId="77777777" w:rsidR="00063918" w:rsidRPr="005A2B3E" w:rsidRDefault="00063918" w:rsidP="00063918">
            <w:pPr>
              <w:rPr>
                <w:sz w:val="18"/>
                <w:szCs w:val="18"/>
              </w:rPr>
            </w:pPr>
          </w:p>
          <w:p w14:paraId="25D77A82" w14:textId="77777777" w:rsidR="00063918" w:rsidRPr="005A2B3E" w:rsidRDefault="00063918" w:rsidP="00063918">
            <w:pPr>
              <w:rPr>
                <w:sz w:val="18"/>
                <w:szCs w:val="18"/>
              </w:rPr>
            </w:pPr>
            <w:r w:rsidRPr="005A2B3E">
              <w:rPr>
                <w:sz w:val="18"/>
                <w:szCs w:val="18"/>
              </w:rPr>
              <w:t xml:space="preserve">2. </w:t>
            </w:r>
            <w:r w:rsidR="005A2B3E" w:rsidRPr="005A2B3E">
              <w:rPr>
                <w:sz w:val="18"/>
                <w:szCs w:val="18"/>
              </w:rPr>
              <w:t>Visa Accounts should assess waste management regulations in target markets and ensure compliance with local requirements.</w:t>
            </w:r>
          </w:p>
          <w:p w14:paraId="0E888415" w14:textId="77777777" w:rsidR="005A2B3E" w:rsidRPr="005A2B3E" w:rsidRDefault="005A2B3E" w:rsidP="00063918">
            <w:pPr>
              <w:rPr>
                <w:sz w:val="18"/>
                <w:szCs w:val="18"/>
              </w:rPr>
            </w:pPr>
          </w:p>
          <w:p w14:paraId="1650A92D" w14:textId="77777777" w:rsidR="005A2B3E" w:rsidRPr="005A2B3E" w:rsidRDefault="005A2B3E" w:rsidP="00063918">
            <w:pPr>
              <w:rPr>
                <w:sz w:val="18"/>
                <w:szCs w:val="18"/>
              </w:rPr>
            </w:pPr>
            <w:r w:rsidRPr="005A2B3E">
              <w:rPr>
                <w:sz w:val="18"/>
                <w:szCs w:val="18"/>
              </w:rPr>
              <w:t xml:space="preserve">3. </w:t>
            </w:r>
            <w:r w:rsidRPr="005A2B3E">
              <w:rPr>
                <w:sz w:val="18"/>
                <w:szCs w:val="18"/>
              </w:rPr>
              <w:t>Understanding the country's commitments under the Paris Agreement and the level of compliance with climate goals is crucial for Visa Accounts.</w:t>
            </w:r>
          </w:p>
          <w:p w14:paraId="01777C26" w14:textId="77777777" w:rsidR="005A2B3E" w:rsidRPr="005A2B3E" w:rsidRDefault="005A2B3E" w:rsidP="00063918">
            <w:pPr>
              <w:rPr>
                <w:sz w:val="18"/>
                <w:szCs w:val="18"/>
              </w:rPr>
            </w:pPr>
          </w:p>
          <w:p w14:paraId="40671B63" w14:textId="35B8CF7F" w:rsidR="005A2B3E" w:rsidRPr="005A2B3E" w:rsidRDefault="005A2B3E" w:rsidP="00063918">
            <w:pPr>
              <w:rPr>
                <w:sz w:val="18"/>
                <w:szCs w:val="18"/>
              </w:rPr>
            </w:pPr>
            <w:r w:rsidRPr="005A2B3E">
              <w:rPr>
                <w:sz w:val="18"/>
                <w:szCs w:val="18"/>
              </w:rPr>
              <w:t xml:space="preserve">4. </w:t>
            </w:r>
            <w:r w:rsidRPr="005A2B3E">
              <w:rPr>
                <w:sz w:val="18"/>
                <w:szCs w:val="18"/>
              </w:rPr>
              <w:t>Environmental changes can impact Visa Accounts' business model and supply chain, necessitating adaptability to avoid disruptions.</w:t>
            </w:r>
          </w:p>
        </w:tc>
      </w:tr>
    </w:tbl>
    <w:p w14:paraId="66EE80C6" w14:textId="3CAC5BD8" w:rsidR="00532BE8" w:rsidRPr="00532BE8" w:rsidRDefault="00532BE8" w:rsidP="005A2B3E">
      <w:pPr>
        <w:jc w:val="both"/>
        <w:rPr>
          <w:b/>
          <w:bCs/>
        </w:rPr>
      </w:pPr>
    </w:p>
    <w:sectPr w:rsidR="00532BE8" w:rsidRPr="00532B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0E7B"/>
    <w:multiLevelType w:val="hybridMultilevel"/>
    <w:tmpl w:val="1242D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F27C05"/>
    <w:multiLevelType w:val="hybridMultilevel"/>
    <w:tmpl w:val="90D4A1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C97612"/>
    <w:multiLevelType w:val="hybridMultilevel"/>
    <w:tmpl w:val="B0E4A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6723BA"/>
    <w:multiLevelType w:val="hybridMultilevel"/>
    <w:tmpl w:val="A5B49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5F5B7E"/>
    <w:multiLevelType w:val="hybridMultilevel"/>
    <w:tmpl w:val="995E2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B40F4D"/>
    <w:multiLevelType w:val="hybridMultilevel"/>
    <w:tmpl w:val="70AA8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CB6DB6"/>
    <w:multiLevelType w:val="hybridMultilevel"/>
    <w:tmpl w:val="D0189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1766319">
    <w:abstractNumId w:val="4"/>
  </w:num>
  <w:num w:numId="2" w16cid:durableId="1393579302">
    <w:abstractNumId w:val="3"/>
  </w:num>
  <w:num w:numId="3" w16cid:durableId="2020305641">
    <w:abstractNumId w:val="2"/>
  </w:num>
  <w:num w:numId="4" w16cid:durableId="554397205">
    <w:abstractNumId w:val="5"/>
  </w:num>
  <w:num w:numId="5" w16cid:durableId="1807775909">
    <w:abstractNumId w:val="0"/>
  </w:num>
  <w:num w:numId="6" w16cid:durableId="1707900607">
    <w:abstractNumId w:val="1"/>
  </w:num>
  <w:num w:numId="7" w16cid:durableId="14431086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837"/>
    <w:rsid w:val="000462A4"/>
    <w:rsid w:val="00063918"/>
    <w:rsid w:val="00085837"/>
    <w:rsid w:val="0028122C"/>
    <w:rsid w:val="002958BF"/>
    <w:rsid w:val="002F2870"/>
    <w:rsid w:val="00366533"/>
    <w:rsid w:val="00387004"/>
    <w:rsid w:val="004B3BC7"/>
    <w:rsid w:val="00532BE8"/>
    <w:rsid w:val="00572559"/>
    <w:rsid w:val="005A1AD7"/>
    <w:rsid w:val="005A2B3E"/>
    <w:rsid w:val="00674510"/>
    <w:rsid w:val="007C48A8"/>
    <w:rsid w:val="007F679D"/>
    <w:rsid w:val="00916AD1"/>
    <w:rsid w:val="009C3934"/>
    <w:rsid w:val="00BF75ED"/>
    <w:rsid w:val="00C76FA4"/>
    <w:rsid w:val="00CD034C"/>
    <w:rsid w:val="00DC6A93"/>
    <w:rsid w:val="00E25D90"/>
    <w:rsid w:val="00E47FE2"/>
    <w:rsid w:val="00E5052B"/>
    <w:rsid w:val="00EF1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BB56B2E"/>
  <w15:chartTrackingRefBased/>
  <w15:docId w15:val="{5483DCF1-08EB-D24A-89AE-9AACE622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6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67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57541">
      <w:bodyDiv w:val="1"/>
      <w:marLeft w:val="0"/>
      <w:marRight w:val="0"/>
      <w:marTop w:val="0"/>
      <w:marBottom w:val="0"/>
      <w:divBdr>
        <w:top w:val="none" w:sz="0" w:space="0" w:color="auto"/>
        <w:left w:val="none" w:sz="0" w:space="0" w:color="auto"/>
        <w:bottom w:val="none" w:sz="0" w:space="0" w:color="auto"/>
        <w:right w:val="none" w:sz="0" w:space="0" w:color="auto"/>
      </w:divBdr>
      <w:divsChild>
        <w:div w:id="1149057730">
          <w:marLeft w:val="0"/>
          <w:marRight w:val="0"/>
          <w:marTop w:val="0"/>
          <w:marBottom w:val="0"/>
          <w:divBdr>
            <w:top w:val="single" w:sz="2" w:space="0" w:color="E3E3E3"/>
            <w:left w:val="single" w:sz="2" w:space="0" w:color="E3E3E3"/>
            <w:bottom w:val="single" w:sz="2" w:space="0" w:color="E3E3E3"/>
            <w:right w:val="single" w:sz="2" w:space="0" w:color="E3E3E3"/>
          </w:divBdr>
          <w:divsChild>
            <w:div w:id="983387120">
              <w:marLeft w:val="0"/>
              <w:marRight w:val="0"/>
              <w:marTop w:val="0"/>
              <w:marBottom w:val="0"/>
              <w:divBdr>
                <w:top w:val="single" w:sz="2" w:space="0" w:color="E3E3E3"/>
                <w:left w:val="single" w:sz="2" w:space="0" w:color="E3E3E3"/>
                <w:bottom w:val="single" w:sz="2" w:space="0" w:color="E3E3E3"/>
                <w:right w:val="single" w:sz="2" w:space="0" w:color="E3E3E3"/>
              </w:divBdr>
              <w:divsChild>
                <w:div w:id="1750886916">
                  <w:marLeft w:val="0"/>
                  <w:marRight w:val="0"/>
                  <w:marTop w:val="0"/>
                  <w:marBottom w:val="0"/>
                  <w:divBdr>
                    <w:top w:val="single" w:sz="2" w:space="0" w:color="E3E3E3"/>
                    <w:left w:val="single" w:sz="2" w:space="0" w:color="E3E3E3"/>
                    <w:bottom w:val="single" w:sz="2" w:space="0" w:color="E3E3E3"/>
                    <w:right w:val="single" w:sz="2" w:space="0" w:color="E3E3E3"/>
                  </w:divBdr>
                  <w:divsChild>
                    <w:div w:id="841160098">
                      <w:marLeft w:val="0"/>
                      <w:marRight w:val="0"/>
                      <w:marTop w:val="0"/>
                      <w:marBottom w:val="0"/>
                      <w:divBdr>
                        <w:top w:val="single" w:sz="2" w:space="0" w:color="E3E3E3"/>
                        <w:left w:val="single" w:sz="2" w:space="0" w:color="E3E3E3"/>
                        <w:bottom w:val="single" w:sz="2" w:space="0" w:color="E3E3E3"/>
                        <w:right w:val="single" w:sz="2" w:space="0" w:color="E3E3E3"/>
                      </w:divBdr>
                      <w:divsChild>
                        <w:div w:id="523789367">
                          <w:marLeft w:val="0"/>
                          <w:marRight w:val="0"/>
                          <w:marTop w:val="0"/>
                          <w:marBottom w:val="0"/>
                          <w:divBdr>
                            <w:top w:val="single" w:sz="2" w:space="0" w:color="E3E3E3"/>
                            <w:left w:val="single" w:sz="2" w:space="0" w:color="E3E3E3"/>
                            <w:bottom w:val="single" w:sz="2" w:space="0" w:color="E3E3E3"/>
                            <w:right w:val="single" w:sz="2" w:space="0" w:color="E3E3E3"/>
                          </w:divBdr>
                          <w:divsChild>
                            <w:div w:id="1355226929">
                              <w:marLeft w:val="0"/>
                              <w:marRight w:val="0"/>
                              <w:marTop w:val="100"/>
                              <w:marBottom w:val="100"/>
                              <w:divBdr>
                                <w:top w:val="single" w:sz="2" w:space="0" w:color="E3E3E3"/>
                                <w:left w:val="single" w:sz="2" w:space="0" w:color="E3E3E3"/>
                                <w:bottom w:val="single" w:sz="2" w:space="0" w:color="E3E3E3"/>
                                <w:right w:val="single" w:sz="2" w:space="0" w:color="E3E3E3"/>
                              </w:divBdr>
                              <w:divsChild>
                                <w:div w:id="893078425">
                                  <w:marLeft w:val="0"/>
                                  <w:marRight w:val="0"/>
                                  <w:marTop w:val="0"/>
                                  <w:marBottom w:val="0"/>
                                  <w:divBdr>
                                    <w:top w:val="single" w:sz="2" w:space="0" w:color="E3E3E3"/>
                                    <w:left w:val="single" w:sz="2" w:space="0" w:color="E3E3E3"/>
                                    <w:bottom w:val="single" w:sz="2" w:space="0" w:color="E3E3E3"/>
                                    <w:right w:val="single" w:sz="2" w:space="0" w:color="E3E3E3"/>
                                  </w:divBdr>
                                  <w:divsChild>
                                    <w:div w:id="101192179">
                                      <w:marLeft w:val="0"/>
                                      <w:marRight w:val="0"/>
                                      <w:marTop w:val="0"/>
                                      <w:marBottom w:val="0"/>
                                      <w:divBdr>
                                        <w:top w:val="single" w:sz="2" w:space="0" w:color="E3E3E3"/>
                                        <w:left w:val="single" w:sz="2" w:space="0" w:color="E3E3E3"/>
                                        <w:bottom w:val="single" w:sz="2" w:space="0" w:color="E3E3E3"/>
                                        <w:right w:val="single" w:sz="2" w:space="0" w:color="E3E3E3"/>
                                      </w:divBdr>
                                      <w:divsChild>
                                        <w:div w:id="1075785091">
                                          <w:marLeft w:val="0"/>
                                          <w:marRight w:val="0"/>
                                          <w:marTop w:val="0"/>
                                          <w:marBottom w:val="0"/>
                                          <w:divBdr>
                                            <w:top w:val="single" w:sz="2" w:space="0" w:color="E3E3E3"/>
                                            <w:left w:val="single" w:sz="2" w:space="0" w:color="E3E3E3"/>
                                            <w:bottom w:val="single" w:sz="2" w:space="0" w:color="E3E3E3"/>
                                            <w:right w:val="single" w:sz="2" w:space="0" w:color="E3E3E3"/>
                                          </w:divBdr>
                                          <w:divsChild>
                                            <w:div w:id="936909394">
                                              <w:marLeft w:val="0"/>
                                              <w:marRight w:val="0"/>
                                              <w:marTop w:val="0"/>
                                              <w:marBottom w:val="0"/>
                                              <w:divBdr>
                                                <w:top w:val="single" w:sz="2" w:space="0" w:color="E3E3E3"/>
                                                <w:left w:val="single" w:sz="2" w:space="0" w:color="E3E3E3"/>
                                                <w:bottom w:val="single" w:sz="2" w:space="0" w:color="E3E3E3"/>
                                                <w:right w:val="single" w:sz="2" w:space="0" w:color="E3E3E3"/>
                                              </w:divBdr>
                                              <w:divsChild>
                                                <w:div w:id="457377323">
                                                  <w:marLeft w:val="0"/>
                                                  <w:marRight w:val="0"/>
                                                  <w:marTop w:val="0"/>
                                                  <w:marBottom w:val="0"/>
                                                  <w:divBdr>
                                                    <w:top w:val="single" w:sz="2" w:space="0" w:color="E3E3E3"/>
                                                    <w:left w:val="single" w:sz="2" w:space="0" w:color="E3E3E3"/>
                                                    <w:bottom w:val="single" w:sz="2" w:space="0" w:color="E3E3E3"/>
                                                    <w:right w:val="single" w:sz="2" w:space="0" w:color="E3E3E3"/>
                                                  </w:divBdr>
                                                  <w:divsChild>
                                                    <w:div w:id="3674146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57752150">
          <w:marLeft w:val="0"/>
          <w:marRight w:val="0"/>
          <w:marTop w:val="0"/>
          <w:marBottom w:val="0"/>
          <w:divBdr>
            <w:top w:val="none" w:sz="0" w:space="0" w:color="auto"/>
            <w:left w:val="none" w:sz="0" w:space="0" w:color="auto"/>
            <w:bottom w:val="none" w:sz="0" w:space="0" w:color="auto"/>
            <w:right w:val="none" w:sz="0" w:space="0" w:color="auto"/>
          </w:divBdr>
          <w:divsChild>
            <w:div w:id="753938862">
              <w:marLeft w:val="0"/>
              <w:marRight w:val="0"/>
              <w:marTop w:val="0"/>
              <w:marBottom w:val="0"/>
              <w:divBdr>
                <w:top w:val="single" w:sz="2" w:space="0" w:color="E3E3E3"/>
                <w:left w:val="single" w:sz="2" w:space="0" w:color="E3E3E3"/>
                <w:bottom w:val="single" w:sz="2" w:space="0" w:color="E3E3E3"/>
                <w:right w:val="single" w:sz="2" w:space="0" w:color="E3E3E3"/>
              </w:divBdr>
              <w:divsChild>
                <w:div w:id="8815525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90202277">
      <w:bodyDiv w:val="1"/>
      <w:marLeft w:val="0"/>
      <w:marRight w:val="0"/>
      <w:marTop w:val="0"/>
      <w:marBottom w:val="0"/>
      <w:divBdr>
        <w:top w:val="none" w:sz="0" w:space="0" w:color="auto"/>
        <w:left w:val="none" w:sz="0" w:space="0" w:color="auto"/>
        <w:bottom w:val="none" w:sz="0" w:space="0" w:color="auto"/>
        <w:right w:val="none" w:sz="0" w:space="0" w:color="auto"/>
      </w:divBdr>
    </w:div>
    <w:div w:id="263150346">
      <w:bodyDiv w:val="1"/>
      <w:marLeft w:val="0"/>
      <w:marRight w:val="0"/>
      <w:marTop w:val="0"/>
      <w:marBottom w:val="0"/>
      <w:divBdr>
        <w:top w:val="none" w:sz="0" w:space="0" w:color="auto"/>
        <w:left w:val="none" w:sz="0" w:space="0" w:color="auto"/>
        <w:bottom w:val="none" w:sz="0" w:space="0" w:color="auto"/>
        <w:right w:val="none" w:sz="0" w:space="0" w:color="auto"/>
      </w:divBdr>
      <w:divsChild>
        <w:div w:id="2112429869">
          <w:marLeft w:val="0"/>
          <w:marRight w:val="0"/>
          <w:marTop w:val="0"/>
          <w:marBottom w:val="0"/>
          <w:divBdr>
            <w:top w:val="single" w:sz="2" w:space="0" w:color="E3E3E3"/>
            <w:left w:val="single" w:sz="2" w:space="0" w:color="E3E3E3"/>
            <w:bottom w:val="single" w:sz="2" w:space="0" w:color="E3E3E3"/>
            <w:right w:val="single" w:sz="2" w:space="0" w:color="E3E3E3"/>
          </w:divBdr>
          <w:divsChild>
            <w:div w:id="168297392">
              <w:marLeft w:val="0"/>
              <w:marRight w:val="0"/>
              <w:marTop w:val="0"/>
              <w:marBottom w:val="0"/>
              <w:divBdr>
                <w:top w:val="single" w:sz="2" w:space="0" w:color="E3E3E3"/>
                <w:left w:val="single" w:sz="2" w:space="0" w:color="E3E3E3"/>
                <w:bottom w:val="single" w:sz="2" w:space="0" w:color="E3E3E3"/>
                <w:right w:val="single" w:sz="2" w:space="0" w:color="E3E3E3"/>
              </w:divBdr>
              <w:divsChild>
                <w:div w:id="1455639728">
                  <w:marLeft w:val="0"/>
                  <w:marRight w:val="0"/>
                  <w:marTop w:val="0"/>
                  <w:marBottom w:val="0"/>
                  <w:divBdr>
                    <w:top w:val="single" w:sz="2" w:space="0" w:color="E3E3E3"/>
                    <w:left w:val="single" w:sz="2" w:space="0" w:color="E3E3E3"/>
                    <w:bottom w:val="single" w:sz="2" w:space="0" w:color="E3E3E3"/>
                    <w:right w:val="single" w:sz="2" w:space="0" w:color="E3E3E3"/>
                  </w:divBdr>
                  <w:divsChild>
                    <w:div w:id="212234854">
                      <w:marLeft w:val="0"/>
                      <w:marRight w:val="0"/>
                      <w:marTop w:val="0"/>
                      <w:marBottom w:val="0"/>
                      <w:divBdr>
                        <w:top w:val="single" w:sz="2" w:space="0" w:color="E3E3E3"/>
                        <w:left w:val="single" w:sz="2" w:space="0" w:color="E3E3E3"/>
                        <w:bottom w:val="single" w:sz="2" w:space="0" w:color="E3E3E3"/>
                        <w:right w:val="single" w:sz="2" w:space="0" w:color="E3E3E3"/>
                      </w:divBdr>
                      <w:divsChild>
                        <w:div w:id="293408042">
                          <w:marLeft w:val="0"/>
                          <w:marRight w:val="0"/>
                          <w:marTop w:val="0"/>
                          <w:marBottom w:val="0"/>
                          <w:divBdr>
                            <w:top w:val="single" w:sz="2" w:space="0" w:color="E3E3E3"/>
                            <w:left w:val="single" w:sz="2" w:space="0" w:color="E3E3E3"/>
                            <w:bottom w:val="single" w:sz="2" w:space="0" w:color="E3E3E3"/>
                            <w:right w:val="single" w:sz="2" w:space="0" w:color="E3E3E3"/>
                          </w:divBdr>
                          <w:divsChild>
                            <w:div w:id="1269237941">
                              <w:marLeft w:val="0"/>
                              <w:marRight w:val="0"/>
                              <w:marTop w:val="100"/>
                              <w:marBottom w:val="100"/>
                              <w:divBdr>
                                <w:top w:val="single" w:sz="2" w:space="0" w:color="E3E3E3"/>
                                <w:left w:val="single" w:sz="2" w:space="0" w:color="E3E3E3"/>
                                <w:bottom w:val="single" w:sz="2" w:space="0" w:color="E3E3E3"/>
                                <w:right w:val="single" w:sz="2" w:space="0" w:color="E3E3E3"/>
                              </w:divBdr>
                              <w:divsChild>
                                <w:div w:id="75637848">
                                  <w:marLeft w:val="0"/>
                                  <w:marRight w:val="0"/>
                                  <w:marTop w:val="0"/>
                                  <w:marBottom w:val="0"/>
                                  <w:divBdr>
                                    <w:top w:val="single" w:sz="2" w:space="0" w:color="E3E3E3"/>
                                    <w:left w:val="single" w:sz="2" w:space="0" w:color="E3E3E3"/>
                                    <w:bottom w:val="single" w:sz="2" w:space="0" w:color="E3E3E3"/>
                                    <w:right w:val="single" w:sz="2" w:space="0" w:color="E3E3E3"/>
                                  </w:divBdr>
                                  <w:divsChild>
                                    <w:div w:id="776757802">
                                      <w:marLeft w:val="0"/>
                                      <w:marRight w:val="0"/>
                                      <w:marTop w:val="0"/>
                                      <w:marBottom w:val="0"/>
                                      <w:divBdr>
                                        <w:top w:val="single" w:sz="2" w:space="0" w:color="E3E3E3"/>
                                        <w:left w:val="single" w:sz="2" w:space="0" w:color="E3E3E3"/>
                                        <w:bottom w:val="single" w:sz="2" w:space="0" w:color="E3E3E3"/>
                                        <w:right w:val="single" w:sz="2" w:space="0" w:color="E3E3E3"/>
                                      </w:divBdr>
                                      <w:divsChild>
                                        <w:div w:id="250747637">
                                          <w:marLeft w:val="0"/>
                                          <w:marRight w:val="0"/>
                                          <w:marTop w:val="0"/>
                                          <w:marBottom w:val="0"/>
                                          <w:divBdr>
                                            <w:top w:val="single" w:sz="2" w:space="0" w:color="E3E3E3"/>
                                            <w:left w:val="single" w:sz="2" w:space="0" w:color="E3E3E3"/>
                                            <w:bottom w:val="single" w:sz="2" w:space="0" w:color="E3E3E3"/>
                                            <w:right w:val="single" w:sz="2" w:space="0" w:color="E3E3E3"/>
                                          </w:divBdr>
                                          <w:divsChild>
                                            <w:div w:id="924534489">
                                              <w:marLeft w:val="0"/>
                                              <w:marRight w:val="0"/>
                                              <w:marTop w:val="0"/>
                                              <w:marBottom w:val="0"/>
                                              <w:divBdr>
                                                <w:top w:val="single" w:sz="2" w:space="0" w:color="E3E3E3"/>
                                                <w:left w:val="single" w:sz="2" w:space="0" w:color="E3E3E3"/>
                                                <w:bottom w:val="single" w:sz="2" w:space="0" w:color="E3E3E3"/>
                                                <w:right w:val="single" w:sz="2" w:space="0" w:color="E3E3E3"/>
                                              </w:divBdr>
                                              <w:divsChild>
                                                <w:div w:id="1838690856">
                                                  <w:marLeft w:val="0"/>
                                                  <w:marRight w:val="0"/>
                                                  <w:marTop w:val="0"/>
                                                  <w:marBottom w:val="0"/>
                                                  <w:divBdr>
                                                    <w:top w:val="single" w:sz="2" w:space="0" w:color="E3E3E3"/>
                                                    <w:left w:val="single" w:sz="2" w:space="0" w:color="E3E3E3"/>
                                                    <w:bottom w:val="single" w:sz="2" w:space="0" w:color="E3E3E3"/>
                                                    <w:right w:val="single" w:sz="2" w:space="0" w:color="E3E3E3"/>
                                                  </w:divBdr>
                                                  <w:divsChild>
                                                    <w:div w:id="4949972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92658291">
          <w:marLeft w:val="0"/>
          <w:marRight w:val="0"/>
          <w:marTop w:val="0"/>
          <w:marBottom w:val="0"/>
          <w:divBdr>
            <w:top w:val="none" w:sz="0" w:space="0" w:color="auto"/>
            <w:left w:val="none" w:sz="0" w:space="0" w:color="auto"/>
            <w:bottom w:val="none" w:sz="0" w:space="0" w:color="auto"/>
            <w:right w:val="none" w:sz="0" w:space="0" w:color="auto"/>
          </w:divBdr>
          <w:divsChild>
            <w:div w:id="1791435687">
              <w:marLeft w:val="0"/>
              <w:marRight w:val="0"/>
              <w:marTop w:val="0"/>
              <w:marBottom w:val="0"/>
              <w:divBdr>
                <w:top w:val="single" w:sz="2" w:space="0" w:color="E3E3E3"/>
                <w:left w:val="single" w:sz="2" w:space="0" w:color="E3E3E3"/>
                <w:bottom w:val="single" w:sz="2" w:space="0" w:color="E3E3E3"/>
                <w:right w:val="single" w:sz="2" w:space="0" w:color="E3E3E3"/>
              </w:divBdr>
              <w:divsChild>
                <w:div w:id="1048899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66934871">
      <w:bodyDiv w:val="1"/>
      <w:marLeft w:val="0"/>
      <w:marRight w:val="0"/>
      <w:marTop w:val="0"/>
      <w:marBottom w:val="0"/>
      <w:divBdr>
        <w:top w:val="none" w:sz="0" w:space="0" w:color="auto"/>
        <w:left w:val="none" w:sz="0" w:space="0" w:color="auto"/>
        <w:bottom w:val="none" w:sz="0" w:space="0" w:color="auto"/>
        <w:right w:val="none" w:sz="0" w:space="0" w:color="auto"/>
      </w:divBdr>
    </w:div>
    <w:div w:id="281963701">
      <w:bodyDiv w:val="1"/>
      <w:marLeft w:val="0"/>
      <w:marRight w:val="0"/>
      <w:marTop w:val="0"/>
      <w:marBottom w:val="0"/>
      <w:divBdr>
        <w:top w:val="none" w:sz="0" w:space="0" w:color="auto"/>
        <w:left w:val="none" w:sz="0" w:space="0" w:color="auto"/>
        <w:bottom w:val="none" w:sz="0" w:space="0" w:color="auto"/>
        <w:right w:val="none" w:sz="0" w:space="0" w:color="auto"/>
      </w:divBdr>
      <w:divsChild>
        <w:div w:id="1114396981">
          <w:marLeft w:val="0"/>
          <w:marRight w:val="0"/>
          <w:marTop w:val="0"/>
          <w:marBottom w:val="0"/>
          <w:divBdr>
            <w:top w:val="single" w:sz="2" w:space="0" w:color="E3E3E3"/>
            <w:left w:val="single" w:sz="2" w:space="0" w:color="E3E3E3"/>
            <w:bottom w:val="single" w:sz="2" w:space="0" w:color="E3E3E3"/>
            <w:right w:val="single" w:sz="2" w:space="0" w:color="E3E3E3"/>
          </w:divBdr>
          <w:divsChild>
            <w:div w:id="1414931110">
              <w:marLeft w:val="0"/>
              <w:marRight w:val="0"/>
              <w:marTop w:val="0"/>
              <w:marBottom w:val="0"/>
              <w:divBdr>
                <w:top w:val="single" w:sz="2" w:space="0" w:color="E3E3E3"/>
                <w:left w:val="single" w:sz="2" w:space="0" w:color="E3E3E3"/>
                <w:bottom w:val="single" w:sz="2" w:space="0" w:color="E3E3E3"/>
                <w:right w:val="single" w:sz="2" w:space="0" w:color="E3E3E3"/>
              </w:divBdr>
              <w:divsChild>
                <w:div w:id="68310965">
                  <w:marLeft w:val="0"/>
                  <w:marRight w:val="0"/>
                  <w:marTop w:val="0"/>
                  <w:marBottom w:val="0"/>
                  <w:divBdr>
                    <w:top w:val="single" w:sz="2" w:space="0" w:color="E3E3E3"/>
                    <w:left w:val="single" w:sz="2" w:space="0" w:color="E3E3E3"/>
                    <w:bottom w:val="single" w:sz="2" w:space="0" w:color="E3E3E3"/>
                    <w:right w:val="single" w:sz="2" w:space="0" w:color="E3E3E3"/>
                  </w:divBdr>
                  <w:divsChild>
                    <w:div w:id="1475023189">
                      <w:marLeft w:val="0"/>
                      <w:marRight w:val="0"/>
                      <w:marTop w:val="0"/>
                      <w:marBottom w:val="0"/>
                      <w:divBdr>
                        <w:top w:val="single" w:sz="2" w:space="0" w:color="E3E3E3"/>
                        <w:left w:val="single" w:sz="2" w:space="0" w:color="E3E3E3"/>
                        <w:bottom w:val="single" w:sz="2" w:space="0" w:color="E3E3E3"/>
                        <w:right w:val="single" w:sz="2" w:space="0" w:color="E3E3E3"/>
                      </w:divBdr>
                      <w:divsChild>
                        <w:div w:id="1560239873">
                          <w:marLeft w:val="0"/>
                          <w:marRight w:val="0"/>
                          <w:marTop w:val="0"/>
                          <w:marBottom w:val="0"/>
                          <w:divBdr>
                            <w:top w:val="single" w:sz="2" w:space="0" w:color="E3E3E3"/>
                            <w:left w:val="single" w:sz="2" w:space="0" w:color="E3E3E3"/>
                            <w:bottom w:val="single" w:sz="2" w:space="0" w:color="E3E3E3"/>
                            <w:right w:val="single" w:sz="2" w:space="0" w:color="E3E3E3"/>
                          </w:divBdr>
                          <w:divsChild>
                            <w:div w:id="2097939182">
                              <w:marLeft w:val="0"/>
                              <w:marRight w:val="0"/>
                              <w:marTop w:val="100"/>
                              <w:marBottom w:val="100"/>
                              <w:divBdr>
                                <w:top w:val="single" w:sz="2" w:space="0" w:color="E3E3E3"/>
                                <w:left w:val="single" w:sz="2" w:space="0" w:color="E3E3E3"/>
                                <w:bottom w:val="single" w:sz="2" w:space="0" w:color="E3E3E3"/>
                                <w:right w:val="single" w:sz="2" w:space="0" w:color="E3E3E3"/>
                              </w:divBdr>
                              <w:divsChild>
                                <w:div w:id="108209284">
                                  <w:marLeft w:val="0"/>
                                  <w:marRight w:val="0"/>
                                  <w:marTop w:val="0"/>
                                  <w:marBottom w:val="0"/>
                                  <w:divBdr>
                                    <w:top w:val="single" w:sz="2" w:space="0" w:color="E3E3E3"/>
                                    <w:left w:val="single" w:sz="2" w:space="0" w:color="E3E3E3"/>
                                    <w:bottom w:val="single" w:sz="2" w:space="0" w:color="E3E3E3"/>
                                    <w:right w:val="single" w:sz="2" w:space="0" w:color="E3E3E3"/>
                                  </w:divBdr>
                                  <w:divsChild>
                                    <w:div w:id="62989208">
                                      <w:marLeft w:val="0"/>
                                      <w:marRight w:val="0"/>
                                      <w:marTop w:val="0"/>
                                      <w:marBottom w:val="0"/>
                                      <w:divBdr>
                                        <w:top w:val="single" w:sz="2" w:space="0" w:color="E3E3E3"/>
                                        <w:left w:val="single" w:sz="2" w:space="0" w:color="E3E3E3"/>
                                        <w:bottom w:val="single" w:sz="2" w:space="0" w:color="E3E3E3"/>
                                        <w:right w:val="single" w:sz="2" w:space="0" w:color="E3E3E3"/>
                                      </w:divBdr>
                                      <w:divsChild>
                                        <w:div w:id="905845088">
                                          <w:marLeft w:val="0"/>
                                          <w:marRight w:val="0"/>
                                          <w:marTop w:val="0"/>
                                          <w:marBottom w:val="0"/>
                                          <w:divBdr>
                                            <w:top w:val="single" w:sz="2" w:space="0" w:color="E3E3E3"/>
                                            <w:left w:val="single" w:sz="2" w:space="0" w:color="E3E3E3"/>
                                            <w:bottom w:val="single" w:sz="2" w:space="0" w:color="E3E3E3"/>
                                            <w:right w:val="single" w:sz="2" w:space="0" w:color="E3E3E3"/>
                                          </w:divBdr>
                                          <w:divsChild>
                                            <w:div w:id="1494637459">
                                              <w:marLeft w:val="0"/>
                                              <w:marRight w:val="0"/>
                                              <w:marTop w:val="0"/>
                                              <w:marBottom w:val="0"/>
                                              <w:divBdr>
                                                <w:top w:val="single" w:sz="2" w:space="0" w:color="E3E3E3"/>
                                                <w:left w:val="single" w:sz="2" w:space="0" w:color="E3E3E3"/>
                                                <w:bottom w:val="single" w:sz="2" w:space="0" w:color="E3E3E3"/>
                                                <w:right w:val="single" w:sz="2" w:space="0" w:color="E3E3E3"/>
                                              </w:divBdr>
                                              <w:divsChild>
                                                <w:div w:id="958991006">
                                                  <w:marLeft w:val="0"/>
                                                  <w:marRight w:val="0"/>
                                                  <w:marTop w:val="0"/>
                                                  <w:marBottom w:val="0"/>
                                                  <w:divBdr>
                                                    <w:top w:val="single" w:sz="2" w:space="0" w:color="E3E3E3"/>
                                                    <w:left w:val="single" w:sz="2" w:space="0" w:color="E3E3E3"/>
                                                    <w:bottom w:val="single" w:sz="2" w:space="0" w:color="E3E3E3"/>
                                                    <w:right w:val="single" w:sz="2" w:space="0" w:color="E3E3E3"/>
                                                  </w:divBdr>
                                                  <w:divsChild>
                                                    <w:div w:id="8815974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60936961">
          <w:marLeft w:val="0"/>
          <w:marRight w:val="0"/>
          <w:marTop w:val="0"/>
          <w:marBottom w:val="0"/>
          <w:divBdr>
            <w:top w:val="none" w:sz="0" w:space="0" w:color="auto"/>
            <w:left w:val="none" w:sz="0" w:space="0" w:color="auto"/>
            <w:bottom w:val="none" w:sz="0" w:space="0" w:color="auto"/>
            <w:right w:val="none" w:sz="0" w:space="0" w:color="auto"/>
          </w:divBdr>
          <w:divsChild>
            <w:div w:id="255020430">
              <w:marLeft w:val="0"/>
              <w:marRight w:val="0"/>
              <w:marTop w:val="0"/>
              <w:marBottom w:val="0"/>
              <w:divBdr>
                <w:top w:val="single" w:sz="2" w:space="0" w:color="E3E3E3"/>
                <w:left w:val="single" w:sz="2" w:space="0" w:color="E3E3E3"/>
                <w:bottom w:val="single" w:sz="2" w:space="0" w:color="E3E3E3"/>
                <w:right w:val="single" w:sz="2" w:space="0" w:color="E3E3E3"/>
              </w:divBdr>
              <w:divsChild>
                <w:div w:id="20802461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85820897">
      <w:bodyDiv w:val="1"/>
      <w:marLeft w:val="0"/>
      <w:marRight w:val="0"/>
      <w:marTop w:val="0"/>
      <w:marBottom w:val="0"/>
      <w:divBdr>
        <w:top w:val="none" w:sz="0" w:space="0" w:color="auto"/>
        <w:left w:val="none" w:sz="0" w:space="0" w:color="auto"/>
        <w:bottom w:val="none" w:sz="0" w:space="0" w:color="auto"/>
        <w:right w:val="none" w:sz="0" w:space="0" w:color="auto"/>
      </w:divBdr>
      <w:divsChild>
        <w:div w:id="1475290353">
          <w:marLeft w:val="0"/>
          <w:marRight w:val="0"/>
          <w:marTop w:val="0"/>
          <w:marBottom w:val="0"/>
          <w:divBdr>
            <w:top w:val="single" w:sz="2" w:space="0" w:color="E3E3E3"/>
            <w:left w:val="single" w:sz="2" w:space="0" w:color="E3E3E3"/>
            <w:bottom w:val="single" w:sz="2" w:space="0" w:color="E3E3E3"/>
            <w:right w:val="single" w:sz="2" w:space="0" w:color="E3E3E3"/>
          </w:divBdr>
          <w:divsChild>
            <w:div w:id="230892215">
              <w:marLeft w:val="0"/>
              <w:marRight w:val="0"/>
              <w:marTop w:val="0"/>
              <w:marBottom w:val="0"/>
              <w:divBdr>
                <w:top w:val="single" w:sz="2" w:space="0" w:color="E3E3E3"/>
                <w:left w:val="single" w:sz="2" w:space="0" w:color="E3E3E3"/>
                <w:bottom w:val="single" w:sz="2" w:space="0" w:color="E3E3E3"/>
                <w:right w:val="single" w:sz="2" w:space="0" w:color="E3E3E3"/>
              </w:divBdr>
              <w:divsChild>
                <w:div w:id="1730885076">
                  <w:marLeft w:val="0"/>
                  <w:marRight w:val="0"/>
                  <w:marTop w:val="0"/>
                  <w:marBottom w:val="0"/>
                  <w:divBdr>
                    <w:top w:val="single" w:sz="2" w:space="0" w:color="E3E3E3"/>
                    <w:left w:val="single" w:sz="2" w:space="0" w:color="E3E3E3"/>
                    <w:bottom w:val="single" w:sz="2" w:space="0" w:color="E3E3E3"/>
                    <w:right w:val="single" w:sz="2" w:space="0" w:color="E3E3E3"/>
                  </w:divBdr>
                  <w:divsChild>
                    <w:div w:id="927419120">
                      <w:marLeft w:val="0"/>
                      <w:marRight w:val="0"/>
                      <w:marTop w:val="0"/>
                      <w:marBottom w:val="0"/>
                      <w:divBdr>
                        <w:top w:val="single" w:sz="2" w:space="0" w:color="E3E3E3"/>
                        <w:left w:val="single" w:sz="2" w:space="0" w:color="E3E3E3"/>
                        <w:bottom w:val="single" w:sz="2" w:space="0" w:color="E3E3E3"/>
                        <w:right w:val="single" w:sz="2" w:space="0" w:color="E3E3E3"/>
                      </w:divBdr>
                      <w:divsChild>
                        <w:div w:id="1232426148">
                          <w:marLeft w:val="0"/>
                          <w:marRight w:val="0"/>
                          <w:marTop w:val="0"/>
                          <w:marBottom w:val="0"/>
                          <w:divBdr>
                            <w:top w:val="single" w:sz="2" w:space="0" w:color="E3E3E3"/>
                            <w:left w:val="single" w:sz="2" w:space="0" w:color="E3E3E3"/>
                            <w:bottom w:val="single" w:sz="2" w:space="0" w:color="E3E3E3"/>
                            <w:right w:val="single" w:sz="2" w:space="0" w:color="E3E3E3"/>
                          </w:divBdr>
                          <w:divsChild>
                            <w:div w:id="1495802187">
                              <w:marLeft w:val="0"/>
                              <w:marRight w:val="0"/>
                              <w:marTop w:val="100"/>
                              <w:marBottom w:val="100"/>
                              <w:divBdr>
                                <w:top w:val="single" w:sz="2" w:space="0" w:color="E3E3E3"/>
                                <w:left w:val="single" w:sz="2" w:space="0" w:color="E3E3E3"/>
                                <w:bottom w:val="single" w:sz="2" w:space="0" w:color="E3E3E3"/>
                                <w:right w:val="single" w:sz="2" w:space="0" w:color="E3E3E3"/>
                              </w:divBdr>
                              <w:divsChild>
                                <w:div w:id="1965691127">
                                  <w:marLeft w:val="0"/>
                                  <w:marRight w:val="0"/>
                                  <w:marTop w:val="0"/>
                                  <w:marBottom w:val="0"/>
                                  <w:divBdr>
                                    <w:top w:val="single" w:sz="2" w:space="0" w:color="E3E3E3"/>
                                    <w:left w:val="single" w:sz="2" w:space="0" w:color="E3E3E3"/>
                                    <w:bottom w:val="single" w:sz="2" w:space="0" w:color="E3E3E3"/>
                                    <w:right w:val="single" w:sz="2" w:space="0" w:color="E3E3E3"/>
                                  </w:divBdr>
                                  <w:divsChild>
                                    <w:div w:id="3897325">
                                      <w:marLeft w:val="0"/>
                                      <w:marRight w:val="0"/>
                                      <w:marTop w:val="0"/>
                                      <w:marBottom w:val="0"/>
                                      <w:divBdr>
                                        <w:top w:val="single" w:sz="2" w:space="0" w:color="E3E3E3"/>
                                        <w:left w:val="single" w:sz="2" w:space="0" w:color="E3E3E3"/>
                                        <w:bottom w:val="single" w:sz="2" w:space="0" w:color="E3E3E3"/>
                                        <w:right w:val="single" w:sz="2" w:space="0" w:color="E3E3E3"/>
                                      </w:divBdr>
                                      <w:divsChild>
                                        <w:div w:id="1762405422">
                                          <w:marLeft w:val="0"/>
                                          <w:marRight w:val="0"/>
                                          <w:marTop w:val="0"/>
                                          <w:marBottom w:val="0"/>
                                          <w:divBdr>
                                            <w:top w:val="single" w:sz="2" w:space="0" w:color="E3E3E3"/>
                                            <w:left w:val="single" w:sz="2" w:space="0" w:color="E3E3E3"/>
                                            <w:bottom w:val="single" w:sz="2" w:space="0" w:color="E3E3E3"/>
                                            <w:right w:val="single" w:sz="2" w:space="0" w:color="E3E3E3"/>
                                          </w:divBdr>
                                          <w:divsChild>
                                            <w:div w:id="409431444">
                                              <w:marLeft w:val="0"/>
                                              <w:marRight w:val="0"/>
                                              <w:marTop w:val="0"/>
                                              <w:marBottom w:val="0"/>
                                              <w:divBdr>
                                                <w:top w:val="single" w:sz="2" w:space="0" w:color="E3E3E3"/>
                                                <w:left w:val="single" w:sz="2" w:space="0" w:color="E3E3E3"/>
                                                <w:bottom w:val="single" w:sz="2" w:space="0" w:color="E3E3E3"/>
                                                <w:right w:val="single" w:sz="2" w:space="0" w:color="E3E3E3"/>
                                              </w:divBdr>
                                              <w:divsChild>
                                                <w:div w:id="2018000117">
                                                  <w:marLeft w:val="0"/>
                                                  <w:marRight w:val="0"/>
                                                  <w:marTop w:val="0"/>
                                                  <w:marBottom w:val="0"/>
                                                  <w:divBdr>
                                                    <w:top w:val="single" w:sz="2" w:space="0" w:color="E3E3E3"/>
                                                    <w:left w:val="single" w:sz="2" w:space="0" w:color="E3E3E3"/>
                                                    <w:bottom w:val="single" w:sz="2" w:space="0" w:color="E3E3E3"/>
                                                    <w:right w:val="single" w:sz="2" w:space="0" w:color="E3E3E3"/>
                                                  </w:divBdr>
                                                  <w:divsChild>
                                                    <w:div w:id="11896386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632714742">
          <w:marLeft w:val="0"/>
          <w:marRight w:val="0"/>
          <w:marTop w:val="0"/>
          <w:marBottom w:val="0"/>
          <w:divBdr>
            <w:top w:val="none" w:sz="0" w:space="0" w:color="auto"/>
            <w:left w:val="none" w:sz="0" w:space="0" w:color="auto"/>
            <w:bottom w:val="none" w:sz="0" w:space="0" w:color="auto"/>
            <w:right w:val="none" w:sz="0" w:space="0" w:color="auto"/>
          </w:divBdr>
          <w:divsChild>
            <w:div w:id="1037698029">
              <w:marLeft w:val="0"/>
              <w:marRight w:val="0"/>
              <w:marTop w:val="0"/>
              <w:marBottom w:val="0"/>
              <w:divBdr>
                <w:top w:val="single" w:sz="2" w:space="0" w:color="E3E3E3"/>
                <w:left w:val="single" w:sz="2" w:space="0" w:color="E3E3E3"/>
                <w:bottom w:val="single" w:sz="2" w:space="0" w:color="E3E3E3"/>
                <w:right w:val="single" w:sz="2" w:space="0" w:color="E3E3E3"/>
              </w:divBdr>
              <w:divsChild>
                <w:div w:id="13048499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019282046">
      <w:bodyDiv w:val="1"/>
      <w:marLeft w:val="0"/>
      <w:marRight w:val="0"/>
      <w:marTop w:val="0"/>
      <w:marBottom w:val="0"/>
      <w:divBdr>
        <w:top w:val="none" w:sz="0" w:space="0" w:color="auto"/>
        <w:left w:val="none" w:sz="0" w:space="0" w:color="auto"/>
        <w:bottom w:val="none" w:sz="0" w:space="0" w:color="auto"/>
        <w:right w:val="none" w:sz="0" w:space="0" w:color="auto"/>
      </w:divBdr>
      <w:divsChild>
        <w:div w:id="77139027">
          <w:marLeft w:val="0"/>
          <w:marRight w:val="0"/>
          <w:marTop w:val="0"/>
          <w:marBottom w:val="0"/>
          <w:divBdr>
            <w:top w:val="single" w:sz="2" w:space="0" w:color="E3E3E3"/>
            <w:left w:val="single" w:sz="2" w:space="0" w:color="E3E3E3"/>
            <w:bottom w:val="single" w:sz="2" w:space="0" w:color="E3E3E3"/>
            <w:right w:val="single" w:sz="2" w:space="0" w:color="E3E3E3"/>
          </w:divBdr>
          <w:divsChild>
            <w:div w:id="442649235">
              <w:marLeft w:val="0"/>
              <w:marRight w:val="0"/>
              <w:marTop w:val="0"/>
              <w:marBottom w:val="0"/>
              <w:divBdr>
                <w:top w:val="single" w:sz="2" w:space="0" w:color="E3E3E3"/>
                <w:left w:val="single" w:sz="2" w:space="0" w:color="E3E3E3"/>
                <w:bottom w:val="single" w:sz="2" w:space="0" w:color="E3E3E3"/>
                <w:right w:val="single" w:sz="2" w:space="0" w:color="E3E3E3"/>
              </w:divBdr>
              <w:divsChild>
                <w:div w:id="135296929">
                  <w:marLeft w:val="0"/>
                  <w:marRight w:val="0"/>
                  <w:marTop w:val="0"/>
                  <w:marBottom w:val="0"/>
                  <w:divBdr>
                    <w:top w:val="single" w:sz="2" w:space="0" w:color="E3E3E3"/>
                    <w:left w:val="single" w:sz="2" w:space="0" w:color="E3E3E3"/>
                    <w:bottom w:val="single" w:sz="2" w:space="0" w:color="E3E3E3"/>
                    <w:right w:val="single" w:sz="2" w:space="0" w:color="E3E3E3"/>
                  </w:divBdr>
                  <w:divsChild>
                    <w:div w:id="1978417744">
                      <w:marLeft w:val="0"/>
                      <w:marRight w:val="0"/>
                      <w:marTop w:val="0"/>
                      <w:marBottom w:val="0"/>
                      <w:divBdr>
                        <w:top w:val="single" w:sz="2" w:space="0" w:color="E3E3E3"/>
                        <w:left w:val="single" w:sz="2" w:space="0" w:color="E3E3E3"/>
                        <w:bottom w:val="single" w:sz="2" w:space="0" w:color="E3E3E3"/>
                        <w:right w:val="single" w:sz="2" w:space="0" w:color="E3E3E3"/>
                      </w:divBdr>
                      <w:divsChild>
                        <w:div w:id="999576912">
                          <w:marLeft w:val="0"/>
                          <w:marRight w:val="0"/>
                          <w:marTop w:val="0"/>
                          <w:marBottom w:val="0"/>
                          <w:divBdr>
                            <w:top w:val="single" w:sz="2" w:space="0" w:color="E3E3E3"/>
                            <w:left w:val="single" w:sz="2" w:space="0" w:color="E3E3E3"/>
                            <w:bottom w:val="single" w:sz="2" w:space="0" w:color="E3E3E3"/>
                            <w:right w:val="single" w:sz="2" w:space="0" w:color="E3E3E3"/>
                          </w:divBdr>
                          <w:divsChild>
                            <w:div w:id="1317687660">
                              <w:marLeft w:val="0"/>
                              <w:marRight w:val="0"/>
                              <w:marTop w:val="100"/>
                              <w:marBottom w:val="100"/>
                              <w:divBdr>
                                <w:top w:val="single" w:sz="2" w:space="0" w:color="E3E3E3"/>
                                <w:left w:val="single" w:sz="2" w:space="0" w:color="E3E3E3"/>
                                <w:bottom w:val="single" w:sz="2" w:space="0" w:color="E3E3E3"/>
                                <w:right w:val="single" w:sz="2" w:space="0" w:color="E3E3E3"/>
                              </w:divBdr>
                              <w:divsChild>
                                <w:div w:id="1024986959">
                                  <w:marLeft w:val="0"/>
                                  <w:marRight w:val="0"/>
                                  <w:marTop w:val="0"/>
                                  <w:marBottom w:val="0"/>
                                  <w:divBdr>
                                    <w:top w:val="single" w:sz="2" w:space="0" w:color="E3E3E3"/>
                                    <w:left w:val="single" w:sz="2" w:space="0" w:color="E3E3E3"/>
                                    <w:bottom w:val="single" w:sz="2" w:space="0" w:color="E3E3E3"/>
                                    <w:right w:val="single" w:sz="2" w:space="0" w:color="E3E3E3"/>
                                  </w:divBdr>
                                  <w:divsChild>
                                    <w:div w:id="35859460">
                                      <w:marLeft w:val="0"/>
                                      <w:marRight w:val="0"/>
                                      <w:marTop w:val="0"/>
                                      <w:marBottom w:val="0"/>
                                      <w:divBdr>
                                        <w:top w:val="single" w:sz="2" w:space="0" w:color="E3E3E3"/>
                                        <w:left w:val="single" w:sz="2" w:space="0" w:color="E3E3E3"/>
                                        <w:bottom w:val="single" w:sz="2" w:space="0" w:color="E3E3E3"/>
                                        <w:right w:val="single" w:sz="2" w:space="0" w:color="E3E3E3"/>
                                      </w:divBdr>
                                      <w:divsChild>
                                        <w:div w:id="1567104396">
                                          <w:marLeft w:val="0"/>
                                          <w:marRight w:val="0"/>
                                          <w:marTop w:val="0"/>
                                          <w:marBottom w:val="0"/>
                                          <w:divBdr>
                                            <w:top w:val="single" w:sz="2" w:space="0" w:color="E3E3E3"/>
                                            <w:left w:val="single" w:sz="2" w:space="0" w:color="E3E3E3"/>
                                            <w:bottom w:val="single" w:sz="2" w:space="0" w:color="E3E3E3"/>
                                            <w:right w:val="single" w:sz="2" w:space="0" w:color="E3E3E3"/>
                                          </w:divBdr>
                                          <w:divsChild>
                                            <w:div w:id="901255635">
                                              <w:marLeft w:val="0"/>
                                              <w:marRight w:val="0"/>
                                              <w:marTop w:val="0"/>
                                              <w:marBottom w:val="0"/>
                                              <w:divBdr>
                                                <w:top w:val="single" w:sz="2" w:space="0" w:color="E3E3E3"/>
                                                <w:left w:val="single" w:sz="2" w:space="0" w:color="E3E3E3"/>
                                                <w:bottom w:val="single" w:sz="2" w:space="0" w:color="E3E3E3"/>
                                                <w:right w:val="single" w:sz="2" w:space="0" w:color="E3E3E3"/>
                                              </w:divBdr>
                                              <w:divsChild>
                                                <w:div w:id="902833850">
                                                  <w:marLeft w:val="0"/>
                                                  <w:marRight w:val="0"/>
                                                  <w:marTop w:val="0"/>
                                                  <w:marBottom w:val="0"/>
                                                  <w:divBdr>
                                                    <w:top w:val="single" w:sz="2" w:space="0" w:color="E3E3E3"/>
                                                    <w:left w:val="single" w:sz="2" w:space="0" w:color="E3E3E3"/>
                                                    <w:bottom w:val="single" w:sz="2" w:space="0" w:color="E3E3E3"/>
                                                    <w:right w:val="single" w:sz="2" w:space="0" w:color="E3E3E3"/>
                                                  </w:divBdr>
                                                  <w:divsChild>
                                                    <w:div w:id="821491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21924496">
          <w:marLeft w:val="0"/>
          <w:marRight w:val="0"/>
          <w:marTop w:val="0"/>
          <w:marBottom w:val="0"/>
          <w:divBdr>
            <w:top w:val="none" w:sz="0" w:space="0" w:color="auto"/>
            <w:left w:val="none" w:sz="0" w:space="0" w:color="auto"/>
            <w:bottom w:val="none" w:sz="0" w:space="0" w:color="auto"/>
            <w:right w:val="none" w:sz="0" w:space="0" w:color="auto"/>
          </w:divBdr>
          <w:divsChild>
            <w:div w:id="574634656">
              <w:marLeft w:val="0"/>
              <w:marRight w:val="0"/>
              <w:marTop w:val="0"/>
              <w:marBottom w:val="0"/>
              <w:divBdr>
                <w:top w:val="single" w:sz="2" w:space="0" w:color="E3E3E3"/>
                <w:left w:val="single" w:sz="2" w:space="0" w:color="E3E3E3"/>
                <w:bottom w:val="single" w:sz="2" w:space="0" w:color="E3E3E3"/>
                <w:right w:val="single" w:sz="2" w:space="0" w:color="E3E3E3"/>
              </w:divBdr>
              <w:divsChild>
                <w:div w:id="16799657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20488915">
      <w:bodyDiv w:val="1"/>
      <w:marLeft w:val="0"/>
      <w:marRight w:val="0"/>
      <w:marTop w:val="0"/>
      <w:marBottom w:val="0"/>
      <w:divBdr>
        <w:top w:val="none" w:sz="0" w:space="0" w:color="auto"/>
        <w:left w:val="none" w:sz="0" w:space="0" w:color="auto"/>
        <w:bottom w:val="none" w:sz="0" w:space="0" w:color="auto"/>
        <w:right w:val="none" w:sz="0" w:space="0" w:color="auto"/>
      </w:divBdr>
    </w:div>
    <w:div w:id="1178035439">
      <w:bodyDiv w:val="1"/>
      <w:marLeft w:val="0"/>
      <w:marRight w:val="0"/>
      <w:marTop w:val="0"/>
      <w:marBottom w:val="0"/>
      <w:divBdr>
        <w:top w:val="none" w:sz="0" w:space="0" w:color="auto"/>
        <w:left w:val="none" w:sz="0" w:space="0" w:color="auto"/>
        <w:bottom w:val="none" w:sz="0" w:space="0" w:color="auto"/>
        <w:right w:val="none" w:sz="0" w:space="0" w:color="auto"/>
      </w:divBdr>
    </w:div>
    <w:div w:id="1206062716">
      <w:bodyDiv w:val="1"/>
      <w:marLeft w:val="0"/>
      <w:marRight w:val="0"/>
      <w:marTop w:val="0"/>
      <w:marBottom w:val="0"/>
      <w:divBdr>
        <w:top w:val="none" w:sz="0" w:space="0" w:color="auto"/>
        <w:left w:val="none" w:sz="0" w:space="0" w:color="auto"/>
        <w:bottom w:val="none" w:sz="0" w:space="0" w:color="auto"/>
        <w:right w:val="none" w:sz="0" w:space="0" w:color="auto"/>
      </w:divBdr>
      <w:divsChild>
        <w:div w:id="1358655700">
          <w:marLeft w:val="0"/>
          <w:marRight w:val="0"/>
          <w:marTop w:val="0"/>
          <w:marBottom w:val="0"/>
          <w:divBdr>
            <w:top w:val="single" w:sz="2" w:space="0" w:color="E3E3E3"/>
            <w:left w:val="single" w:sz="2" w:space="0" w:color="E3E3E3"/>
            <w:bottom w:val="single" w:sz="2" w:space="0" w:color="E3E3E3"/>
            <w:right w:val="single" w:sz="2" w:space="0" w:color="E3E3E3"/>
          </w:divBdr>
          <w:divsChild>
            <w:div w:id="1683164747">
              <w:marLeft w:val="0"/>
              <w:marRight w:val="0"/>
              <w:marTop w:val="0"/>
              <w:marBottom w:val="0"/>
              <w:divBdr>
                <w:top w:val="single" w:sz="2" w:space="0" w:color="E3E3E3"/>
                <w:left w:val="single" w:sz="2" w:space="0" w:color="E3E3E3"/>
                <w:bottom w:val="single" w:sz="2" w:space="0" w:color="E3E3E3"/>
                <w:right w:val="single" w:sz="2" w:space="0" w:color="E3E3E3"/>
              </w:divBdr>
              <w:divsChild>
                <w:div w:id="374307381">
                  <w:marLeft w:val="0"/>
                  <w:marRight w:val="0"/>
                  <w:marTop w:val="0"/>
                  <w:marBottom w:val="0"/>
                  <w:divBdr>
                    <w:top w:val="single" w:sz="2" w:space="0" w:color="E3E3E3"/>
                    <w:left w:val="single" w:sz="2" w:space="0" w:color="E3E3E3"/>
                    <w:bottom w:val="single" w:sz="2" w:space="0" w:color="E3E3E3"/>
                    <w:right w:val="single" w:sz="2" w:space="0" w:color="E3E3E3"/>
                  </w:divBdr>
                  <w:divsChild>
                    <w:div w:id="1558592937">
                      <w:marLeft w:val="0"/>
                      <w:marRight w:val="0"/>
                      <w:marTop w:val="0"/>
                      <w:marBottom w:val="0"/>
                      <w:divBdr>
                        <w:top w:val="single" w:sz="2" w:space="0" w:color="E3E3E3"/>
                        <w:left w:val="single" w:sz="2" w:space="0" w:color="E3E3E3"/>
                        <w:bottom w:val="single" w:sz="2" w:space="0" w:color="E3E3E3"/>
                        <w:right w:val="single" w:sz="2" w:space="0" w:color="E3E3E3"/>
                      </w:divBdr>
                      <w:divsChild>
                        <w:div w:id="144972184">
                          <w:marLeft w:val="0"/>
                          <w:marRight w:val="0"/>
                          <w:marTop w:val="0"/>
                          <w:marBottom w:val="0"/>
                          <w:divBdr>
                            <w:top w:val="single" w:sz="2" w:space="0" w:color="E3E3E3"/>
                            <w:left w:val="single" w:sz="2" w:space="0" w:color="E3E3E3"/>
                            <w:bottom w:val="single" w:sz="2" w:space="0" w:color="E3E3E3"/>
                            <w:right w:val="single" w:sz="2" w:space="0" w:color="E3E3E3"/>
                          </w:divBdr>
                          <w:divsChild>
                            <w:div w:id="1979266025">
                              <w:marLeft w:val="0"/>
                              <w:marRight w:val="0"/>
                              <w:marTop w:val="100"/>
                              <w:marBottom w:val="100"/>
                              <w:divBdr>
                                <w:top w:val="single" w:sz="2" w:space="0" w:color="E3E3E3"/>
                                <w:left w:val="single" w:sz="2" w:space="0" w:color="E3E3E3"/>
                                <w:bottom w:val="single" w:sz="2" w:space="0" w:color="E3E3E3"/>
                                <w:right w:val="single" w:sz="2" w:space="0" w:color="E3E3E3"/>
                              </w:divBdr>
                              <w:divsChild>
                                <w:div w:id="1912041960">
                                  <w:marLeft w:val="0"/>
                                  <w:marRight w:val="0"/>
                                  <w:marTop w:val="0"/>
                                  <w:marBottom w:val="0"/>
                                  <w:divBdr>
                                    <w:top w:val="single" w:sz="2" w:space="0" w:color="E3E3E3"/>
                                    <w:left w:val="single" w:sz="2" w:space="0" w:color="E3E3E3"/>
                                    <w:bottom w:val="single" w:sz="2" w:space="0" w:color="E3E3E3"/>
                                    <w:right w:val="single" w:sz="2" w:space="0" w:color="E3E3E3"/>
                                  </w:divBdr>
                                  <w:divsChild>
                                    <w:div w:id="1717049001">
                                      <w:marLeft w:val="0"/>
                                      <w:marRight w:val="0"/>
                                      <w:marTop w:val="0"/>
                                      <w:marBottom w:val="0"/>
                                      <w:divBdr>
                                        <w:top w:val="single" w:sz="2" w:space="0" w:color="E3E3E3"/>
                                        <w:left w:val="single" w:sz="2" w:space="0" w:color="E3E3E3"/>
                                        <w:bottom w:val="single" w:sz="2" w:space="0" w:color="E3E3E3"/>
                                        <w:right w:val="single" w:sz="2" w:space="0" w:color="E3E3E3"/>
                                      </w:divBdr>
                                      <w:divsChild>
                                        <w:div w:id="1999765813">
                                          <w:marLeft w:val="0"/>
                                          <w:marRight w:val="0"/>
                                          <w:marTop w:val="0"/>
                                          <w:marBottom w:val="0"/>
                                          <w:divBdr>
                                            <w:top w:val="single" w:sz="2" w:space="0" w:color="E3E3E3"/>
                                            <w:left w:val="single" w:sz="2" w:space="0" w:color="E3E3E3"/>
                                            <w:bottom w:val="single" w:sz="2" w:space="0" w:color="E3E3E3"/>
                                            <w:right w:val="single" w:sz="2" w:space="0" w:color="E3E3E3"/>
                                          </w:divBdr>
                                          <w:divsChild>
                                            <w:div w:id="1345329494">
                                              <w:marLeft w:val="0"/>
                                              <w:marRight w:val="0"/>
                                              <w:marTop w:val="0"/>
                                              <w:marBottom w:val="0"/>
                                              <w:divBdr>
                                                <w:top w:val="single" w:sz="2" w:space="0" w:color="E3E3E3"/>
                                                <w:left w:val="single" w:sz="2" w:space="0" w:color="E3E3E3"/>
                                                <w:bottom w:val="single" w:sz="2" w:space="0" w:color="E3E3E3"/>
                                                <w:right w:val="single" w:sz="2" w:space="0" w:color="E3E3E3"/>
                                              </w:divBdr>
                                              <w:divsChild>
                                                <w:div w:id="2100633864">
                                                  <w:marLeft w:val="0"/>
                                                  <w:marRight w:val="0"/>
                                                  <w:marTop w:val="0"/>
                                                  <w:marBottom w:val="0"/>
                                                  <w:divBdr>
                                                    <w:top w:val="single" w:sz="2" w:space="0" w:color="E3E3E3"/>
                                                    <w:left w:val="single" w:sz="2" w:space="0" w:color="E3E3E3"/>
                                                    <w:bottom w:val="single" w:sz="2" w:space="0" w:color="E3E3E3"/>
                                                    <w:right w:val="single" w:sz="2" w:space="0" w:color="E3E3E3"/>
                                                  </w:divBdr>
                                                  <w:divsChild>
                                                    <w:div w:id="5452919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23259388">
          <w:marLeft w:val="0"/>
          <w:marRight w:val="0"/>
          <w:marTop w:val="0"/>
          <w:marBottom w:val="0"/>
          <w:divBdr>
            <w:top w:val="none" w:sz="0" w:space="0" w:color="auto"/>
            <w:left w:val="none" w:sz="0" w:space="0" w:color="auto"/>
            <w:bottom w:val="none" w:sz="0" w:space="0" w:color="auto"/>
            <w:right w:val="none" w:sz="0" w:space="0" w:color="auto"/>
          </w:divBdr>
          <w:divsChild>
            <w:div w:id="1887838528">
              <w:marLeft w:val="0"/>
              <w:marRight w:val="0"/>
              <w:marTop w:val="0"/>
              <w:marBottom w:val="0"/>
              <w:divBdr>
                <w:top w:val="single" w:sz="2" w:space="0" w:color="E3E3E3"/>
                <w:left w:val="single" w:sz="2" w:space="0" w:color="E3E3E3"/>
                <w:bottom w:val="single" w:sz="2" w:space="0" w:color="E3E3E3"/>
                <w:right w:val="single" w:sz="2" w:space="0" w:color="E3E3E3"/>
              </w:divBdr>
              <w:divsChild>
                <w:div w:id="2736375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387100310">
      <w:bodyDiv w:val="1"/>
      <w:marLeft w:val="0"/>
      <w:marRight w:val="0"/>
      <w:marTop w:val="0"/>
      <w:marBottom w:val="0"/>
      <w:divBdr>
        <w:top w:val="none" w:sz="0" w:space="0" w:color="auto"/>
        <w:left w:val="none" w:sz="0" w:space="0" w:color="auto"/>
        <w:bottom w:val="none" w:sz="0" w:space="0" w:color="auto"/>
        <w:right w:val="none" w:sz="0" w:space="0" w:color="auto"/>
      </w:divBdr>
      <w:divsChild>
        <w:div w:id="879170191">
          <w:marLeft w:val="0"/>
          <w:marRight w:val="0"/>
          <w:marTop w:val="0"/>
          <w:marBottom w:val="0"/>
          <w:divBdr>
            <w:top w:val="single" w:sz="2" w:space="0" w:color="E3E3E3"/>
            <w:left w:val="single" w:sz="2" w:space="0" w:color="E3E3E3"/>
            <w:bottom w:val="single" w:sz="2" w:space="0" w:color="E3E3E3"/>
            <w:right w:val="single" w:sz="2" w:space="0" w:color="E3E3E3"/>
          </w:divBdr>
          <w:divsChild>
            <w:div w:id="27532048">
              <w:marLeft w:val="0"/>
              <w:marRight w:val="0"/>
              <w:marTop w:val="0"/>
              <w:marBottom w:val="0"/>
              <w:divBdr>
                <w:top w:val="single" w:sz="2" w:space="0" w:color="E3E3E3"/>
                <w:left w:val="single" w:sz="2" w:space="0" w:color="E3E3E3"/>
                <w:bottom w:val="single" w:sz="2" w:space="0" w:color="E3E3E3"/>
                <w:right w:val="single" w:sz="2" w:space="0" w:color="E3E3E3"/>
              </w:divBdr>
              <w:divsChild>
                <w:div w:id="564872617">
                  <w:marLeft w:val="0"/>
                  <w:marRight w:val="0"/>
                  <w:marTop w:val="0"/>
                  <w:marBottom w:val="0"/>
                  <w:divBdr>
                    <w:top w:val="single" w:sz="2" w:space="0" w:color="E3E3E3"/>
                    <w:left w:val="single" w:sz="2" w:space="0" w:color="E3E3E3"/>
                    <w:bottom w:val="single" w:sz="2" w:space="0" w:color="E3E3E3"/>
                    <w:right w:val="single" w:sz="2" w:space="0" w:color="E3E3E3"/>
                  </w:divBdr>
                  <w:divsChild>
                    <w:div w:id="773940806">
                      <w:marLeft w:val="0"/>
                      <w:marRight w:val="0"/>
                      <w:marTop w:val="0"/>
                      <w:marBottom w:val="0"/>
                      <w:divBdr>
                        <w:top w:val="single" w:sz="2" w:space="0" w:color="E3E3E3"/>
                        <w:left w:val="single" w:sz="2" w:space="0" w:color="E3E3E3"/>
                        <w:bottom w:val="single" w:sz="2" w:space="0" w:color="E3E3E3"/>
                        <w:right w:val="single" w:sz="2" w:space="0" w:color="E3E3E3"/>
                      </w:divBdr>
                      <w:divsChild>
                        <w:div w:id="678772775">
                          <w:marLeft w:val="0"/>
                          <w:marRight w:val="0"/>
                          <w:marTop w:val="0"/>
                          <w:marBottom w:val="0"/>
                          <w:divBdr>
                            <w:top w:val="single" w:sz="2" w:space="0" w:color="E3E3E3"/>
                            <w:left w:val="single" w:sz="2" w:space="0" w:color="E3E3E3"/>
                            <w:bottom w:val="single" w:sz="2" w:space="0" w:color="E3E3E3"/>
                            <w:right w:val="single" w:sz="2" w:space="0" w:color="E3E3E3"/>
                          </w:divBdr>
                          <w:divsChild>
                            <w:div w:id="151415626">
                              <w:marLeft w:val="0"/>
                              <w:marRight w:val="0"/>
                              <w:marTop w:val="100"/>
                              <w:marBottom w:val="100"/>
                              <w:divBdr>
                                <w:top w:val="single" w:sz="2" w:space="0" w:color="E3E3E3"/>
                                <w:left w:val="single" w:sz="2" w:space="0" w:color="E3E3E3"/>
                                <w:bottom w:val="single" w:sz="2" w:space="0" w:color="E3E3E3"/>
                                <w:right w:val="single" w:sz="2" w:space="0" w:color="E3E3E3"/>
                              </w:divBdr>
                              <w:divsChild>
                                <w:div w:id="1371764761">
                                  <w:marLeft w:val="0"/>
                                  <w:marRight w:val="0"/>
                                  <w:marTop w:val="0"/>
                                  <w:marBottom w:val="0"/>
                                  <w:divBdr>
                                    <w:top w:val="single" w:sz="2" w:space="0" w:color="E3E3E3"/>
                                    <w:left w:val="single" w:sz="2" w:space="0" w:color="E3E3E3"/>
                                    <w:bottom w:val="single" w:sz="2" w:space="0" w:color="E3E3E3"/>
                                    <w:right w:val="single" w:sz="2" w:space="0" w:color="E3E3E3"/>
                                  </w:divBdr>
                                  <w:divsChild>
                                    <w:div w:id="1526286310">
                                      <w:marLeft w:val="0"/>
                                      <w:marRight w:val="0"/>
                                      <w:marTop w:val="0"/>
                                      <w:marBottom w:val="0"/>
                                      <w:divBdr>
                                        <w:top w:val="single" w:sz="2" w:space="0" w:color="E3E3E3"/>
                                        <w:left w:val="single" w:sz="2" w:space="0" w:color="E3E3E3"/>
                                        <w:bottom w:val="single" w:sz="2" w:space="0" w:color="E3E3E3"/>
                                        <w:right w:val="single" w:sz="2" w:space="0" w:color="E3E3E3"/>
                                      </w:divBdr>
                                      <w:divsChild>
                                        <w:div w:id="142475600">
                                          <w:marLeft w:val="0"/>
                                          <w:marRight w:val="0"/>
                                          <w:marTop w:val="0"/>
                                          <w:marBottom w:val="0"/>
                                          <w:divBdr>
                                            <w:top w:val="single" w:sz="2" w:space="0" w:color="E3E3E3"/>
                                            <w:left w:val="single" w:sz="2" w:space="0" w:color="E3E3E3"/>
                                            <w:bottom w:val="single" w:sz="2" w:space="0" w:color="E3E3E3"/>
                                            <w:right w:val="single" w:sz="2" w:space="0" w:color="E3E3E3"/>
                                          </w:divBdr>
                                          <w:divsChild>
                                            <w:div w:id="428821463">
                                              <w:marLeft w:val="0"/>
                                              <w:marRight w:val="0"/>
                                              <w:marTop w:val="0"/>
                                              <w:marBottom w:val="0"/>
                                              <w:divBdr>
                                                <w:top w:val="single" w:sz="2" w:space="0" w:color="E3E3E3"/>
                                                <w:left w:val="single" w:sz="2" w:space="0" w:color="E3E3E3"/>
                                                <w:bottom w:val="single" w:sz="2" w:space="0" w:color="E3E3E3"/>
                                                <w:right w:val="single" w:sz="2" w:space="0" w:color="E3E3E3"/>
                                              </w:divBdr>
                                              <w:divsChild>
                                                <w:div w:id="342051929">
                                                  <w:marLeft w:val="0"/>
                                                  <w:marRight w:val="0"/>
                                                  <w:marTop w:val="0"/>
                                                  <w:marBottom w:val="0"/>
                                                  <w:divBdr>
                                                    <w:top w:val="single" w:sz="2" w:space="0" w:color="E3E3E3"/>
                                                    <w:left w:val="single" w:sz="2" w:space="0" w:color="E3E3E3"/>
                                                    <w:bottom w:val="single" w:sz="2" w:space="0" w:color="E3E3E3"/>
                                                    <w:right w:val="single" w:sz="2" w:space="0" w:color="E3E3E3"/>
                                                  </w:divBdr>
                                                  <w:divsChild>
                                                    <w:div w:id="14983033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2676596">
          <w:marLeft w:val="0"/>
          <w:marRight w:val="0"/>
          <w:marTop w:val="0"/>
          <w:marBottom w:val="0"/>
          <w:divBdr>
            <w:top w:val="none" w:sz="0" w:space="0" w:color="auto"/>
            <w:left w:val="none" w:sz="0" w:space="0" w:color="auto"/>
            <w:bottom w:val="none" w:sz="0" w:space="0" w:color="auto"/>
            <w:right w:val="none" w:sz="0" w:space="0" w:color="auto"/>
          </w:divBdr>
          <w:divsChild>
            <w:div w:id="429276368">
              <w:marLeft w:val="0"/>
              <w:marRight w:val="0"/>
              <w:marTop w:val="0"/>
              <w:marBottom w:val="0"/>
              <w:divBdr>
                <w:top w:val="single" w:sz="2" w:space="0" w:color="E3E3E3"/>
                <w:left w:val="single" w:sz="2" w:space="0" w:color="E3E3E3"/>
                <w:bottom w:val="single" w:sz="2" w:space="0" w:color="E3E3E3"/>
                <w:right w:val="single" w:sz="2" w:space="0" w:color="E3E3E3"/>
              </w:divBdr>
              <w:divsChild>
                <w:div w:id="2583737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75828476">
      <w:bodyDiv w:val="1"/>
      <w:marLeft w:val="0"/>
      <w:marRight w:val="0"/>
      <w:marTop w:val="0"/>
      <w:marBottom w:val="0"/>
      <w:divBdr>
        <w:top w:val="none" w:sz="0" w:space="0" w:color="auto"/>
        <w:left w:val="none" w:sz="0" w:space="0" w:color="auto"/>
        <w:bottom w:val="none" w:sz="0" w:space="0" w:color="auto"/>
        <w:right w:val="none" w:sz="0" w:space="0" w:color="auto"/>
      </w:divBdr>
      <w:divsChild>
        <w:div w:id="953245958">
          <w:marLeft w:val="0"/>
          <w:marRight w:val="0"/>
          <w:marTop w:val="0"/>
          <w:marBottom w:val="0"/>
          <w:divBdr>
            <w:top w:val="single" w:sz="2" w:space="0" w:color="E3E3E3"/>
            <w:left w:val="single" w:sz="2" w:space="0" w:color="E3E3E3"/>
            <w:bottom w:val="single" w:sz="2" w:space="0" w:color="E3E3E3"/>
            <w:right w:val="single" w:sz="2" w:space="0" w:color="E3E3E3"/>
          </w:divBdr>
          <w:divsChild>
            <w:div w:id="2041204019">
              <w:marLeft w:val="0"/>
              <w:marRight w:val="0"/>
              <w:marTop w:val="0"/>
              <w:marBottom w:val="0"/>
              <w:divBdr>
                <w:top w:val="single" w:sz="2" w:space="0" w:color="E3E3E3"/>
                <w:left w:val="single" w:sz="2" w:space="0" w:color="E3E3E3"/>
                <w:bottom w:val="single" w:sz="2" w:space="0" w:color="E3E3E3"/>
                <w:right w:val="single" w:sz="2" w:space="0" w:color="E3E3E3"/>
              </w:divBdr>
              <w:divsChild>
                <w:div w:id="1567687513">
                  <w:marLeft w:val="0"/>
                  <w:marRight w:val="0"/>
                  <w:marTop w:val="0"/>
                  <w:marBottom w:val="0"/>
                  <w:divBdr>
                    <w:top w:val="single" w:sz="2" w:space="0" w:color="E3E3E3"/>
                    <w:left w:val="single" w:sz="2" w:space="0" w:color="E3E3E3"/>
                    <w:bottom w:val="single" w:sz="2" w:space="0" w:color="E3E3E3"/>
                    <w:right w:val="single" w:sz="2" w:space="0" w:color="E3E3E3"/>
                  </w:divBdr>
                  <w:divsChild>
                    <w:div w:id="1551190597">
                      <w:marLeft w:val="0"/>
                      <w:marRight w:val="0"/>
                      <w:marTop w:val="0"/>
                      <w:marBottom w:val="0"/>
                      <w:divBdr>
                        <w:top w:val="single" w:sz="2" w:space="0" w:color="E3E3E3"/>
                        <w:left w:val="single" w:sz="2" w:space="0" w:color="E3E3E3"/>
                        <w:bottom w:val="single" w:sz="2" w:space="0" w:color="E3E3E3"/>
                        <w:right w:val="single" w:sz="2" w:space="0" w:color="E3E3E3"/>
                      </w:divBdr>
                      <w:divsChild>
                        <w:div w:id="17464635">
                          <w:marLeft w:val="0"/>
                          <w:marRight w:val="0"/>
                          <w:marTop w:val="0"/>
                          <w:marBottom w:val="0"/>
                          <w:divBdr>
                            <w:top w:val="single" w:sz="2" w:space="0" w:color="E3E3E3"/>
                            <w:left w:val="single" w:sz="2" w:space="0" w:color="E3E3E3"/>
                            <w:bottom w:val="single" w:sz="2" w:space="0" w:color="E3E3E3"/>
                            <w:right w:val="single" w:sz="2" w:space="0" w:color="E3E3E3"/>
                          </w:divBdr>
                          <w:divsChild>
                            <w:div w:id="305933719">
                              <w:marLeft w:val="0"/>
                              <w:marRight w:val="0"/>
                              <w:marTop w:val="100"/>
                              <w:marBottom w:val="100"/>
                              <w:divBdr>
                                <w:top w:val="single" w:sz="2" w:space="0" w:color="E3E3E3"/>
                                <w:left w:val="single" w:sz="2" w:space="0" w:color="E3E3E3"/>
                                <w:bottom w:val="single" w:sz="2" w:space="0" w:color="E3E3E3"/>
                                <w:right w:val="single" w:sz="2" w:space="0" w:color="E3E3E3"/>
                              </w:divBdr>
                              <w:divsChild>
                                <w:div w:id="331108788">
                                  <w:marLeft w:val="0"/>
                                  <w:marRight w:val="0"/>
                                  <w:marTop w:val="0"/>
                                  <w:marBottom w:val="0"/>
                                  <w:divBdr>
                                    <w:top w:val="single" w:sz="2" w:space="0" w:color="E3E3E3"/>
                                    <w:left w:val="single" w:sz="2" w:space="0" w:color="E3E3E3"/>
                                    <w:bottom w:val="single" w:sz="2" w:space="0" w:color="E3E3E3"/>
                                    <w:right w:val="single" w:sz="2" w:space="0" w:color="E3E3E3"/>
                                  </w:divBdr>
                                  <w:divsChild>
                                    <w:div w:id="3214741">
                                      <w:marLeft w:val="0"/>
                                      <w:marRight w:val="0"/>
                                      <w:marTop w:val="0"/>
                                      <w:marBottom w:val="0"/>
                                      <w:divBdr>
                                        <w:top w:val="single" w:sz="2" w:space="0" w:color="E3E3E3"/>
                                        <w:left w:val="single" w:sz="2" w:space="0" w:color="E3E3E3"/>
                                        <w:bottom w:val="single" w:sz="2" w:space="0" w:color="E3E3E3"/>
                                        <w:right w:val="single" w:sz="2" w:space="0" w:color="E3E3E3"/>
                                      </w:divBdr>
                                      <w:divsChild>
                                        <w:div w:id="791288704">
                                          <w:marLeft w:val="0"/>
                                          <w:marRight w:val="0"/>
                                          <w:marTop w:val="0"/>
                                          <w:marBottom w:val="0"/>
                                          <w:divBdr>
                                            <w:top w:val="single" w:sz="2" w:space="0" w:color="E3E3E3"/>
                                            <w:left w:val="single" w:sz="2" w:space="0" w:color="E3E3E3"/>
                                            <w:bottom w:val="single" w:sz="2" w:space="0" w:color="E3E3E3"/>
                                            <w:right w:val="single" w:sz="2" w:space="0" w:color="E3E3E3"/>
                                          </w:divBdr>
                                          <w:divsChild>
                                            <w:div w:id="442456368">
                                              <w:marLeft w:val="0"/>
                                              <w:marRight w:val="0"/>
                                              <w:marTop w:val="0"/>
                                              <w:marBottom w:val="0"/>
                                              <w:divBdr>
                                                <w:top w:val="single" w:sz="2" w:space="0" w:color="E3E3E3"/>
                                                <w:left w:val="single" w:sz="2" w:space="0" w:color="E3E3E3"/>
                                                <w:bottom w:val="single" w:sz="2" w:space="0" w:color="E3E3E3"/>
                                                <w:right w:val="single" w:sz="2" w:space="0" w:color="E3E3E3"/>
                                              </w:divBdr>
                                              <w:divsChild>
                                                <w:div w:id="1792625309">
                                                  <w:marLeft w:val="0"/>
                                                  <w:marRight w:val="0"/>
                                                  <w:marTop w:val="0"/>
                                                  <w:marBottom w:val="0"/>
                                                  <w:divBdr>
                                                    <w:top w:val="single" w:sz="2" w:space="0" w:color="E3E3E3"/>
                                                    <w:left w:val="single" w:sz="2" w:space="0" w:color="E3E3E3"/>
                                                    <w:bottom w:val="single" w:sz="2" w:space="0" w:color="E3E3E3"/>
                                                    <w:right w:val="single" w:sz="2" w:space="0" w:color="E3E3E3"/>
                                                  </w:divBdr>
                                                  <w:divsChild>
                                                    <w:div w:id="2611905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30599816">
          <w:marLeft w:val="0"/>
          <w:marRight w:val="0"/>
          <w:marTop w:val="0"/>
          <w:marBottom w:val="0"/>
          <w:divBdr>
            <w:top w:val="none" w:sz="0" w:space="0" w:color="auto"/>
            <w:left w:val="none" w:sz="0" w:space="0" w:color="auto"/>
            <w:bottom w:val="none" w:sz="0" w:space="0" w:color="auto"/>
            <w:right w:val="none" w:sz="0" w:space="0" w:color="auto"/>
          </w:divBdr>
          <w:divsChild>
            <w:div w:id="609631960">
              <w:marLeft w:val="0"/>
              <w:marRight w:val="0"/>
              <w:marTop w:val="0"/>
              <w:marBottom w:val="0"/>
              <w:divBdr>
                <w:top w:val="single" w:sz="2" w:space="0" w:color="E3E3E3"/>
                <w:left w:val="single" w:sz="2" w:space="0" w:color="E3E3E3"/>
                <w:bottom w:val="single" w:sz="2" w:space="0" w:color="E3E3E3"/>
                <w:right w:val="single" w:sz="2" w:space="0" w:color="E3E3E3"/>
              </w:divBdr>
              <w:divsChild>
                <w:div w:id="14078012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814826884">
      <w:bodyDiv w:val="1"/>
      <w:marLeft w:val="0"/>
      <w:marRight w:val="0"/>
      <w:marTop w:val="0"/>
      <w:marBottom w:val="0"/>
      <w:divBdr>
        <w:top w:val="none" w:sz="0" w:space="0" w:color="auto"/>
        <w:left w:val="none" w:sz="0" w:space="0" w:color="auto"/>
        <w:bottom w:val="none" w:sz="0" w:space="0" w:color="auto"/>
        <w:right w:val="none" w:sz="0" w:space="0" w:color="auto"/>
      </w:divBdr>
    </w:div>
    <w:div w:id="1864443674">
      <w:bodyDiv w:val="1"/>
      <w:marLeft w:val="0"/>
      <w:marRight w:val="0"/>
      <w:marTop w:val="0"/>
      <w:marBottom w:val="0"/>
      <w:divBdr>
        <w:top w:val="none" w:sz="0" w:space="0" w:color="auto"/>
        <w:left w:val="none" w:sz="0" w:space="0" w:color="auto"/>
        <w:bottom w:val="none" w:sz="0" w:space="0" w:color="auto"/>
        <w:right w:val="none" w:sz="0" w:space="0" w:color="auto"/>
      </w:divBdr>
      <w:divsChild>
        <w:div w:id="1329595057">
          <w:marLeft w:val="0"/>
          <w:marRight w:val="0"/>
          <w:marTop w:val="0"/>
          <w:marBottom w:val="0"/>
          <w:divBdr>
            <w:top w:val="single" w:sz="2" w:space="0" w:color="E3E3E3"/>
            <w:left w:val="single" w:sz="2" w:space="0" w:color="E3E3E3"/>
            <w:bottom w:val="single" w:sz="2" w:space="0" w:color="E3E3E3"/>
            <w:right w:val="single" w:sz="2" w:space="0" w:color="E3E3E3"/>
          </w:divBdr>
          <w:divsChild>
            <w:div w:id="805851504">
              <w:marLeft w:val="0"/>
              <w:marRight w:val="0"/>
              <w:marTop w:val="0"/>
              <w:marBottom w:val="0"/>
              <w:divBdr>
                <w:top w:val="single" w:sz="2" w:space="0" w:color="E3E3E3"/>
                <w:left w:val="single" w:sz="2" w:space="0" w:color="E3E3E3"/>
                <w:bottom w:val="single" w:sz="2" w:space="0" w:color="E3E3E3"/>
                <w:right w:val="single" w:sz="2" w:space="0" w:color="E3E3E3"/>
              </w:divBdr>
              <w:divsChild>
                <w:div w:id="1068260573">
                  <w:marLeft w:val="0"/>
                  <w:marRight w:val="0"/>
                  <w:marTop w:val="0"/>
                  <w:marBottom w:val="0"/>
                  <w:divBdr>
                    <w:top w:val="single" w:sz="2" w:space="0" w:color="E3E3E3"/>
                    <w:left w:val="single" w:sz="2" w:space="0" w:color="E3E3E3"/>
                    <w:bottom w:val="single" w:sz="2" w:space="0" w:color="E3E3E3"/>
                    <w:right w:val="single" w:sz="2" w:space="0" w:color="E3E3E3"/>
                  </w:divBdr>
                  <w:divsChild>
                    <w:div w:id="305401595">
                      <w:marLeft w:val="0"/>
                      <w:marRight w:val="0"/>
                      <w:marTop w:val="0"/>
                      <w:marBottom w:val="0"/>
                      <w:divBdr>
                        <w:top w:val="single" w:sz="2" w:space="0" w:color="E3E3E3"/>
                        <w:left w:val="single" w:sz="2" w:space="0" w:color="E3E3E3"/>
                        <w:bottom w:val="single" w:sz="2" w:space="0" w:color="E3E3E3"/>
                        <w:right w:val="single" w:sz="2" w:space="0" w:color="E3E3E3"/>
                      </w:divBdr>
                      <w:divsChild>
                        <w:div w:id="1112285190">
                          <w:marLeft w:val="0"/>
                          <w:marRight w:val="0"/>
                          <w:marTop w:val="0"/>
                          <w:marBottom w:val="0"/>
                          <w:divBdr>
                            <w:top w:val="single" w:sz="2" w:space="0" w:color="E3E3E3"/>
                            <w:left w:val="single" w:sz="2" w:space="0" w:color="E3E3E3"/>
                            <w:bottom w:val="single" w:sz="2" w:space="0" w:color="E3E3E3"/>
                            <w:right w:val="single" w:sz="2" w:space="0" w:color="E3E3E3"/>
                          </w:divBdr>
                          <w:divsChild>
                            <w:div w:id="1035546265">
                              <w:marLeft w:val="0"/>
                              <w:marRight w:val="0"/>
                              <w:marTop w:val="100"/>
                              <w:marBottom w:val="100"/>
                              <w:divBdr>
                                <w:top w:val="single" w:sz="2" w:space="0" w:color="E3E3E3"/>
                                <w:left w:val="single" w:sz="2" w:space="0" w:color="E3E3E3"/>
                                <w:bottom w:val="single" w:sz="2" w:space="0" w:color="E3E3E3"/>
                                <w:right w:val="single" w:sz="2" w:space="0" w:color="E3E3E3"/>
                              </w:divBdr>
                              <w:divsChild>
                                <w:div w:id="633562241">
                                  <w:marLeft w:val="0"/>
                                  <w:marRight w:val="0"/>
                                  <w:marTop w:val="0"/>
                                  <w:marBottom w:val="0"/>
                                  <w:divBdr>
                                    <w:top w:val="single" w:sz="2" w:space="0" w:color="E3E3E3"/>
                                    <w:left w:val="single" w:sz="2" w:space="0" w:color="E3E3E3"/>
                                    <w:bottom w:val="single" w:sz="2" w:space="0" w:color="E3E3E3"/>
                                    <w:right w:val="single" w:sz="2" w:space="0" w:color="E3E3E3"/>
                                  </w:divBdr>
                                  <w:divsChild>
                                    <w:div w:id="1421364834">
                                      <w:marLeft w:val="0"/>
                                      <w:marRight w:val="0"/>
                                      <w:marTop w:val="0"/>
                                      <w:marBottom w:val="0"/>
                                      <w:divBdr>
                                        <w:top w:val="single" w:sz="2" w:space="0" w:color="E3E3E3"/>
                                        <w:left w:val="single" w:sz="2" w:space="0" w:color="E3E3E3"/>
                                        <w:bottom w:val="single" w:sz="2" w:space="0" w:color="E3E3E3"/>
                                        <w:right w:val="single" w:sz="2" w:space="0" w:color="E3E3E3"/>
                                      </w:divBdr>
                                      <w:divsChild>
                                        <w:div w:id="993531467">
                                          <w:marLeft w:val="0"/>
                                          <w:marRight w:val="0"/>
                                          <w:marTop w:val="0"/>
                                          <w:marBottom w:val="0"/>
                                          <w:divBdr>
                                            <w:top w:val="single" w:sz="2" w:space="0" w:color="E3E3E3"/>
                                            <w:left w:val="single" w:sz="2" w:space="0" w:color="E3E3E3"/>
                                            <w:bottom w:val="single" w:sz="2" w:space="0" w:color="E3E3E3"/>
                                            <w:right w:val="single" w:sz="2" w:space="0" w:color="E3E3E3"/>
                                          </w:divBdr>
                                          <w:divsChild>
                                            <w:div w:id="1664237187">
                                              <w:marLeft w:val="0"/>
                                              <w:marRight w:val="0"/>
                                              <w:marTop w:val="0"/>
                                              <w:marBottom w:val="0"/>
                                              <w:divBdr>
                                                <w:top w:val="single" w:sz="2" w:space="0" w:color="E3E3E3"/>
                                                <w:left w:val="single" w:sz="2" w:space="0" w:color="E3E3E3"/>
                                                <w:bottom w:val="single" w:sz="2" w:space="0" w:color="E3E3E3"/>
                                                <w:right w:val="single" w:sz="2" w:space="0" w:color="E3E3E3"/>
                                              </w:divBdr>
                                              <w:divsChild>
                                                <w:div w:id="1053426147">
                                                  <w:marLeft w:val="0"/>
                                                  <w:marRight w:val="0"/>
                                                  <w:marTop w:val="0"/>
                                                  <w:marBottom w:val="0"/>
                                                  <w:divBdr>
                                                    <w:top w:val="single" w:sz="2" w:space="0" w:color="E3E3E3"/>
                                                    <w:left w:val="single" w:sz="2" w:space="0" w:color="E3E3E3"/>
                                                    <w:bottom w:val="single" w:sz="2" w:space="0" w:color="E3E3E3"/>
                                                    <w:right w:val="single" w:sz="2" w:space="0" w:color="E3E3E3"/>
                                                  </w:divBdr>
                                                  <w:divsChild>
                                                    <w:div w:id="11872139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40232055">
          <w:marLeft w:val="0"/>
          <w:marRight w:val="0"/>
          <w:marTop w:val="0"/>
          <w:marBottom w:val="0"/>
          <w:divBdr>
            <w:top w:val="none" w:sz="0" w:space="0" w:color="auto"/>
            <w:left w:val="none" w:sz="0" w:space="0" w:color="auto"/>
            <w:bottom w:val="none" w:sz="0" w:space="0" w:color="auto"/>
            <w:right w:val="none" w:sz="0" w:space="0" w:color="auto"/>
          </w:divBdr>
          <w:divsChild>
            <w:div w:id="1564178139">
              <w:marLeft w:val="0"/>
              <w:marRight w:val="0"/>
              <w:marTop w:val="0"/>
              <w:marBottom w:val="0"/>
              <w:divBdr>
                <w:top w:val="single" w:sz="2" w:space="0" w:color="E3E3E3"/>
                <w:left w:val="single" w:sz="2" w:space="0" w:color="E3E3E3"/>
                <w:bottom w:val="single" w:sz="2" w:space="0" w:color="E3E3E3"/>
                <w:right w:val="single" w:sz="2" w:space="0" w:color="E3E3E3"/>
              </w:divBdr>
              <w:divsChild>
                <w:div w:id="13040014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16420556">
      <w:bodyDiv w:val="1"/>
      <w:marLeft w:val="0"/>
      <w:marRight w:val="0"/>
      <w:marTop w:val="0"/>
      <w:marBottom w:val="0"/>
      <w:divBdr>
        <w:top w:val="none" w:sz="0" w:space="0" w:color="auto"/>
        <w:left w:val="none" w:sz="0" w:space="0" w:color="auto"/>
        <w:bottom w:val="none" w:sz="0" w:space="0" w:color="auto"/>
        <w:right w:val="none" w:sz="0" w:space="0" w:color="auto"/>
      </w:divBdr>
    </w:div>
    <w:div w:id="2034265425">
      <w:bodyDiv w:val="1"/>
      <w:marLeft w:val="0"/>
      <w:marRight w:val="0"/>
      <w:marTop w:val="0"/>
      <w:marBottom w:val="0"/>
      <w:divBdr>
        <w:top w:val="none" w:sz="0" w:space="0" w:color="auto"/>
        <w:left w:val="none" w:sz="0" w:space="0" w:color="auto"/>
        <w:bottom w:val="none" w:sz="0" w:space="0" w:color="auto"/>
        <w:right w:val="none" w:sz="0" w:space="0" w:color="auto"/>
      </w:divBdr>
    </w:div>
    <w:div w:id="208490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2933</Words>
  <Characters>16720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Seewoodhary, Jay</dc:creator>
  <cp:keywords/>
  <dc:description/>
  <cp:lastModifiedBy>Seewoodhary, Jay</cp:lastModifiedBy>
  <cp:revision>2</cp:revision>
  <dcterms:created xsi:type="dcterms:W3CDTF">2024-03-12T03:23:00Z</dcterms:created>
  <dcterms:modified xsi:type="dcterms:W3CDTF">2024-03-12T03:23:00Z</dcterms:modified>
</cp:coreProperties>
</file>