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rPr>
      </w:pPr>
      <w:r>
        <w:rPr>
          <w:rFonts w:hint="default"/>
          <w:b/>
          <w:bCs/>
        </w:rPr>
        <w:t>Market Research Report: Visa Inc.</w:t>
      </w:r>
    </w:p>
    <w:p>
      <w:pPr>
        <w:rPr>
          <w:rFonts w:hint="default"/>
        </w:rPr>
      </w:pPr>
    </w:p>
    <w:p>
      <w:pPr>
        <w:rPr>
          <w:rFonts w:hint="default"/>
        </w:rPr>
      </w:pPr>
      <w:r>
        <w:rPr>
          <w:rFonts w:hint="default"/>
          <w:b/>
          <w:bCs/>
        </w:rPr>
        <w:t>Introduction</w:t>
      </w:r>
      <w:r>
        <w:rPr>
          <w:rFonts w:hint="default"/>
          <w:b/>
          <w:bCs/>
          <w:lang w:val="en-US"/>
        </w:rPr>
        <w:t>:</w:t>
      </w:r>
      <w:r>
        <w:rPr>
          <w:rFonts w:hint="default"/>
          <w:b/>
          <w:bCs/>
          <w:lang w:val="en-US"/>
        </w:rPr>
        <w:br w:type="textWrapping"/>
      </w:r>
    </w:p>
    <w:p>
      <w:pPr>
        <w:rPr>
          <w:rFonts w:hint="default"/>
        </w:rPr>
      </w:pPr>
      <w:r>
        <w:rPr>
          <w:rFonts w:hint="default"/>
        </w:rPr>
        <w:t>Visa Inc. is a global payments technology company that facilitates electronic funds transfers throughout the world. Established in 1958, Visa has grown into one of the largest financial services companies globally, providing payment products and services to individuals, businesses, governments, and financial institutions.</w:t>
      </w:r>
      <w:r>
        <w:rPr>
          <w:rFonts w:hint="default"/>
          <w:lang w:val="en-US"/>
        </w:rPr>
        <w:t xml:space="preserve"> </w:t>
      </w:r>
      <w:r>
        <w:rPr>
          <w:rFonts w:hint="default"/>
        </w:rPr>
        <w:t>Visa Inc. operates in the financial services industry, specifically in the payments technology sector.</w:t>
      </w:r>
    </w:p>
    <w:p>
      <w:pPr>
        <w:rPr>
          <w:rFonts w:hint="default"/>
        </w:rPr>
      </w:pPr>
    </w:p>
    <w:p>
      <w:pPr>
        <w:rPr>
          <w:rFonts w:hint="default"/>
          <w:b/>
          <w:bCs/>
        </w:rPr>
      </w:pPr>
      <w:r>
        <w:rPr>
          <w:rFonts w:hint="default"/>
          <w:b/>
          <w:bCs/>
        </w:rPr>
        <w:t>Market Overview:</w:t>
      </w:r>
    </w:p>
    <w:p>
      <w:pPr>
        <w:rPr>
          <w:rFonts w:hint="default"/>
        </w:rPr>
      </w:pPr>
    </w:p>
    <w:p>
      <w:pPr>
        <w:numPr>
          <w:ilvl w:val="0"/>
          <w:numId w:val="1"/>
        </w:numPr>
        <w:rPr>
          <w:rFonts w:hint="default"/>
        </w:rPr>
      </w:pPr>
      <w:r>
        <w:rPr>
          <w:rFonts w:hint="default"/>
        </w:rPr>
        <w:t>Industry Analysis:</w:t>
      </w:r>
    </w:p>
    <w:p>
      <w:pPr>
        <w:rPr>
          <w:rFonts w:hint="default"/>
        </w:rPr>
      </w:pPr>
    </w:p>
    <w:p>
      <w:pPr>
        <w:rPr>
          <w:rFonts w:hint="default"/>
        </w:rPr>
      </w:pPr>
      <w:r>
        <w:rPr>
          <w:rFonts w:hint="default"/>
        </w:rPr>
        <w:t>The payments industry has been undergoing significant transformation driven by technological advancements, changing consumer preferences, and regulatory shifts. Traditional payment methods are gradually being replaced by digital payments, with mobile and contactless payments gaining traction.</w:t>
      </w:r>
    </w:p>
    <w:p>
      <w:pPr>
        <w:rPr>
          <w:rFonts w:hint="default"/>
        </w:rPr>
      </w:pPr>
      <w:r>
        <w:rPr>
          <w:rFonts w:hint="default"/>
        </w:rPr>
        <w:br w:type="textWrapping"/>
      </w:r>
      <w:r>
        <w:rPr>
          <w:rFonts w:hint="default"/>
        </w:rPr>
        <w:t>Visa operates in a highly competitive environment, facing competition from other major payment networks like Mastercard, American Express, and Discover, as well as emerging fintech startups offering innovative payment solutions.</w:t>
      </w:r>
    </w:p>
    <w:p>
      <w:pPr>
        <w:rPr>
          <w:rFonts w:hint="default"/>
        </w:rPr>
      </w:pPr>
    </w:p>
    <w:p>
      <w:pPr>
        <w:numPr>
          <w:ilvl w:val="0"/>
          <w:numId w:val="1"/>
        </w:numPr>
        <w:ind w:left="0" w:leftChars="0" w:firstLine="0" w:firstLineChars="0"/>
        <w:rPr>
          <w:rFonts w:hint="default"/>
          <w:b w:val="0"/>
          <w:bCs w:val="0"/>
        </w:rPr>
      </w:pPr>
      <w:r>
        <w:rPr>
          <w:rFonts w:hint="default"/>
          <w:b w:val="0"/>
          <w:bCs w:val="0"/>
        </w:rPr>
        <w:t>Substitutes:</w:t>
      </w:r>
    </w:p>
    <w:p>
      <w:pPr>
        <w:rPr>
          <w:rFonts w:hint="default"/>
          <w:b w:val="0"/>
          <w:bCs w:val="0"/>
        </w:rPr>
      </w:pPr>
    </w:p>
    <w:p>
      <w:pPr>
        <w:numPr>
          <w:ilvl w:val="0"/>
          <w:numId w:val="2"/>
        </w:numPr>
        <w:ind w:left="420" w:leftChars="0" w:hanging="420" w:firstLineChars="0"/>
        <w:rPr>
          <w:rFonts w:hint="default"/>
          <w:b w:val="0"/>
          <w:bCs w:val="0"/>
        </w:rPr>
      </w:pPr>
      <w:r>
        <w:rPr>
          <w:rFonts w:hint="default"/>
          <w:b w:val="0"/>
          <w:bCs w:val="0"/>
        </w:rPr>
        <w:t>Cryptocurrencies: Cryptocurrencies such as Bitcoin, Ethereum, and others serve as potential substitutes for traditional payment methods facilitated by companies like Visa. While cryptocurrencies are still in the early stages of adoption and face regulatory challenges, they offer decentralized and peer-to-peer transaction capabilities, potentially reducing reliance on intermediaries like Visa.</w:t>
      </w:r>
    </w:p>
    <w:p>
      <w:pPr>
        <w:numPr>
          <w:ilvl w:val="0"/>
          <w:numId w:val="2"/>
        </w:numPr>
        <w:ind w:left="420" w:leftChars="0" w:hanging="420" w:firstLineChars="0"/>
        <w:rPr>
          <w:rFonts w:hint="default"/>
          <w:b w:val="0"/>
          <w:bCs w:val="0"/>
        </w:rPr>
      </w:pPr>
      <w:r>
        <w:rPr>
          <w:rFonts w:hint="default"/>
          <w:b w:val="0"/>
          <w:bCs w:val="0"/>
        </w:rPr>
        <w:t>Digital Wallets: Digital wallet providers such as Apple Pay, Google Pay, and Samsung Pay offer convenient and secure alternatives to traditional card-based payments. These digital wallets store users' payment information on their smartphones and enable contactless payments at supported merchants, reducing the need for physical credit or debit cards.</w:t>
      </w:r>
    </w:p>
    <w:p>
      <w:pPr>
        <w:numPr>
          <w:ilvl w:val="0"/>
          <w:numId w:val="2"/>
        </w:numPr>
        <w:ind w:left="420" w:leftChars="0" w:hanging="420" w:firstLineChars="0"/>
        <w:rPr>
          <w:rFonts w:hint="default"/>
          <w:b w:val="0"/>
          <w:bCs w:val="0"/>
        </w:rPr>
      </w:pPr>
      <w:r>
        <w:rPr>
          <w:rFonts w:hint="default"/>
          <w:b w:val="0"/>
          <w:bCs w:val="0"/>
        </w:rPr>
        <w:t>Peer-to-Peer (P2P) Payment Apps: P2P payment apps like Venmo, Cash App, and Zelle allow users to send and receive money directly from their bank accounts or linked debit cards. These apps offer fast and convenient payment solutions for personal transactions, bypassing the need for traditional payment networks like Visa.</w:t>
      </w:r>
    </w:p>
    <w:p>
      <w:pPr>
        <w:numPr>
          <w:numId w:val="0"/>
        </w:numPr>
        <w:ind w:leftChars="0"/>
        <w:rPr>
          <w:rFonts w:hint="default"/>
          <w:b w:val="0"/>
          <w:bCs w:val="0"/>
        </w:rPr>
      </w:pPr>
    </w:p>
    <w:p>
      <w:pPr>
        <w:rPr>
          <w:rFonts w:hint="default"/>
          <w:b/>
          <w:bCs/>
        </w:rPr>
      </w:pPr>
      <w:r>
        <w:rPr>
          <w:rFonts w:hint="default"/>
          <w:b/>
          <w:bCs/>
        </w:rPr>
        <w:t>New Markets:</w:t>
      </w:r>
    </w:p>
    <w:p>
      <w:pPr>
        <w:rPr>
          <w:rFonts w:hint="default"/>
          <w:b w:val="0"/>
          <w:bCs w:val="0"/>
        </w:rPr>
      </w:pPr>
    </w:p>
    <w:p>
      <w:pPr>
        <w:numPr>
          <w:ilvl w:val="0"/>
          <w:numId w:val="2"/>
        </w:numPr>
        <w:ind w:left="420" w:leftChars="0" w:hanging="420" w:firstLineChars="0"/>
        <w:rPr>
          <w:rFonts w:hint="default"/>
          <w:b w:val="0"/>
          <w:bCs w:val="0"/>
        </w:rPr>
      </w:pPr>
      <w:r>
        <w:rPr>
          <w:rFonts w:hint="default"/>
          <w:b w:val="0"/>
          <w:bCs w:val="0"/>
        </w:rPr>
        <w:t>Emerging Economies: Visa can explore new markets in emerging economies where there is growing demand for digital payment solutions. Countries such as India, Brazil, Nigeria, and Indonesia present significant opportunities for Visa to expand its presence and tap into the large unbanked and underbanked populations.</w:t>
      </w:r>
    </w:p>
    <w:p>
      <w:pPr>
        <w:numPr>
          <w:ilvl w:val="0"/>
          <w:numId w:val="2"/>
        </w:numPr>
        <w:ind w:left="420" w:leftChars="0" w:hanging="420" w:firstLineChars="0"/>
        <w:rPr>
          <w:rFonts w:hint="default"/>
          <w:b/>
          <w:bCs/>
        </w:rPr>
      </w:pPr>
      <w:r>
        <w:rPr>
          <w:rFonts w:hint="default"/>
          <w:b w:val="0"/>
          <w:bCs w:val="0"/>
        </w:rPr>
        <w:t>Internet of Things (IoT) Payments: With the proliferation of IoT devices such as smart appliances, wearable devices, and connected cars, Visa can explore opportunities to enable seamless and secure payments within the IoT ecosystem. This includes enabling devices to initiate payments autonomously, such as paying for groceries directly from a smart refrigerator.</w:t>
      </w:r>
    </w:p>
    <w:p>
      <w:pPr>
        <w:numPr>
          <w:ilvl w:val="0"/>
          <w:numId w:val="2"/>
        </w:numPr>
        <w:ind w:left="420" w:leftChars="0" w:hanging="420" w:firstLineChars="0"/>
        <w:rPr>
          <w:rFonts w:hint="default"/>
          <w:b w:val="0"/>
          <w:bCs w:val="0"/>
        </w:rPr>
      </w:pPr>
      <w:r>
        <w:rPr>
          <w:rFonts w:hint="default"/>
          <w:b w:val="0"/>
          <w:bCs w:val="0"/>
        </w:rPr>
        <w:t>Business-to-Business (B2B) Payments: Visa can further penetrate the B2B payments market by offering tailored solutions for businesses to streamline their payment processes, manage expenses, and optimize cash flow. This includes providing virtual card solutions, invoice automation platforms, and integrated payment solutions for supply chain management.</w:t>
      </w:r>
    </w:p>
    <w:p>
      <w:pPr>
        <w:numPr>
          <w:numId w:val="0"/>
        </w:numPr>
        <w:rPr>
          <w:rFonts w:hint="default"/>
          <w:b/>
          <w:bCs/>
        </w:rPr>
      </w:pPr>
    </w:p>
    <w:p>
      <w:pPr>
        <w:numPr>
          <w:numId w:val="0"/>
        </w:numPr>
        <w:rPr>
          <w:rFonts w:hint="default"/>
          <w:b/>
          <w:bCs/>
        </w:rPr>
      </w:pPr>
    </w:p>
    <w:p>
      <w:pPr>
        <w:numPr>
          <w:numId w:val="0"/>
        </w:numPr>
        <w:rPr>
          <w:rFonts w:hint="default"/>
          <w:b/>
          <w:bCs/>
        </w:rPr>
      </w:pPr>
    </w:p>
    <w:p>
      <w:pPr>
        <w:numPr>
          <w:numId w:val="0"/>
        </w:numPr>
        <w:rPr>
          <w:rFonts w:hint="default"/>
          <w:b/>
          <w:bCs/>
        </w:rPr>
      </w:pPr>
    </w:p>
    <w:p>
      <w:pPr>
        <w:numPr>
          <w:numId w:val="0"/>
        </w:numPr>
        <w:rPr>
          <w:rFonts w:hint="default"/>
          <w:b/>
          <w:bCs/>
        </w:rPr>
      </w:pPr>
      <w:r>
        <w:rPr>
          <w:rFonts w:hint="default"/>
          <w:b/>
          <w:bCs/>
        </w:rPr>
        <w:t>Key Market Trends:</w:t>
      </w:r>
    </w:p>
    <w:p>
      <w:pPr>
        <w:rPr>
          <w:rFonts w:hint="default"/>
        </w:rPr>
      </w:pPr>
    </w:p>
    <w:p>
      <w:pPr>
        <w:numPr>
          <w:ilvl w:val="0"/>
          <w:numId w:val="2"/>
        </w:numPr>
        <w:ind w:left="420" w:leftChars="0" w:hanging="420" w:firstLineChars="0"/>
        <w:rPr>
          <w:rFonts w:hint="default"/>
        </w:rPr>
      </w:pPr>
      <w:r>
        <w:rPr>
          <w:rFonts w:hint="default"/>
        </w:rPr>
        <w:t>Rise of Digital Payments:</w:t>
      </w:r>
      <w:r>
        <w:rPr>
          <w:rFonts w:hint="default"/>
          <w:lang w:val="en-US"/>
        </w:rPr>
        <w:t xml:space="preserve"> </w:t>
      </w:r>
      <w:r>
        <w:rPr>
          <w:rFonts w:hint="default"/>
        </w:rPr>
        <w:t>The adoption of digital payments continues to rise globally, fueled by factors such as smartphone penetration, e-commerce growth, and the convenience of cashless transactions. Visa has been at the forefront of this trend, leveraging its technology and network to facilitate digital payments.</w:t>
      </w:r>
    </w:p>
    <w:p>
      <w:pPr>
        <w:numPr>
          <w:ilvl w:val="0"/>
          <w:numId w:val="2"/>
        </w:numPr>
        <w:ind w:left="420" w:leftChars="0" w:hanging="420" w:firstLineChars="0"/>
        <w:rPr>
          <w:rFonts w:hint="default"/>
        </w:rPr>
      </w:pPr>
      <w:r>
        <w:rPr>
          <w:rFonts w:hint="default"/>
        </w:rPr>
        <w:t>Contactless Payments:</w:t>
      </w:r>
      <w:r>
        <w:rPr>
          <w:rFonts w:hint="default"/>
          <w:lang w:val="en-US"/>
        </w:rPr>
        <w:t xml:space="preserve"> </w:t>
      </w:r>
      <w:r>
        <w:rPr>
          <w:rFonts w:hint="default"/>
        </w:rPr>
        <w:t>Contactless payments have witnessed rapid adoption, particularly in the wake of the COVID-19 pandemic, as consumers seek safer and more hygienic payment options. Visa's contactless payment solutions, including Visa payWave and Visa Tap to Pay, have gained popularity among merchants and consumers alike.</w:t>
      </w:r>
    </w:p>
    <w:p>
      <w:pPr>
        <w:numPr>
          <w:ilvl w:val="0"/>
          <w:numId w:val="2"/>
        </w:numPr>
        <w:ind w:left="420" w:leftChars="0" w:hanging="420" w:firstLineChars="0"/>
        <w:rPr>
          <w:rFonts w:hint="default"/>
        </w:rPr>
      </w:pPr>
      <w:r>
        <w:rPr>
          <w:rFonts w:hint="default"/>
        </w:rPr>
        <w:t>Expansion of E-commerce:</w:t>
      </w:r>
      <w:r>
        <w:rPr>
          <w:rFonts w:hint="default"/>
          <w:lang w:val="en-US"/>
        </w:rPr>
        <w:t xml:space="preserve"> </w:t>
      </w:r>
      <w:r>
        <w:rPr>
          <w:rFonts w:hint="default"/>
        </w:rPr>
        <w:t>E-commerce has experienced exponential growth in recent years, driven by factors such as increasing internet penetration, changing consumer behavior, and the proliferation of online marketplaces. Visa's secure and convenient payment solutions play a crucial role in facilitating online transactions, driving the growth of e-commerce globally.</w:t>
      </w:r>
    </w:p>
    <w:p>
      <w:pPr>
        <w:rPr>
          <w:rFonts w:hint="default"/>
        </w:rPr>
      </w:pPr>
    </w:p>
    <w:p>
      <w:pPr>
        <w:rPr>
          <w:rFonts w:hint="default"/>
          <w:b/>
          <w:bCs/>
        </w:rPr>
      </w:pPr>
      <w:r>
        <w:rPr>
          <w:rFonts w:hint="default"/>
          <w:b/>
          <w:bCs/>
        </w:rPr>
        <w:t>Market Opportunities</w:t>
      </w:r>
    </w:p>
    <w:p>
      <w:pPr>
        <w:rPr>
          <w:rFonts w:hint="default"/>
        </w:rPr>
      </w:pPr>
    </w:p>
    <w:p>
      <w:pPr>
        <w:numPr>
          <w:ilvl w:val="0"/>
          <w:numId w:val="2"/>
        </w:numPr>
        <w:ind w:left="420" w:leftChars="0" w:hanging="420" w:firstLineChars="0"/>
        <w:rPr>
          <w:rFonts w:hint="default"/>
        </w:rPr>
      </w:pPr>
      <w:r>
        <w:rPr>
          <w:rFonts w:hint="default"/>
        </w:rPr>
        <w:t>Emerging Markets:</w:t>
      </w:r>
      <w:r>
        <w:rPr>
          <w:rFonts w:hint="default"/>
          <w:lang w:val="en-US"/>
        </w:rPr>
        <w:t xml:space="preserve"> </w:t>
      </w:r>
      <w:r>
        <w:rPr>
          <w:rFonts w:hint="default"/>
        </w:rPr>
        <w:t>Visa continues to explore opportunities in emerging markets where there is a growing demand for digital payment solutions. Countries with large unbanked populations, such as India and Indonesia, present significant growth opportunities for Visa to expand its presence and drive financial inclusion.</w:t>
      </w:r>
    </w:p>
    <w:p>
      <w:pPr>
        <w:numPr>
          <w:ilvl w:val="0"/>
          <w:numId w:val="2"/>
        </w:numPr>
        <w:ind w:left="420" w:leftChars="0" w:hanging="420" w:firstLineChars="0"/>
        <w:rPr>
          <w:rFonts w:hint="default"/>
        </w:rPr>
      </w:pPr>
      <w:r>
        <w:rPr>
          <w:rFonts w:hint="default"/>
        </w:rPr>
        <w:t xml:space="preserve"> Cross-Border Payments:</w:t>
      </w:r>
      <w:r>
        <w:rPr>
          <w:rFonts w:hint="default"/>
          <w:lang w:val="en-US"/>
        </w:rPr>
        <w:t xml:space="preserve"> </w:t>
      </w:r>
      <w:r>
        <w:rPr>
          <w:rFonts w:hint="default"/>
        </w:rPr>
        <w:t>Cross-border payments represent another area of opportunity for Visa, particularly as global trade and travel resume post-pandemic. Visa's network infrastructure enables seamless cross-border transactions, offering businesses and consumers fast, secure, and cost-effective payment solutions.</w:t>
      </w:r>
    </w:p>
    <w:p>
      <w:pPr>
        <w:rPr>
          <w:rFonts w:hint="default"/>
        </w:rPr>
      </w:pPr>
    </w:p>
    <w:p>
      <w:pPr>
        <w:rPr>
          <w:rFonts w:hint="default"/>
          <w:b/>
          <w:bCs/>
          <w:lang w:val="en-US"/>
        </w:rPr>
      </w:pPr>
      <w:r>
        <w:rPr>
          <w:rFonts w:hint="default"/>
          <w:b/>
          <w:bCs/>
          <w:lang w:val="en-US"/>
        </w:rPr>
        <w:t>Key Revenue Drivers</w:t>
      </w:r>
    </w:p>
    <w:p>
      <w:pPr>
        <w:rPr>
          <w:rFonts w:hint="default"/>
          <w:lang w:val="en-US"/>
        </w:rPr>
      </w:pPr>
    </w:p>
    <w:p>
      <w:pPr>
        <w:numPr>
          <w:ilvl w:val="0"/>
          <w:numId w:val="2"/>
        </w:numPr>
        <w:ind w:left="420" w:leftChars="0" w:hanging="420" w:firstLineChars="0"/>
        <w:rPr>
          <w:rFonts w:hint="default"/>
          <w:lang w:val="en-US"/>
        </w:rPr>
      </w:pPr>
      <w:r>
        <w:rPr>
          <w:rFonts w:hint="default"/>
          <w:lang w:val="en-US"/>
        </w:rPr>
        <w:t>Transaction Volume: Visa generates a significant portion of its revenue from transaction fees charged on every purchase made using its payment network. An increase in transaction volume, driven by factors such as economic growth, consumer spending, and the adoption of digital payments, directly contributes to Visa's revenue growth.</w:t>
      </w:r>
    </w:p>
    <w:p>
      <w:pPr>
        <w:numPr>
          <w:ilvl w:val="0"/>
          <w:numId w:val="2"/>
        </w:numPr>
        <w:ind w:left="420" w:leftChars="0" w:hanging="420" w:firstLineChars="0"/>
        <w:rPr>
          <w:rFonts w:hint="default"/>
          <w:lang w:val="en-US"/>
        </w:rPr>
      </w:pPr>
      <w:r>
        <w:rPr>
          <w:rFonts w:hint="default"/>
          <w:lang w:val="en-US"/>
        </w:rPr>
        <w:t>Cross-Border Transactions: Cross-border transactions, where consumers make purchases in foreign currencies or merchants process transactions from customers in different countries, generate additional revenue for Visa through currency conversion fees and international transaction fees.</w:t>
      </w:r>
    </w:p>
    <w:p>
      <w:pPr>
        <w:numPr>
          <w:ilvl w:val="0"/>
          <w:numId w:val="2"/>
        </w:numPr>
        <w:ind w:left="420" w:leftChars="0" w:hanging="420" w:firstLineChars="0"/>
        <w:rPr>
          <w:rFonts w:hint="default"/>
          <w:lang w:val="en-US"/>
        </w:rPr>
      </w:pPr>
      <w:r>
        <w:rPr>
          <w:rFonts w:hint="default"/>
          <w:lang w:val="en-US"/>
        </w:rPr>
        <w:t>Card Issuance and Service Fees: Visa earns revenue from card issuers through various fees, including annual membership fees, interchange fees, and authorization fees. These fees are typically based on the number of cards issued and the level of services provided by Visa to card-issuing banks.</w:t>
      </w:r>
    </w:p>
    <w:p>
      <w:pPr>
        <w:numPr>
          <w:ilvl w:val="0"/>
          <w:numId w:val="2"/>
        </w:numPr>
        <w:ind w:left="420" w:leftChars="0" w:hanging="420" w:firstLineChars="0"/>
        <w:rPr>
          <w:rFonts w:hint="default"/>
          <w:lang w:val="en-US"/>
        </w:rPr>
      </w:pPr>
      <w:r>
        <w:rPr>
          <w:rFonts w:hint="default"/>
          <w:lang w:val="en-US"/>
        </w:rPr>
        <w:t>Data Analytics and Value-Added Services: Visa offers data analytics and value-added services to merchants, financial institutions, and other stakeholders, leveraging its vast transaction data to provide insights and solutions for business growth and risk management. Revenue generated from these services contributes to Visa's overall revenue stream.</w:t>
      </w:r>
    </w:p>
    <w:p>
      <w:pPr>
        <w:rPr>
          <w:rFonts w:hint="default"/>
          <w:lang w:val="en-US"/>
        </w:rPr>
      </w:pPr>
    </w:p>
    <w:p>
      <w:pPr>
        <w:rPr>
          <w:rFonts w:hint="default"/>
          <w:b/>
          <w:bCs/>
          <w:lang w:val="en-US"/>
        </w:rPr>
      </w:pPr>
      <w:r>
        <w:rPr>
          <w:rFonts w:hint="default"/>
          <w:b/>
          <w:bCs/>
          <w:lang w:val="en-US"/>
        </w:rPr>
        <w:t>Key Cost Drivers:</w:t>
      </w:r>
    </w:p>
    <w:p>
      <w:pPr>
        <w:rPr>
          <w:rFonts w:hint="default"/>
          <w:lang w:val="en-US"/>
        </w:rPr>
      </w:pPr>
    </w:p>
    <w:p>
      <w:pPr>
        <w:numPr>
          <w:ilvl w:val="0"/>
          <w:numId w:val="2"/>
        </w:numPr>
        <w:ind w:left="420" w:leftChars="0" w:hanging="420" w:firstLineChars="0"/>
        <w:rPr>
          <w:rFonts w:hint="default"/>
          <w:lang w:val="en-US"/>
        </w:rPr>
      </w:pPr>
      <w:r>
        <w:rPr>
          <w:rFonts w:hint="default"/>
          <w:lang w:val="en-US"/>
        </w:rPr>
        <w:t>Network Infrastructure and Technology: Visa incurs significant costs related to maintaining and expanding its global payment network infrastructure, including data centers, servers, and communication networks. Investments in technology and cybersecurity are essential to ensure the reliability, security, and efficiency of Visa's payment processing services.</w:t>
      </w:r>
    </w:p>
    <w:p>
      <w:pPr>
        <w:numPr>
          <w:ilvl w:val="0"/>
          <w:numId w:val="2"/>
        </w:numPr>
        <w:ind w:left="420" w:leftChars="0" w:hanging="420" w:firstLineChars="0"/>
        <w:rPr>
          <w:rFonts w:hint="default"/>
          <w:lang w:val="en-US"/>
        </w:rPr>
      </w:pPr>
      <w:r>
        <w:rPr>
          <w:rFonts w:hint="default"/>
          <w:lang w:val="en-US"/>
        </w:rPr>
        <w:t>Operating Expenses: Visa faces various operating expenses, including personnel costs, marketing expenses, and administrative expenses associated with running its business operations. These costs encompass salaries and benefits for employees, advertising and promotional campaigns, as well as general administrative overhead.</w:t>
      </w:r>
    </w:p>
    <w:p>
      <w:pPr>
        <w:numPr>
          <w:ilvl w:val="0"/>
          <w:numId w:val="2"/>
        </w:numPr>
        <w:ind w:left="420" w:leftChars="0" w:hanging="420" w:firstLineChars="0"/>
        <w:rPr>
          <w:rFonts w:hint="default"/>
          <w:lang w:val="en-US"/>
        </w:rPr>
      </w:pPr>
      <w:r>
        <w:rPr>
          <w:rFonts w:hint="default"/>
          <w:lang w:val="en-US"/>
        </w:rPr>
        <w:t>Compliance and Regulatory Costs: Visa operates in a highly regulated industry and incurs costs related to compliance with regulatory requirements and standards imposed by government agencies and payment card networks. This includes investments in compliance programs, regulatory filings, and audits to ensure adherence to data security and consumer protection regulations.</w:t>
      </w:r>
    </w:p>
    <w:p>
      <w:pPr>
        <w:numPr>
          <w:ilvl w:val="0"/>
          <w:numId w:val="2"/>
        </w:numPr>
        <w:ind w:left="420" w:leftChars="0" w:hanging="420" w:firstLineChars="0"/>
        <w:rPr>
          <w:rFonts w:hint="default"/>
          <w:lang w:val="en-US"/>
        </w:rPr>
      </w:pPr>
      <w:r>
        <w:rPr>
          <w:rFonts w:hint="default"/>
          <w:lang w:val="en-US"/>
        </w:rPr>
        <w:t>Innovation and Product Development: Visa invests in research and development (R&amp;D) activities to innovate and enhance its payment technology solutions, develop new products and services, and adapt to changing market trends and consumer preferences. Costs associated with R&amp;D initiatives and product development efforts are key drivers of Visa's expenses.</w:t>
      </w:r>
    </w:p>
    <w:p>
      <w:pPr>
        <w:rPr>
          <w:rFonts w:hint="default"/>
          <w:lang w:val="en-US"/>
        </w:rPr>
      </w:pPr>
    </w:p>
    <w:p>
      <w:pPr>
        <w:rPr>
          <w:rFonts w:hint="default"/>
          <w:b/>
          <w:bCs/>
          <w:lang w:val="en-US"/>
        </w:rPr>
      </w:pPr>
      <w:r>
        <w:rPr>
          <w:rFonts w:hint="default"/>
          <w:b/>
          <w:bCs/>
          <w:lang w:val="en-US"/>
        </w:rPr>
        <w:t>Current Industry/Market Trends</w:t>
      </w:r>
    </w:p>
    <w:p>
      <w:pPr>
        <w:rPr>
          <w:rFonts w:hint="default"/>
          <w:lang w:val="en-US"/>
        </w:rPr>
      </w:pPr>
    </w:p>
    <w:p>
      <w:pPr>
        <w:rPr>
          <w:rFonts w:hint="default"/>
          <w:lang w:val="en-US"/>
        </w:rPr>
      </w:pPr>
      <w:r>
        <w:rPr>
          <w:rFonts w:hint="default"/>
          <w:lang w:val="en-US"/>
        </w:rPr>
        <w:t>The current industry and market trends in the payments technology sector include:</w:t>
      </w:r>
    </w:p>
    <w:p>
      <w:pPr>
        <w:rPr>
          <w:rFonts w:hint="default"/>
          <w:lang w:val="en-US"/>
        </w:rPr>
      </w:pPr>
    </w:p>
    <w:p>
      <w:pPr>
        <w:numPr>
          <w:ilvl w:val="0"/>
          <w:numId w:val="2"/>
        </w:numPr>
        <w:ind w:left="420" w:leftChars="0" w:hanging="420" w:firstLineChars="0"/>
        <w:rPr>
          <w:rFonts w:hint="default"/>
          <w:lang w:val="en-US"/>
        </w:rPr>
      </w:pPr>
      <w:r>
        <w:rPr>
          <w:rFonts w:hint="default"/>
          <w:lang w:val="en-US"/>
        </w:rPr>
        <w:t>Rapid Growth of Contactless Payments: Contactless payments have surged in popularity, accelerated by the COVID-19 pandemic as consumers prioritize safety and hygiene. This trend is expected to continue as merchants and consumers increasingly adopt contactless payment methods, such as mobile wallets and contactless cards.</w:t>
      </w:r>
    </w:p>
    <w:p>
      <w:pPr>
        <w:numPr>
          <w:ilvl w:val="0"/>
          <w:numId w:val="2"/>
        </w:numPr>
        <w:ind w:left="420" w:leftChars="0" w:hanging="420" w:firstLineChars="0"/>
        <w:rPr>
          <w:rFonts w:hint="default"/>
          <w:lang w:val="en-US"/>
        </w:rPr>
      </w:pPr>
      <w:r>
        <w:rPr>
          <w:rFonts w:hint="default"/>
          <w:lang w:val="en-US"/>
        </w:rPr>
        <w:t>Expansion of Digital Wallets: Digital wallet usage continues to grow globally, driven by the convenience and security they offer. Leading digital wallet providers like Apple Pay, Google Pay, and Samsung Pay are expanding their services and forming partnerships with banks, merchants, and technology companies to enhance their offerings and drive adoption.</w:t>
      </w:r>
    </w:p>
    <w:p>
      <w:pPr>
        <w:numPr>
          <w:ilvl w:val="0"/>
          <w:numId w:val="2"/>
        </w:numPr>
        <w:ind w:left="420" w:leftChars="0" w:hanging="420" w:firstLineChars="0"/>
        <w:rPr>
          <w:rFonts w:hint="default"/>
          <w:lang w:val="en-US"/>
        </w:rPr>
      </w:pPr>
      <w:r>
        <w:rPr>
          <w:rFonts w:hint="default"/>
          <w:lang w:val="en-US"/>
        </w:rPr>
        <w:t>Focus on Financial Inclusion: There is a growing emphasis on expanding financial access and inclusion, particularly in emerging markets. Payment technology companies are developing innovative solutions to reach underserved populations, such as mobile banking, digital payments, and microfinance services, to promote financial inclusion and economic empowerment.</w:t>
      </w:r>
    </w:p>
    <w:p>
      <w:pPr>
        <w:numPr>
          <w:ilvl w:val="0"/>
          <w:numId w:val="2"/>
        </w:numPr>
        <w:ind w:left="420" w:leftChars="0" w:hanging="420" w:firstLineChars="0"/>
        <w:rPr>
          <w:rFonts w:hint="default"/>
          <w:lang w:val="en-US"/>
        </w:rPr>
      </w:pPr>
      <w:r>
        <w:rPr>
          <w:rFonts w:hint="default"/>
          <w:lang w:val="en-US"/>
        </w:rPr>
        <w:t>Integration of Artificial Intelligence (AI) and Data Analytics: AI and data analytics are increasingly being integrated into payment technology platforms to improve fraud detection, risk management, and customer experience. By leveraging advanced analytics and machine learning algorithms, companies can enhance security, personalize services, and drive insights from transaction data.</w:t>
      </w:r>
    </w:p>
    <w:p>
      <w:pPr>
        <w:numPr>
          <w:ilvl w:val="0"/>
          <w:numId w:val="2"/>
        </w:numPr>
        <w:ind w:left="420" w:leftChars="0" w:hanging="420" w:firstLineChars="0"/>
        <w:rPr>
          <w:rFonts w:hint="default"/>
          <w:lang w:val="en-US"/>
        </w:rPr>
      </w:pPr>
      <w:r>
        <w:rPr>
          <w:rFonts w:hint="default"/>
          <w:lang w:val="en-US"/>
        </w:rPr>
        <w:t>Emergence of Central Bank Digital Currencies (CBDCs): Several central banks worldwide are exploring the development and issuance of CBDCs, digital currencies issued and regulated by central authorities. The potential adoption of CBDCs could reshape the payments landscape, offering faster, cheaper, and more efficient payment systems while posing challenges and opportunities for existing payment providers.</w:t>
      </w:r>
    </w:p>
    <w:p>
      <w:pPr>
        <w:numPr>
          <w:ilvl w:val="0"/>
          <w:numId w:val="2"/>
        </w:numPr>
        <w:ind w:left="420" w:leftChars="0" w:hanging="420" w:firstLineChars="0"/>
        <w:rPr>
          <w:rFonts w:hint="default"/>
          <w:lang w:val="en-US"/>
        </w:rPr>
      </w:pPr>
      <w:r>
        <w:rPr>
          <w:rFonts w:hint="default"/>
          <w:lang w:val="en-US"/>
        </w:rPr>
        <w:t>Regulatory Developments: Regulatory initiatives and policy changes continue to shape the payments industry landscape. Key regulatory areas include data privacy, cybersecurity, anti-money laundering (AML) compliance, and open banking regulations, which influence market dynamics, innovation, and competition within the sector.</w:t>
      </w:r>
    </w:p>
    <w:p>
      <w:pPr>
        <w:numPr>
          <w:ilvl w:val="0"/>
          <w:numId w:val="2"/>
        </w:numPr>
        <w:ind w:left="420" w:leftChars="0" w:hanging="420" w:firstLineChars="0"/>
        <w:rPr>
          <w:rFonts w:hint="default"/>
          <w:lang w:val="en-US"/>
        </w:rPr>
      </w:pPr>
      <w:r>
        <w:rPr>
          <w:rFonts w:hint="default"/>
          <w:lang w:val="en-US"/>
        </w:rPr>
        <w:t>Partnerships and Collaborations: Payment technology companies are forming strategic partnerships and collaborations with fintech startups, banks, merchants, and other stakeholders to drive innovation, expand market reach, and enhance the customer experience. These partnerships facilitate the integration of new technologies, access to diverse customer segments, and the development of innovative payment solutions.</w:t>
      </w:r>
    </w:p>
    <w:p>
      <w:pPr>
        <w:numPr>
          <w:ilvl w:val="0"/>
          <w:numId w:val="2"/>
        </w:numPr>
        <w:ind w:left="420" w:leftChars="0" w:hanging="420" w:firstLineChars="0"/>
        <w:rPr>
          <w:rFonts w:hint="default"/>
          <w:lang w:val="en-US"/>
        </w:rPr>
      </w:pPr>
      <w:r>
        <w:rPr>
          <w:rFonts w:hint="default"/>
          <w:lang w:val="en-US"/>
        </w:rPr>
        <w:t>Evolving Consumer Preferences: Consumer preferences are evolving, with increased demand for seamless, personalized, and secure payment experiences across multiple channels and devices. Payment technology companies are focusing on user-centric design, digital customer engagement, and frictionless payment experiences to meet these evolving preferences and expectations.</w:t>
      </w:r>
    </w:p>
    <w:p>
      <w:pPr>
        <w:numPr>
          <w:ilvl w:val="0"/>
          <w:numId w:val="2"/>
        </w:numPr>
        <w:ind w:left="420" w:leftChars="0" w:hanging="420" w:firstLineChars="0"/>
        <w:rPr>
          <w:rFonts w:hint="default"/>
          <w:lang w:val="en-US"/>
        </w:rPr>
      </w:pPr>
      <w:r>
        <w:rPr>
          <w:rFonts w:hint="default"/>
          <w:lang w:val="en-US"/>
        </w:rPr>
        <w:t>Environmental, Social, and Governance (ESG) Considerations: There is growing awareness and emphasis on ESG factors within the payments industry, including sustainability, social impact, and corporate governance. Companies are increasingly incorporating ESG principles into their business strategies, product development, and stakeholder engagement to address societal and environmental challenges while creating long-term value for shareholders and communities.</w:t>
      </w:r>
    </w:p>
    <w:p>
      <w:pPr>
        <w:numPr>
          <w:ilvl w:val="0"/>
          <w:numId w:val="2"/>
        </w:numPr>
        <w:ind w:left="420" w:leftChars="0" w:hanging="420" w:firstLineChars="0"/>
        <w:rPr>
          <w:rFonts w:hint="default"/>
          <w:lang w:val="en-US"/>
        </w:rPr>
      </w:pPr>
      <w:r>
        <w:rPr>
          <w:rFonts w:hint="default"/>
          <w:lang w:val="en-US"/>
        </w:rPr>
        <w:t>COVID-19 Recovery and Resilience: The COVID-19 pandemic has accelerated digital transformation in the payments industry, prompting businesses and consumers to adopt digital and contactless payment solutions. As economies recover and adapt to the post-pandemic environment, payment technology companies are focusing on resilience, agility, and innovation to navigate uncertainties and drive sustainable growth.</w:t>
      </w:r>
    </w:p>
    <w:p>
      <w:pPr>
        <w:numPr>
          <w:numId w:val="0"/>
        </w:numPr>
        <w:ind w:leftChars="0"/>
        <w:rPr>
          <w:rFonts w:hint="default"/>
          <w:lang w:val="en-US"/>
        </w:rPr>
      </w:pPr>
    </w:p>
    <w:p>
      <w:pPr>
        <w:rPr>
          <w:rFonts w:hint="default"/>
          <w:b/>
          <w:bCs/>
          <w:lang w:val="en-US"/>
        </w:rPr>
      </w:pPr>
      <w:r>
        <w:rPr>
          <w:rFonts w:hint="default"/>
          <w:b/>
          <w:bCs/>
          <w:lang w:val="en-US"/>
        </w:rPr>
        <w:t>SWOT ANALYSIS</w:t>
      </w:r>
    </w:p>
    <w:p>
      <w:pPr>
        <w:rPr>
          <w:rFonts w:hint="default"/>
          <w:lang w:val="en-US"/>
        </w:rPr>
      </w:pPr>
    </w:p>
    <w:p>
      <w:pPr>
        <w:rPr>
          <w:rFonts w:hint="default"/>
          <w:lang w:val="en-US"/>
        </w:rPr>
      </w:pPr>
      <w:r>
        <w:rPr>
          <w:rFonts w:hint="default"/>
          <w:lang w:val="en-US"/>
        </w:rPr>
        <w:t>The SWOT analysis provides insights into Visa Inc.'s internal strengths and weaknesses, as well as external opportunities and threats, helping the company formulate strategic initiatives to leverage its strengths, address its weaknesses, capitalize on opportunities, and mitigate threats in the dynamic payments technology industry.</w:t>
      </w:r>
    </w:p>
    <w:p>
      <w:pPr>
        <w:rPr>
          <w:rFonts w:hint="default"/>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r>
              <w:rPr>
                <w:rFonts w:hint="default"/>
                <w:lang w:val="en-US"/>
              </w:rPr>
              <w:t>Strengths</w:t>
            </w:r>
          </w:p>
        </w:tc>
        <w:tc>
          <w:tcPr>
            <w:tcW w:w="4261" w:type="dxa"/>
          </w:tcPr>
          <w:p>
            <w:r>
              <w:rPr>
                <w:rFonts w:hint="default"/>
                <w:lang w:val="en-US"/>
              </w:rPr>
              <w:t xml:space="preserve">               Weaknesses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1.Global Network</w:t>
            </w:r>
            <w:r>
              <w:rPr>
                <w:rFonts w:hint="default"/>
                <w:lang w:val="en-US"/>
              </w:rPr>
              <w:tab/>
            </w:r>
          </w:p>
        </w:tc>
        <w:tc>
          <w:tcPr>
            <w:tcW w:w="4261" w:type="dxa"/>
          </w:tcPr>
          <w:p>
            <w:r>
              <w:rPr>
                <w:rFonts w:hint="default"/>
                <w:lang w:val="en-US"/>
              </w:rPr>
              <w:t>1.Regulatory Risks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2.Brand Recognition</w:t>
            </w:r>
          </w:p>
        </w:tc>
        <w:tc>
          <w:tcPr>
            <w:tcW w:w="4261" w:type="dxa"/>
          </w:tcPr>
          <w:p>
            <w:r>
              <w:rPr>
                <w:rFonts w:hint="default"/>
                <w:lang w:val="en-US"/>
              </w:rPr>
              <w:t>2.Dependency on Banks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3.Wide Product Range</w:t>
            </w:r>
          </w:p>
        </w:tc>
        <w:tc>
          <w:tcPr>
            <w:tcW w:w="4261" w:type="dxa"/>
          </w:tcPr>
          <w:p>
            <w:r>
              <w:rPr>
                <w:rFonts w:hint="default"/>
                <w:lang w:val="en-US"/>
              </w:rPr>
              <w:t>3.Potential Security Vulnerabilities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4 Strong Financial Performance</w:t>
            </w:r>
          </w:p>
        </w:tc>
        <w:tc>
          <w:tcPr>
            <w:tcW w:w="4261" w:type="dxa"/>
          </w:tcPr>
          <w:p>
            <w:r>
              <w:rPr>
                <w:rFonts w:hint="default"/>
                <w:lang w:val="en-US"/>
              </w:rPr>
              <w:t>4.Limited Control over Consumer Behavior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Opportunities</w:t>
            </w:r>
          </w:p>
        </w:tc>
        <w:tc>
          <w:tcPr>
            <w:tcW w:w="4261" w:type="dxa"/>
          </w:tcPr>
          <w:p>
            <w:r>
              <w:rPr>
                <w:rFonts w:hint="default"/>
                <w:lang w:val="en-US"/>
              </w:rPr>
              <w:tab/>
            </w:r>
            <w:r>
              <w:rPr>
                <w:rFonts w:hint="default"/>
                <w:lang w:val="en-US"/>
              </w:rPr>
              <w:t>Threats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1.Emerging Markets</w:t>
            </w:r>
          </w:p>
        </w:tc>
        <w:tc>
          <w:tcPr>
            <w:tcW w:w="4261" w:type="dxa"/>
          </w:tcPr>
          <w:p>
            <w:r>
              <w:rPr>
                <w:rFonts w:hint="default"/>
                <w:lang w:val="en-US"/>
              </w:rPr>
              <w:t>1.Competition from Fintech Startups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2.Expansion of E-commerce</w:t>
            </w:r>
          </w:p>
        </w:tc>
        <w:tc>
          <w:tcPr>
            <w:tcW w:w="4261" w:type="dxa"/>
          </w:tcPr>
          <w:p>
            <w:r>
              <w:rPr>
                <w:rFonts w:hint="default"/>
                <w:lang w:val="en-US"/>
              </w:rPr>
              <w:t>2.Regulatory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3.Technological Innovation</w:t>
            </w:r>
          </w:p>
        </w:tc>
        <w:tc>
          <w:tcPr>
            <w:tcW w:w="4261" w:type="dxa"/>
          </w:tcPr>
          <w:p>
            <w:r>
              <w:rPr>
                <w:rFonts w:hint="default"/>
                <w:lang w:val="en-US"/>
              </w:rPr>
              <w:t>3.Cybersecurity Threats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r>
              <w:rPr>
                <w:rFonts w:hint="default"/>
                <w:lang w:val="en-US"/>
              </w:rPr>
              <w:t>4.Growth of Contactless Payments</w:t>
            </w:r>
          </w:p>
        </w:tc>
        <w:tc>
          <w:tcPr>
            <w:tcW w:w="4261" w:type="dxa"/>
          </w:tcPr>
          <w:p>
            <w:r>
              <w:rPr>
                <w:rFonts w:hint="default"/>
                <w:lang w:val="en-US"/>
              </w:rPr>
              <w:t xml:space="preserve"> 4.Economic Downturns</w:t>
            </w:r>
          </w:p>
        </w:tc>
      </w:tr>
    </w:tbl>
    <w:p>
      <w:pPr>
        <w:rPr>
          <w:rFonts w:hint="default"/>
          <w:lang w:val="en-US"/>
        </w:rPr>
      </w:pPr>
    </w:p>
    <w:p>
      <w:pPr>
        <w:rPr>
          <w:rFonts w:hint="default"/>
          <w:b/>
          <w:bCs/>
          <w:lang w:val="en-US"/>
        </w:rPr>
      </w:pPr>
      <w:r>
        <w:rPr>
          <w:rFonts w:hint="default"/>
          <w:b/>
          <w:bCs/>
          <w:lang w:val="en-US"/>
        </w:rPr>
        <w:t>Strengths:</w:t>
      </w:r>
    </w:p>
    <w:p>
      <w:pPr>
        <w:numPr>
          <w:ilvl w:val="0"/>
          <w:numId w:val="2"/>
        </w:numPr>
        <w:ind w:left="420" w:leftChars="0" w:hanging="420" w:firstLineChars="0"/>
        <w:rPr>
          <w:rFonts w:hint="default"/>
          <w:lang w:val="en-US"/>
        </w:rPr>
      </w:pPr>
      <w:r>
        <w:rPr>
          <w:rFonts w:hint="default"/>
          <w:lang w:val="en-US"/>
        </w:rPr>
        <w:t>Global Network: Visa operates one of the largest payment networks globally, facilitating transactions across borders and currencies.</w:t>
      </w:r>
    </w:p>
    <w:p>
      <w:pPr>
        <w:numPr>
          <w:ilvl w:val="0"/>
          <w:numId w:val="2"/>
        </w:numPr>
        <w:ind w:left="420" w:leftChars="0" w:hanging="420" w:firstLineChars="0"/>
        <w:rPr>
          <w:rFonts w:hint="default"/>
          <w:lang w:val="en-US"/>
        </w:rPr>
      </w:pPr>
      <w:r>
        <w:rPr>
          <w:rFonts w:hint="default"/>
          <w:lang w:val="en-US"/>
        </w:rPr>
        <w:t xml:space="preserve">Brand Recognition: Visa is a globally recognized brand, trusted by consumers, merchants, and </w:t>
      </w:r>
    </w:p>
    <w:p>
      <w:pPr>
        <w:ind w:firstLine="400" w:firstLineChars="200"/>
        <w:rPr>
          <w:rFonts w:hint="default"/>
          <w:lang w:val="en-US"/>
        </w:rPr>
      </w:pPr>
      <w:r>
        <w:rPr>
          <w:rFonts w:hint="default"/>
          <w:lang w:val="en-US"/>
        </w:rPr>
        <w:t xml:space="preserve">financial institutions. </w:t>
      </w:r>
    </w:p>
    <w:p>
      <w:pPr>
        <w:numPr>
          <w:ilvl w:val="0"/>
          <w:numId w:val="2"/>
        </w:numPr>
        <w:ind w:left="420" w:leftChars="0" w:hanging="420" w:firstLineChars="0"/>
        <w:rPr>
          <w:rFonts w:hint="default"/>
          <w:lang w:val="en-US"/>
        </w:rPr>
      </w:pPr>
      <w:r>
        <w:rPr>
          <w:rFonts w:hint="default"/>
          <w:lang w:val="en-US"/>
        </w:rPr>
        <w:t>Wide Product Range: Visa offers a diverse range of payment products and services, catering to the needs of consumers, businesses, and governments.</w:t>
      </w:r>
    </w:p>
    <w:p>
      <w:pPr>
        <w:numPr>
          <w:ilvl w:val="0"/>
          <w:numId w:val="2"/>
        </w:numPr>
        <w:ind w:left="420" w:leftChars="0" w:hanging="420" w:firstLineChars="0"/>
        <w:rPr>
          <w:rFonts w:hint="default"/>
          <w:lang w:val="en-US"/>
        </w:rPr>
      </w:pPr>
      <w:r>
        <w:rPr>
          <w:rFonts w:hint="default"/>
          <w:lang w:val="en-US"/>
        </w:rPr>
        <w:t>Strong Financial Performance: Visa has a track record of strong financial performance, with robust revenue and profit growth over the years.</w:t>
      </w:r>
    </w:p>
    <w:p>
      <w:pPr>
        <w:rPr>
          <w:rFonts w:hint="default"/>
          <w:lang w:val="en-US"/>
        </w:rPr>
      </w:pPr>
    </w:p>
    <w:p>
      <w:pPr>
        <w:rPr>
          <w:rFonts w:hint="default"/>
          <w:lang w:val="en-US"/>
        </w:rPr>
      </w:pPr>
      <w:r>
        <w:rPr>
          <w:rFonts w:hint="default"/>
          <w:b/>
          <w:bCs/>
          <w:lang w:val="en-US"/>
        </w:rPr>
        <w:t>Weaknesses:</w:t>
      </w:r>
    </w:p>
    <w:p>
      <w:pPr>
        <w:numPr>
          <w:ilvl w:val="0"/>
          <w:numId w:val="2"/>
        </w:numPr>
        <w:ind w:left="420" w:leftChars="0" w:hanging="420" w:firstLineChars="0"/>
        <w:rPr>
          <w:rFonts w:hint="default"/>
          <w:lang w:val="en-US"/>
        </w:rPr>
      </w:pPr>
      <w:r>
        <w:rPr>
          <w:rFonts w:hint="default"/>
          <w:lang w:val="en-US"/>
        </w:rPr>
        <w:t>Regulatory Risks: Visa operates in a highly regulated industry and faces risks associated with changes in regulations and compliance requirements.</w:t>
      </w:r>
    </w:p>
    <w:p>
      <w:pPr>
        <w:numPr>
          <w:ilvl w:val="0"/>
          <w:numId w:val="2"/>
        </w:numPr>
        <w:ind w:left="420" w:leftChars="0" w:hanging="420" w:firstLineChars="0"/>
        <w:rPr>
          <w:rFonts w:hint="default"/>
          <w:lang w:val="en-US"/>
        </w:rPr>
      </w:pPr>
      <w:r>
        <w:rPr>
          <w:rFonts w:hint="default"/>
          <w:lang w:val="en-US"/>
        </w:rPr>
        <w:t>Dependency on Banks: Visa's revenue is dependent on the activities of banks and financial institutions that issue Visa-branded cards, making it vulnerable to changes in their business strategies.</w:t>
      </w:r>
    </w:p>
    <w:p>
      <w:pPr>
        <w:numPr>
          <w:ilvl w:val="0"/>
          <w:numId w:val="2"/>
        </w:numPr>
        <w:ind w:left="420" w:leftChars="0" w:hanging="420" w:firstLineChars="0"/>
        <w:rPr>
          <w:rFonts w:hint="default"/>
          <w:lang w:val="en-US"/>
        </w:rPr>
      </w:pPr>
      <w:r>
        <w:rPr>
          <w:rFonts w:hint="default"/>
          <w:lang w:val="en-US"/>
        </w:rPr>
        <w:t>Potential Security Vulnerabilities: Visa's payment network could be susceptible to security breaches and cyberattacks, posing risks to the security and privacy of consumer data.</w:t>
      </w:r>
    </w:p>
    <w:p>
      <w:pPr>
        <w:numPr>
          <w:ilvl w:val="0"/>
          <w:numId w:val="2"/>
        </w:numPr>
        <w:ind w:left="420" w:leftChars="0" w:hanging="420" w:firstLineChars="0"/>
        <w:rPr>
          <w:rFonts w:hint="default"/>
          <w:lang w:val="en-US"/>
        </w:rPr>
      </w:pPr>
      <w:r>
        <w:rPr>
          <w:rFonts w:hint="default"/>
          <w:lang w:val="en-US"/>
        </w:rPr>
        <w:t>Limited Control over Consumer Behavior: Visa has limited control over consumer preferences and spending habits, making it challenging to predict and influence market demand.</w:t>
      </w:r>
    </w:p>
    <w:p>
      <w:pPr>
        <w:rPr>
          <w:rFonts w:hint="default"/>
          <w:lang w:val="en-US"/>
        </w:rPr>
      </w:pPr>
    </w:p>
    <w:p>
      <w:pPr>
        <w:rPr>
          <w:rFonts w:hint="default"/>
          <w:b/>
          <w:bCs/>
          <w:lang w:val="en-US"/>
        </w:rPr>
      </w:pPr>
      <w:r>
        <w:rPr>
          <w:rFonts w:hint="default"/>
          <w:b/>
          <w:bCs/>
          <w:lang w:val="en-US"/>
        </w:rPr>
        <w:t>Opportunities:</w:t>
      </w:r>
    </w:p>
    <w:p>
      <w:pPr>
        <w:numPr>
          <w:ilvl w:val="0"/>
          <w:numId w:val="2"/>
        </w:numPr>
        <w:ind w:left="420" w:leftChars="0" w:hanging="420" w:firstLineChars="0"/>
        <w:rPr>
          <w:rFonts w:hint="default"/>
          <w:lang w:val="en-US"/>
        </w:rPr>
      </w:pPr>
      <w:r>
        <w:rPr>
          <w:rFonts w:hint="default"/>
          <w:lang w:val="en-US"/>
        </w:rPr>
        <w:t>Emerging Markets: Visa can capitalize on growth opportunities in emerging markets with increasing demand for digital payment solutions.</w:t>
      </w:r>
    </w:p>
    <w:p>
      <w:pPr>
        <w:numPr>
          <w:ilvl w:val="0"/>
          <w:numId w:val="2"/>
        </w:numPr>
        <w:ind w:left="420" w:leftChars="0" w:hanging="420" w:firstLineChars="0"/>
        <w:rPr>
          <w:rFonts w:hint="default"/>
          <w:lang w:val="en-US"/>
        </w:rPr>
      </w:pPr>
      <w:r>
        <w:rPr>
          <w:rFonts w:hint="default"/>
          <w:lang w:val="en-US"/>
        </w:rPr>
        <w:t>Expansion of E-commerce: The growth of e-commerce presents opportunities for Visa to increase transaction volumes and revenue from online payments.</w:t>
      </w:r>
    </w:p>
    <w:p>
      <w:pPr>
        <w:numPr>
          <w:ilvl w:val="0"/>
          <w:numId w:val="2"/>
        </w:numPr>
        <w:ind w:left="420" w:leftChars="0" w:hanging="420" w:firstLineChars="0"/>
        <w:rPr>
          <w:rFonts w:hint="default"/>
          <w:lang w:val="en-US"/>
        </w:rPr>
      </w:pPr>
      <w:r>
        <w:rPr>
          <w:rFonts w:hint="default"/>
          <w:lang w:val="en-US"/>
        </w:rPr>
        <w:t>Technological Innovation: Visa can leverage technological advancements to innovate and develop new payment solutions, enhancing its competitive position.</w:t>
      </w:r>
    </w:p>
    <w:p>
      <w:pPr>
        <w:numPr>
          <w:ilvl w:val="0"/>
          <w:numId w:val="2"/>
        </w:numPr>
        <w:ind w:left="420" w:leftChars="0" w:hanging="420" w:firstLineChars="0"/>
        <w:rPr>
          <w:rFonts w:hint="default"/>
          <w:lang w:val="en-US"/>
        </w:rPr>
      </w:pPr>
      <w:r>
        <w:rPr>
          <w:rFonts w:hint="default"/>
          <w:lang w:val="en-US"/>
        </w:rPr>
        <w:t>Growth of Contactless Payments: The increasing adoption of contactless payments provides an opportunity for Visa to expand its contactless payment solutions and capture market share.</w:t>
      </w:r>
    </w:p>
    <w:p>
      <w:pPr>
        <w:rPr>
          <w:rFonts w:hint="default"/>
          <w:lang w:val="en-US"/>
        </w:rPr>
      </w:pPr>
    </w:p>
    <w:p>
      <w:pPr>
        <w:rPr>
          <w:rFonts w:hint="default"/>
          <w:b/>
          <w:bCs/>
          <w:lang w:val="en-US"/>
        </w:rPr>
      </w:pPr>
      <w:r>
        <w:rPr>
          <w:rFonts w:hint="default"/>
          <w:b/>
          <w:bCs/>
          <w:lang w:val="en-US"/>
        </w:rPr>
        <w:t>Threats:</w:t>
      </w:r>
    </w:p>
    <w:p>
      <w:pPr>
        <w:numPr>
          <w:ilvl w:val="0"/>
          <w:numId w:val="2"/>
        </w:numPr>
        <w:ind w:left="420" w:leftChars="0" w:hanging="420" w:firstLineChars="0"/>
        <w:rPr>
          <w:rFonts w:hint="default"/>
          <w:lang w:val="en-US"/>
        </w:rPr>
      </w:pPr>
      <w:r>
        <w:rPr>
          <w:rFonts w:hint="default"/>
          <w:lang w:val="en-US"/>
        </w:rPr>
        <w:t>Competition from Fintech Startups: Visa faces competition from agile fintech startups offering innovative payment solutions, challenging its market dominance.</w:t>
      </w:r>
    </w:p>
    <w:p>
      <w:pPr>
        <w:numPr>
          <w:ilvl w:val="0"/>
          <w:numId w:val="2"/>
        </w:numPr>
        <w:ind w:left="420" w:leftChars="0" w:hanging="420" w:firstLineChars="0"/>
        <w:rPr>
          <w:rFonts w:hint="default"/>
          <w:lang w:val="en-US"/>
        </w:rPr>
      </w:pPr>
      <w:r>
        <w:rPr>
          <w:rFonts w:hint="default"/>
          <w:lang w:val="en-US"/>
        </w:rPr>
        <w:t>Regulatory Changes: Changes in regulations and compliance requirements could impact Visa's business operations and increase compliance costs.</w:t>
      </w:r>
    </w:p>
    <w:p>
      <w:pPr>
        <w:numPr>
          <w:ilvl w:val="0"/>
          <w:numId w:val="2"/>
        </w:numPr>
        <w:ind w:left="420" w:leftChars="0" w:hanging="420" w:firstLineChars="0"/>
        <w:rPr>
          <w:rFonts w:hint="default"/>
          <w:lang w:val="en-US"/>
        </w:rPr>
      </w:pPr>
      <w:r>
        <w:rPr>
          <w:rFonts w:hint="default"/>
          <w:lang w:val="en-US"/>
        </w:rPr>
        <w:t>Cybersecurity Threats: Visa is susceptible to cybersecurity threats and data breaches, which could undermine consumer trust and confidence in its payment ecosystem.</w:t>
      </w:r>
    </w:p>
    <w:p>
      <w:pPr>
        <w:numPr>
          <w:ilvl w:val="0"/>
          <w:numId w:val="2"/>
        </w:numPr>
        <w:ind w:left="420" w:leftChars="0" w:hanging="420" w:firstLineChars="0"/>
        <w:rPr>
          <w:rFonts w:hint="default"/>
          <w:lang w:val="en-US"/>
        </w:rPr>
      </w:pPr>
      <w:r>
        <w:rPr>
          <w:rFonts w:hint="default"/>
          <w:lang w:val="en-US"/>
        </w:rPr>
        <w:t>Economic Downturns: Economic downturns and financial crises could lead to reduced consumer spending and transaction volumes, impacting Visa's revenue and profitability.</w:t>
      </w:r>
    </w:p>
    <w:p>
      <w:pPr>
        <w:rPr>
          <w:rFonts w:hint="default"/>
          <w:b/>
          <w:bCs/>
          <w:lang w:val="en-US"/>
        </w:rPr>
      </w:pPr>
    </w:p>
    <w:p>
      <w:pPr>
        <w:rPr>
          <w:rFonts w:hint="default"/>
          <w:b/>
          <w:bCs/>
          <w:lang w:val="en-US"/>
        </w:rPr>
      </w:pPr>
      <w:r>
        <w:rPr>
          <w:rFonts w:hint="default"/>
          <w:b/>
          <w:bCs/>
          <w:lang w:val="en-US"/>
        </w:rPr>
        <w:t>PESTLE ANALYSIS</w:t>
      </w:r>
    </w:p>
    <w:p>
      <w:pPr>
        <w:rPr>
          <w:rFonts w:hint="default"/>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64"/>
        <w:gridCol w:w="1356"/>
        <w:gridCol w:w="1380"/>
        <w:gridCol w:w="1483"/>
        <w:gridCol w:w="1561"/>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r>
              <w:rPr>
                <w:rFonts w:hint="default"/>
                <w:lang w:val="en-US"/>
              </w:rPr>
              <w:t>Political</w:t>
            </w:r>
          </w:p>
        </w:tc>
        <w:tc>
          <w:tcPr>
            <w:tcW w:w="1420" w:type="dxa"/>
          </w:tcPr>
          <w:p>
            <w:r>
              <w:rPr>
                <w:rFonts w:hint="default"/>
                <w:lang w:val="en-US"/>
              </w:rPr>
              <w:t>Economic</w:t>
            </w:r>
          </w:p>
        </w:tc>
        <w:tc>
          <w:tcPr>
            <w:tcW w:w="1420" w:type="dxa"/>
          </w:tcPr>
          <w:p>
            <w:r>
              <w:rPr>
                <w:rFonts w:hint="default"/>
                <w:lang w:val="en-US"/>
              </w:rPr>
              <w:t>Social</w:t>
            </w:r>
          </w:p>
        </w:tc>
        <w:tc>
          <w:tcPr>
            <w:tcW w:w="1420" w:type="dxa"/>
          </w:tcPr>
          <w:p>
            <w:r>
              <w:rPr>
                <w:rFonts w:hint="default"/>
                <w:lang w:val="en-US"/>
              </w:rPr>
              <w:t>Technological</w:t>
            </w:r>
          </w:p>
        </w:tc>
        <w:tc>
          <w:tcPr>
            <w:tcW w:w="1421" w:type="dxa"/>
          </w:tcPr>
          <w:p>
            <w:r>
              <w:rPr>
                <w:rFonts w:hint="default"/>
                <w:lang w:val="en-US"/>
              </w:rPr>
              <w:t>Environmental</w:t>
            </w:r>
          </w:p>
        </w:tc>
        <w:tc>
          <w:tcPr>
            <w:tcW w:w="1421" w:type="dxa"/>
          </w:tcPr>
          <w:p>
            <w:r>
              <w:rPr>
                <w:rFonts w:hint="default"/>
                <w:lang w:val="en-US"/>
              </w:rPr>
              <w:t>Legal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r>
              <w:rPr>
                <w:rFonts w:hint="default"/>
                <w:lang w:val="en-US"/>
              </w:rPr>
              <w:t>1. Regulatory Policies</w:t>
            </w:r>
          </w:p>
        </w:tc>
        <w:tc>
          <w:tcPr>
            <w:tcW w:w="1420" w:type="dxa"/>
          </w:tcPr>
          <w:p>
            <w:r>
              <w:rPr>
                <w:rFonts w:hint="default"/>
                <w:lang w:val="en-US"/>
              </w:rPr>
              <w:t>1. Economic Growth</w:t>
            </w:r>
          </w:p>
        </w:tc>
        <w:tc>
          <w:tcPr>
            <w:tcW w:w="1420" w:type="dxa"/>
          </w:tcPr>
          <w:p>
            <w:r>
              <w:rPr>
                <w:rFonts w:hint="default"/>
                <w:lang w:val="en-US"/>
              </w:rPr>
              <w:t>1. Changing Consumer Preferences</w:t>
            </w:r>
          </w:p>
        </w:tc>
        <w:tc>
          <w:tcPr>
            <w:tcW w:w="1420" w:type="dxa"/>
          </w:tcPr>
          <w:p>
            <w:r>
              <w:rPr>
                <w:rFonts w:hint="default"/>
                <w:lang w:val="en-US"/>
              </w:rPr>
              <w:t>1.Technological Innovation</w:t>
            </w:r>
          </w:p>
        </w:tc>
        <w:tc>
          <w:tcPr>
            <w:tcW w:w="1421" w:type="dxa"/>
          </w:tcPr>
          <w:p>
            <w:r>
              <w:rPr>
                <w:rFonts w:hint="default"/>
                <w:lang w:val="en-US"/>
              </w:rPr>
              <w:t>1.Environmental Regulations</w:t>
            </w:r>
          </w:p>
        </w:tc>
        <w:tc>
          <w:tcPr>
            <w:tcW w:w="1421" w:type="dxa"/>
          </w:tcPr>
          <w:p>
            <w:r>
              <w:rPr>
                <w:rFonts w:hint="default"/>
                <w:lang w:val="en-US"/>
              </w:rPr>
              <w:t>1.Legal Compliance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r>
              <w:rPr>
                <w:rFonts w:hint="default"/>
                <w:lang w:val="en-US"/>
              </w:rPr>
              <w:t>2. Data Privacy Laws</w:t>
            </w:r>
          </w:p>
        </w:tc>
        <w:tc>
          <w:tcPr>
            <w:tcW w:w="1420" w:type="dxa"/>
          </w:tcPr>
          <w:p>
            <w:r>
              <w:rPr>
                <w:rFonts w:hint="default"/>
                <w:lang w:val="en-US"/>
              </w:rPr>
              <w:t>2. Exchange Rates</w:t>
            </w:r>
          </w:p>
        </w:tc>
        <w:tc>
          <w:tcPr>
            <w:tcW w:w="1420" w:type="dxa"/>
          </w:tcPr>
          <w:p>
            <w:r>
              <w:rPr>
                <w:rFonts w:hint="default"/>
                <w:lang w:val="en-US"/>
              </w:rPr>
              <w:t>2. Adoption of Digital Payments</w:t>
            </w:r>
          </w:p>
        </w:tc>
        <w:tc>
          <w:tcPr>
            <w:tcW w:w="1420" w:type="dxa"/>
          </w:tcPr>
          <w:p>
            <w:r>
              <w:rPr>
                <w:rFonts w:hint="default"/>
                <w:lang w:val="en-US"/>
              </w:rPr>
              <w:t>2.Cybersecurity Measures</w:t>
            </w:r>
          </w:p>
        </w:tc>
        <w:tc>
          <w:tcPr>
            <w:tcW w:w="1421" w:type="dxa"/>
          </w:tcPr>
          <w:p>
            <w:r>
              <w:rPr>
                <w:rFonts w:hint="default"/>
                <w:lang w:val="en-US"/>
              </w:rPr>
              <w:t>2. Sustainable Practices</w:t>
            </w:r>
          </w:p>
        </w:tc>
        <w:tc>
          <w:tcPr>
            <w:tcW w:w="1421" w:type="dxa"/>
          </w:tcPr>
          <w:p>
            <w:r>
              <w:rPr>
                <w:rFonts w:hint="default"/>
                <w:lang w:val="en-US"/>
              </w:rPr>
              <w:t>2. Antitrust Laws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420" w:type="dxa"/>
          </w:tcPr>
          <w:p>
            <w:r>
              <w:rPr>
                <w:rFonts w:hint="default"/>
                <w:lang w:val="en-US"/>
              </w:rPr>
              <w:t>3. Trade Policies</w:t>
            </w:r>
          </w:p>
        </w:tc>
        <w:tc>
          <w:tcPr>
            <w:tcW w:w="1420" w:type="dxa"/>
          </w:tcPr>
          <w:p>
            <w:r>
              <w:rPr>
                <w:rFonts w:hint="default"/>
                <w:lang w:val="en-US"/>
              </w:rPr>
              <w:t>3. Consumer Spending</w:t>
            </w:r>
          </w:p>
        </w:tc>
        <w:tc>
          <w:tcPr>
            <w:tcW w:w="1420" w:type="dxa"/>
          </w:tcPr>
          <w:p>
            <w:r>
              <w:rPr>
                <w:rFonts w:hint="default"/>
                <w:lang w:val="en-US"/>
              </w:rPr>
              <w:t>3. emographic Shifts</w:t>
            </w:r>
          </w:p>
        </w:tc>
        <w:tc>
          <w:tcPr>
            <w:tcW w:w="1420" w:type="dxa"/>
          </w:tcPr>
          <w:p>
            <w:r>
              <w:rPr>
                <w:rFonts w:hint="default"/>
                <w:lang w:val="en-US"/>
              </w:rPr>
              <w:t>3. Contactless Payments</w:t>
            </w:r>
          </w:p>
        </w:tc>
        <w:tc>
          <w:tcPr>
            <w:tcW w:w="1421" w:type="dxa"/>
          </w:tcPr>
          <w:p/>
        </w:tc>
        <w:tc>
          <w:tcPr>
            <w:tcW w:w="1421" w:type="dxa"/>
          </w:tcPr>
          <w:p>
            <w:r>
              <w:rPr>
                <w:rFonts w:hint="default"/>
                <w:lang w:val="en-US"/>
              </w:rPr>
              <w:t>3. Intellectual Property Rights</w:t>
            </w:r>
          </w:p>
        </w:tc>
      </w:tr>
    </w:tbl>
    <w:p>
      <w:pPr>
        <w:rPr>
          <w:rFonts w:hint="default"/>
          <w:lang w:val="en-US"/>
        </w:rPr>
      </w:pPr>
    </w:p>
    <w:p>
      <w:pPr>
        <w:rPr>
          <w:rFonts w:hint="default"/>
          <w:b/>
          <w:bCs/>
          <w:lang w:val="en-US"/>
        </w:rPr>
      </w:pPr>
      <w:r>
        <w:rPr>
          <w:rFonts w:hint="default"/>
          <w:b/>
          <w:bCs/>
          <w:lang w:val="en-US"/>
        </w:rPr>
        <w:t>Political:</w:t>
      </w:r>
    </w:p>
    <w:p>
      <w:pPr>
        <w:rPr>
          <w:rFonts w:hint="default"/>
          <w:lang w:val="en-US"/>
        </w:rPr>
      </w:pPr>
    </w:p>
    <w:p>
      <w:pPr>
        <w:numPr>
          <w:ilvl w:val="0"/>
          <w:numId w:val="2"/>
        </w:numPr>
        <w:ind w:left="420" w:leftChars="0" w:hanging="420" w:firstLineChars="0"/>
        <w:rPr>
          <w:rFonts w:hint="default"/>
          <w:lang w:val="en-US"/>
        </w:rPr>
      </w:pPr>
      <w:r>
        <w:rPr>
          <w:rFonts w:hint="default"/>
          <w:lang w:val="en-US"/>
        </w:rPr>
        <w:t>Regulatory Policies: Visa is subject to various political regulations and policies governing the payments industry, including data protection laws, financial regulations, and cross-border transaction regulations.</w:t>
      </w:r>
    </w:p>
    <w:p>
      <w:pPr>
        <w:numPr>
          <w:ilvl w:val="0"/>
          <w:numId w:val="2"/>
        </w:numPr>
        <w:ind w:left="420" w:leftChars="0" w:hanging="420" w:firstLineChars="0"/>
        <w:rPr>
          <w:rFonts w:hint="default"/>
          <w:lang w:val="en-US"/>
        </w:rPr>
      </w:pPr>
      <w:r>
        <w:rPr>
          <w:rFonts w:hint="default"/>
          <w:lang w:val="en-US"/>
        </w:rPr>
        <w:t>Data Privacy Laws: Changes in data privacy regulations, such as GDPR in the EU or CCPA in the US, impact how Visa collects, stores, and processes consumer data.</w:t>
      </w:r>
    </w:p>
    <w:p>
      <w:pPr>
        <w:numPr>
          <w:ilvl w:val="0"/>
          <w:numId w:val="2"/>
        </w:numPr>
        <w:ind w:left="420" w:leftChars="0" w:hanging="420" w:firstLineChars="0"/>
        <w:rPr>
          <w:rFonts w:hint="default"/>
          <w:lang w:val="en-US"/>
        </w:rPr>
      </w:pPr>
      <w:r>
        <w:rPr>
          <w:rFonts w:hint="default"/>
          <w:lang w:val="en-US"/>
        </w:rPr>
        <w:t>Trade Policies: Visa's operations may be influenced by trade policies and international trade agreements that affect cross-border transactions and currency exchange rates.</w:t>
      </w:r>
    </w:p>
    <w:p>
      <w:pPr>
        <w:rPr>
          <w:rFonts w:hint="default"/>
          <w:lang w:val="en-US"/>
        </w:rPr>
      </w:pPr>
    </w:p>
    <w:p>
      <w:pPr>
        <w:rPr>
          <w:rFonts w:hint="default"/>
          <w:b/>
          <w:bCs/>
          <w:lang w:val="en-US"/>
        </w:rPr>
      </w:pPr>
      <w:r>
        <w:rPr>
          <w:rFonts w:hint="default"/>
          <w:b/>
          <w:bCs/>
          <w:lang w:val="en-US"/>
        </w:rPr>
        <w:t>Economic:</w:t>
      </w:r>
    </w:p>
    <w:p>
      <w:pPr>
        <w:rPr>
          <w:rFonts w:hint="default"/>
          <w:lang w:val="en-US"/>
        </w:rPr>
      </w:pPr>
    </w:p>
    <w:p>
      <w:pPr>
        <w:numPr>
          <w:ilvl w:val="0"/>
          <w:numId w:val="2"/>
        </w:numPr>
        <w:ind w:left="420" w:leftChars="0" w:hanging="420" w:firstLineChars="0"/>
        <w:rPr>
          <w:rFonts w:hint="default"/>
          <w:lang w:val="en-US"/>
        </w:rPr>
      </w:pPr>
      <w:r>
        <w:rPr>
          <w:rFonts w:hint="default"/>
          <w:lang w:val="en-US"/>
        </w:rPr>
        <w:t>Economic Growth: Visa's revenue is closely tied to economic conditions, with higher economic growth typically leading to increased consumer spending and transaction volumes.</w:t>
      </w:r>
    </w:p>
    <w:p>
      <w:pPr>
        <w:rPr>
          <w:rFonts w:hint="default"/>
          <w:lang w:val="en-US"/>
        </w:rPr>
      </w:pPr>
    </w:p>
    <w:p>
      <w:pPr>
        <w:numPr>
          <w:ilvl w:val="0"/>
          <w:numId w:val="2"/>
        </w:numPr>
        <w:ind w:left="420" w:leftChars="0" w:hanging="420" w:firstLineChars="0"/>
        <w:rPr>
          <w:rFonts w:hint="default"/>
          <w:lang w:val="en-US"/>
        </w:rPr>
      </w:pPr>
      <w:r>
        <w:rPr>
          <w:rFonts w:hint="default"/>
          <w:lang w:val="en-US"/>
        </w:rPr>
        <w:t>Exchange Rates: Fluctuations in exchange rates affect Visa's revenue from cross-border transactions, as well as its earnings from international operations and currency conversion fees.</w:t>
      </w:r>
    </w:p>
    <w:p>
      <w:pPr>
        <w:numPr>
          <w:ilvl w:val="0"/>
          <w:numId w:val="2"/>
        </w:numPr>
        <w:ind w:left="420" w:leftChars="0" w:hanging="420" w:firstLineChars="0"/>
        <w:rPr>
          <w:rFonts w:hint="default"/>
          <w:lang w:val="en-US"/>
        </w:rPr>
      </w:pPr>
      <w:r>
        <w:rPr>
          <w:rFonts w:hint="default"/>
          <w:lang w:val="en-US"/>
        </w:rPr>
        <w:t>Consumer Spending: Visa's revenue is influenced by consumer spending patterns, which can be impacted by factors such as employment levels, disposable income, and consumer confidence.</w:t>
      </w:r>
    </w:p>
    <w:p>
      <w:pPr>
        <w:rPr>
          <w:rFonts w:hint="default"/>
          <w:b/>
          <w:bCs/>
          <w:lang w:val="en-US"/>
        </w:rPr>
      </w:pPr>
    </w:p>
    <w:p>
      <w:pPr>
        <w:rPr>
          <w:rFonts w:hint="default"/>
          <w:b/>
          <w:bCs/>
          <w:lang w:val="en-US"/>
        </w:rPr>
      </w:pPr>
      <w:r>
        <w:rPr>
          <w:rFonts w:hint="default"/>
          <w:b/>
          <w:bCs/>
          <w:lang w:val="en-US"/>
        </w:rPr>
        <w:t>Social:</w:t>
      </w:r>
    </w:p>
    <w:p>
      <w:pPr>
        <w:rPr>
          <w:rFonts w:hint="default"/>
          <w:lang w:val="en-US"/>
        </w:rPr>
      </w:pPr>
    </w:p>
    <w:p>
      <w:pPr>
        <w:numPr>
          <w:ilvl w:val="0"/>
          <w:numId w:val="2"/>
        </w:numPr>
        <w:ind w:left="420" w:leftChars="0" w:hanging="420" w:firstLineChars="0"/>
        <w:rPr>
          <w:rFonts w:hint="default"/>
          <w:lang w:val="en-US"/>
        </w:rPr>
      </w:pPr>
      <w:r>
        <w:rPr>
          <w:rFonts w:hint="default"/>
          <w:lang w:val="en-US"/>
        </w:rPr>
        <w:t>Changing Consumer Preferences: Visa must adapt to changing societal preferences, such as the shift towards digital payments, contactless payments, and mobile banking.</w:t>
      </w:r>
    </w:p>
    <w:p>
      <w:pPr>
        <w:numPr>
          <w:ilvl w:val="0"/>
          <w:numId w:val="2"/>
        </w:numPr>
        <w:ind w:left="420" w:leftChars="0" w:hanging="420" w:firstLineChars="0"/>
        <w:rPr>
          <w:rFonts w:hint="default"/>
          <w:lang w:val="en-US"/>
        </w:rPr>
      </w:pPr>
      <w:r>
        <w:rPr>
          <w:rFonts w:hint="default"/>
          <w:lang w:val="en-US"/>
        </w:rPr>
        <w:t>Adoption of Digital Payments: Societal trends towards cashless transactions and the adoption of digital payment methods present opportunities for Visa to expand its market reach and increase transaction volumes.</w:t>
      </w:r>
    </w:p>
    <w:p>
      <w:pPr>
        <w:numPr>
          <w:ilvl w:val="0"/>
          <w:numId w:val="2"/>
        </w:numPr>
        <w:ind w:left="420" w:leftChars="0" w:hanging="420" w:firstLineChars="0"/>
        <w:rPr>
          <w:rFonts w:hint="default"/>
          <w:lang w:val="en-US"/>
        </w:rPr>
      </w:pPr>
      <w:r>
        <w:rPr>
          <w:rFonts w:hint="default"/>
          <w:lang w:val="en-US"/>
        </w:rPr>
        <w:t>Demographic Shifts: Visa's business strategies may be influenced by demographic trends, such as population growth, urbanization, and aging populations, which affect consumer behavior and market demand.</w:t>
      </w:r>
    </w:p>
    <w:p>
      <w:pPr>
        <w:numPr>
          <w:numId w:val="0"/>
        </w:numPr>
        <w:ind w:leftChars="0"/>
        <w:rPr>
          <w:rFonts w:hint="default"/>
          <w:lang w:val="en-US"/>
        </w:rPr>
      </w:pPr>
    </w:p>
    <w:p>
      <w:pPr>
        <w:rPr>
          <w:rFonts w:hint="default"/>
          <w:b/>
          <w:bCs/>
          <w:lang w:val="en-US"/>
        </w:rPr>
      </w:pPr>
      <w:r>
        <w:rPr>
          <w:rFonts w:hint="default"/>
          <w:b/>
          <w:bCs/>
          <w:lang w:val="en-US"/>
        </w:rPr>
        <w:t>Technological:</w:t>
      </w:r>
    </w:p>
    <w:p>
      <w:pPr>
        <w:rPr>
          <w:rFonts w:hint="default"/>
          <w:lang w:val="en-US"/>
        </w:rPr>
      </w:pPr>
    </w:p>
    <w:p>
      <w:pPr>
        <w:numPr>
          <w:ilvl w:val="0"/>
          <w:numId w:val="2"/>
        </w:numPr>
        <w:ind w:left="420" w:leftChars="0" w:hanging="420" w:firstLineChars="0"/>
        <w:rPr>
          <w:rFonts w:hint="default"/>
          <w:lang w:val="en-US"/>
        </w:rPr>
      </w:pPr>
      <w:r>
        <w:rPr>
          <w:rFonts w:hint="default"/>
          <w:lang w:val="en-US"/>
        </w:rPr>
        <w:t>Technological Innovation: Visa operates in a rapidly evolving technological landscape, with innovations such as blockchain, artificial intelligence, and biometric authentication shaping the future of payments.</w:t>
      </w:r>
    </w:p>
    <w:p>
      <w:pPr>
        <w:rPr>
          <w:rFonts w:hint="default"/>
          <w:lang w:val="en-US"/>
        </w:rPr>
      </w:pPr>
    </w:p>
    <w:p>
      <w:pPr>
        <w:numPr>
          <w:ilvl w:val="0"/>
          <w:numId w:val="2"/>
        </w:numPr>
        <w:ind w:left="420" w:leftChars="0" w:hanging="420" w:firstLineChars="0"/>
        <w:rPr>
          <w:rFonts w:hint="default"/>
          <w:lang w:val="en-US"/>
        </w:rPr>
      </w:pPr>
      <w:r>
        <w:rPr>
          <w:rFonts w:hint="default"/>
          <w:lang w:val="en-US"/>
        </w:rPr>
        <w:t>Cybersecurity Measures: Visa must invest in robust cybersecurity measures to protect its payment network and consumer data from cyber threats, fraud, and data breaches.</w:t>
      </w:r>
    </w:p>
    <w:p>
      <w:pPr>
        <w:numPr>
          <w:ilvl w:val="0"/>
          <w:numId w:val="2"/>
        </w:numPr>
        <w:ind w:left="420" w:leftChars="0" w:hanging="420" w:firstLineChars="0"/>
        <w:rPr>
          <w:rFonts w:hint="default"/>
          <w:lang w:val="en-US"/>
        </w:rPr>
      </w:pPr>
      <w:r>
        <w:rPr>
          <w:rFonts w:hint="default"/>
          <w:lang w:val="en-US"/>
        </w:rPr>
        <w:t>Contactless Payments: Advances in payment technology, such as Near Field Communication (NFC) and tokenization, drive the adoption of contactless payments, influencing Visa's product offerings and market strategies.</w:t>
      </w:r>
    </w:p>
    <w:p>
      <w:pPr>
        <w:rPr>
          <w:rFonts w:hint="default"/>
          <w:b/>
          <w:bCs/>
          <w:lang w:val="en-US"/>
        </w:rPr>
      </w:pPr>
    </w:p>
    <w:p>
      <w:pPr>
        <w:rPr>
          <w:rFonts w:hint="default"/>
          <w:b/>
          <w:bCs/>
          <w:lang w:val="en-US"/>
        </w:rPr>
      </w:pPr>
      <w:r>
        <w:rPr>
          <w:rFonts w:hint="default"/>
          <w:b/>
          <w:bCs/>
          <w:lang w:val="en-US"/>
        </w:rPr>
        <w:t>Environmental:</w:t>
      </w:r>
    </w:p>
    <w:p>
      <w:pPr>
        <w:rPr>
          <w:rFonts w:hint="default"/>
          <w:lang w:val="en-US"/>
        </w:rPr>
      </w:pPr>
    </w:p>
    <w:p>
      <w:pPr>
        <w:numPr>
          <w:ilvl w:val="0"/>
          <w:numId w:val="2"/>
        </w:numPr>
        <w:ind w:left="420" w:leftChars="0" w:hanging="420" w:firstLineChars="0"/>
        <w:rPr>
          <w:rFonts w:hint="default"/>
          <w:lang w:val="en-US"/>
        </w:rPr>
      </w:pPr>
      <w:r>
        <w:rPr>
          <w:rFonts w:hint="default"/>
          <w:lang w:val="en-US"/>
        </w:rPr>
        <w:t>Environmental Regulations: Visa may face regulatory pressure to adopt sustainable practices and reduce its environmental footprint, such as reducing energy consumption in data centers and promoting environmentally friendly business practices.</w:t>
      </w:r>
    </w:p>
    <w:p>
      <w:pPr>
        <w:rPr>
          <w:rFonts w:hint="default"/>
          <w:b/>
          <w:bCs/>
          <w:lang w:val="en-US"/>
        </w:rPr>
      </w:pPr>
      <w:r>
        <w:rPr>
          <w:rFonts w:hint="default"/>
          <w:b/>
          <w:bCs/>
          <w:lang w:val="en-US"/>
        </w:rPr>
        <w:t>Legal:</w:t>
      </w:r>
    </w:p>
    <w:p>
      <w:pPr>
        <w:rPr>
          <w:rFonts w:hint="default"/>
          <w:lang w:val="en-US"/>
        </w:rPr>
      </w:pPr>
    </w:p>
    <w:p>
      <w:pPr>
        <w:numPr>
          <w:ilvl w:val="0"/>
          <w:numId w:val="2"/>
        </w:numPr>
        <w:ind w:left="420" w:leftChars="0" w:hanging="420" w:firstLineChars="0"/>
        <w:rPr>
          <w:rFonts w:hint="default"/>
          <w:lang w:val="en-US"/>
        </w:rPr>
      </w:pPr>
      <w:r>
        <w:rPr>
          <w:rFonts w:hint="default"/>
          <w:lang w:val="en-US"/>
        </w:rPr>
        <w:t>Legal Compliance: Visa must adhere to various legal requirements, including antitrust laws, intellectual property rights, and regulations governing financial services, to ensure legal compliance and mitigate legal risks.</w:t>
      </w:r>
    </w:p>
    <w:p>
      <w:pPr>
        <w:rPr>
          <w:rFonts w:hint="default"/>
          <w:lang w:val="en-US"/>
        </w:rPr>
      </w:pPr>
    </w:p>
    <w:p>
      <w:pPr>
        <w:rPr>
          <w:rFonts w:hint="default"/>
          <w:b/>
          <w:bCs/>
        </w:rPr>
      </w:pPr>
      <w:r>
        <w:rPr>
          <w:rFonts w:hint="default"/>
          <w:b/>
          <w:bCs/>
        </w:rPr>
        <w:t>Conclusion:</w:t>
      </w:r>
    </w:p>
    <w:p>
      <w:pPr>
        <w:rPr>
          <w:rFonts w:hint="default"/>
        </w:rPr>
      </w:pPr>
    </w:p>
    <w:p>
      <w:pPr>
        <w:rPr>
          <w:rFonts w:hint="default"/>
        </w:rPr>
      </w:pPr>
      <w:r>
        <w:rPr>
          <w:rFonts w:hint="default"/>
        </w:rPr>
        <w:t xml:space="preserve">Visa Inc. remains well-positioned to capitalize on the evolving payments landscape, driven by the increasing adoption of digital payments, the growth of e-commerce, and the expansion of its global footprint. By leveraging its technology, network infrastructure, and strategic partnerships, </w:t>
      </w:r>
      <w:r>
        <w:rPr>
          <w:rFonts w:hint="default"/>
          <w:lang w:val="en-US"/>
        </w:rPr>
        <w:t>it</w:t>
      </w:r>
      <w:bookmarkStart w:id="0" w:name="_GoBack"/>
      <w:bookmarkEnd w:id="0"/>
      <w:r>
        <w:rPr>
          <w:rFonts w:hint="default"/>
        </w:rPr>
        <w:t xml:space="preserve"> can continue to innovate and address emerging market opportunities while navigating regulatory challenges and safeguarding against security threats.</w:t>
      </w:r>
    </w:p>
    <w:p>
      <w:pPr>
        <w:rPr>
          <w:rFonts w:hint="default"/>
        </w:rPr>
      </w:pPr>
    </w:p>
    <w:p>
      <w:pPr>
        <w:rPr>
          <w:rFonts w:hint="default"/>
          <w:lang w:val="en-US"/>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25250"/>
    <w:multiLevelType w:val="singleLevel"/>
    <w:tmpl w:val="8122525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39084E9"/>
    <w:multiLevelType w:val="singleLevel"/>
    <w:tmpl w:val="639084E9"/>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6701"/>
    <w:rsid w:val="47A26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 w:type="character" w:styleId="5">
    <w:name w:val="Strong"/>
    <w:basedOn w:val="2"/>
    <w:qFormat/>
    <w:uiPriority w:val="0"/>
    <w:rPr>
      <w:b/>
      <w:bCs/>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2024-03-08T11:32:00Z</dcterms:created>
  <dc:creator>WPS_1666186833</dc:creator>
  <cp:lastModifiedBy>WPS_1666186833</cp:lastModifiedBy>
  <dcterms:modified xsi:type="dcterms:W3CDTF">2024-03-08T15:20:12Z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6FE60EC8E68F4FC58A1178FEEF0AE53A_11</vt:lpwstr>
  </property>
</Properties>
</file>