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81BF" w14:textId="77777777" w:rsidR="00350CD9" w:rsidRDefault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Defensive interval </w:t>
      </w:r>
      <w:r w:rsidR="00A84935" w:rsidRPr="00A84935">
        <w:rPr>
          <w:rFonts w:ascii="Calibri" w:hAnsi="Calibri" w:cs="Calibri"/>
          <w:sz w:val="20"/>
          <w:szCs w:val="20"/>
        </w:rPr>
        <w:t xml:space="preserve">– </w:t>
      </w:r>
    </w:p>
    <w:p w14:paraId="0F618095" w14:textId="234C5390" w:rsidR="00CE6919" w:rsidRPr="00A84935" w:rsidRDefault="00A84935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>the example used:</w:t>
      </w:r>
      <w:r w:rsidR="00CE6919" w:rsidRPr="00A84935">
        <w:rPr>
          <w:rFonts w:ascii="Calibri" w:hAnsi="Calibri" w:cs="Calibri"/>
          <w:sz w:val="20"/>
          <w:szCs w:val="20"/>
        </w:rPr>
        <w:t xml:space="preserve"> total current assets / total operating expenses – d&amp;a</w:t>
      </w:r>
      <w:r>
        <w:rPr>
          <w:rFonts w:ascii="Calibri" w:hAnsi="Calibri" w:cs="Calibri"/>
          <w:sz w:val="20"/>
          <w:szCs w:val="20"/>
        </w:rPr>
        <w:t xml:space="preserve"> / 365.</w:t>
      </w:r>
    </w:p>
    <w:p w14:paraId="4565AAF6" w14:textId="5D1E956D" w:rsidR="00CE6919" w:rsidRPr="00A84935" w:rsidRDefault="00CE6919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I </w:t>
      </w:r>
      <w:r w:rsidR="00A84935" w:rsidRPr="00A84935">
        <w:rPr>
          <w:rFonts w:ascii="Calibri" w:hAnsi="Calibri" w:cs="Calibri"/>
          <w:sz w:val="20"/>
          <w:szCs w:val="20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quick assets / daily operational expenses </w:t>
      </w:r>
      <w:r w:rsidR="00A84935" w:rsidRPr="00A84935">
        <w:rPr>
          <w:rFonts w:ascii="Calibri" w:hAnsi="Calibri" w:cs="Calibri"/>
          <w:sz w:val="20"/>
          <w:szCs w:val="20"/>
        </w:rPr>
        <w:t>/365.</w:t>
      </w:r>
    </w:p>
    <w:p w14:paraId="63CF742C" w14:textId="28A8A423" w:rsidR="00A84935" w:rsidRPr="00A84935" w:rsidRDefault="00A84935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color w:val="111111"/>
          <w:spacing w:val="1"/>
          <w:sz w:val="20"/>
          <w:szCs w:val="20"/>
          <w:shd w:val="clear" w:color="auto" w:fill="FFFFFF"/>
        </w:rPr>
        <w:t>Quick assets = cash &amp; cash equivalents + marketable securities + accounts receivable, net</w:t>
      </w:r>
    </w:p>
    <w:p w14:paraId="685C7469" w14:textId="77777777" w:rsidR="00CE6919" w:rsidRPr="00A84935" w:rsidRDefault="00CE6919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>Daily operational expenses = annual operating expenses – noncash charges (+interest expenses)</w:t>
      </w:r>
    </w:p>
    <w:p w14:paraId="239E616D" w14:textId="13B7440A" w:rsidR="00A84935" w:rsidRDefault="00CE6919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                                                                        </w:t>
      </w:r>
    </w:p>
    <w:p w14:paraId="7D430A68" w14:textId="66FC757C" w:rsidR="00857CBF" w:rsidRDefault="00857CBF" w:rsidP="00CE6919">
      <w:pPr>
        <w:rPr>
          <w:rFonts w:ascii="Calibri" w:hAnsi="Calibri" w:cs="Calibri"/>
          <w:sz w:val="20"/>
          <w:szCs w:val="20"/>
        </w:rPr>
      </w:pPr>
      <w:r w:rsidRPr="00857CBF">
        <w:rPr>
          <w:rFonts w:ascii="Calibri" w:hAnsi="Calibri" w:cs="Calibri"/>
          <w:b/>
          <w:bCs/>
          <w:sz w:val="20"/>
          <w:szCs w:val="20"/>
        </w:rPr>
        <w:t>Question:</w:t>
      </w:r>
      <w:r>
        <w:rPr>
          <w:rFonts w:ascii="Calibri" w:hAnsi="Calibri" w:cs="Calibri"/>
          <w:sz w:val="20"/>
          <w:szCs w:val="20"/>
        </w:rPr>
        <w:t xml:space="preserve"> Why are total current assets used instead of quick assets?</w:t>
      </w:r>
    </w:p>
    <w:p w14:paraId="7EFCE435" w14:textId="77777777" w:rsidR="00857CBF" w:rsidRPr="00A84935" w:rsidRDefault="00857CBF" w:rsidP="00CE6919">
      <w:pPr>
        <w:rPr>
          <w:rFonts w:ascii="Calibri" w:hAnsi="Calibri" w:cs="Calibri"/>
          <w:sz w:val="20"/>
          <w:szCs w:val="20"/>
        </w:rPr>
      </w:pPr>
    </w:p>
    <w:p w14:paraId="4F8D678D" w14:textId="77777777" w:rsidR="00E22D1F" w:rsidRDefault="00CE6919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Inventory days – </w:t>
      </w:r>
    </w:p>
    <w:p w14:paraId="6FBBED12" w14:textId="31A961AE" w:rsidR="00E22D1F" w:rsidRDefault="00CE6919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solved example </w:t>
      </w:r>
      <w:r w:rsidR="00E22D1F" w:rsidRPr="00A84935">
        <w:rPr>
          <w:rFonts w:ascii="Calibri" w:hAnsi="Calibri" w:cs="Calibri"/>
          <w:sz w:val="20"/>
          <w:szCs w:val="20"/>
        </w:rPr>
        <w:t>uses</w:t>
      </w:r>
      <w:r w:rsidRPr="00A84935">
        <w:rPr>
          <w:rFonts w:ascii="Calibri" w:hAnsi="Calibri" w:cs="Calibri"/>
          <w:sz w:val="20"/>
          <w:szCs w:val="20"/>
        </w:rPr>
        <w:t xml:space="preserve"> normal </w:t>
      </w:r>
      <w:r w:rsidR="00E22D1F" w:rsidRPr="00A84935">
        <w:rPr>
          <w:rFonts w:ascii="Calibri" w:hAnsi="Calibri" w:cs="Calibri"/>
          <w:sz w:val="20"/>
          <w:szCs w:val="20"/>
        </w:rPr>
        <w:t>inventory.</w:t>
      </w:r>
      <w:r w:rsidRPr="00A84935">
        <w:rPr>
          <w:rFonts w:ascii="Calibri" w:hAnsi="Calibri" w:cs="Calibri"/>
          <w:sz w:val="20"/>
          <w:szCs w:val="20"/>
        </w:rPr>
        <w:t xml:space="preserve"> </w:t>
      </w:r>
    </w:p>
    <w:p w14:paraId="14A62E8C" w14:textId="4E29A826" w:rsidR="00CE6919" w:rsidRDefault="00CE6919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I </w:t>
      </w:r>
      <w:r w:rsidR="00E22D1F" w:rsidRPr="00A84935">
        <w:rPr>
          <w:rFonts w:ascii="Calibri" w:hAnsi="Calibri" w:cs="Calibri"/>
          <w:sz w:val="20"/>
          <w:szCs w:val="20"/>
        </w:rPr>
        <w:t>use</w:t>
      </w:r>
      <w:r w:rsidR="00271BD8">
        <w:rPr>
          <w:rFonts w:ascii="Calibri" w:hAnsi="Calibri" w:cs="Calibri"/>
          <w:sz w:val="20"/>
          <w:szCs w:val="20"/>
        </w:rPr>
        <w:t xml:space="preserve"> </w:t>
      </w:r>
      <w:r w:rsidRPr="00A84935">
        <w:rPr>
          <w:rFonts w:ascii="Calibri" w:hAnsi="Calibri" w:cs="Calibri"/>
          <w:sz w:val="20"/>
          <w:szCs w:val="20"/>
        </w:rPr>
        <w:t>average inventory = inventory at beginning of period + inventory at end of period /2</w:t>
      </w:r>
    </w:p>
    <w:p w14:paraId="455F1CA2" w14:textId="77777777" w:rsidR="00271BD8" w:rsidRDefault="00271BD8" w:rsidP="00CE6919">
      <w:pPr>
        <w:rPr>
          <w:rFonts w:ascii="Calibri" w:hAnsi="Calibri" w:cs="Calibri"/>
          <w:sz w:val="20"/>
          <w:szCs w:val="20"/>
        </w:rPr>
      </w:pPr>
    </w:p>
    <w:p w14:paraId="20091FD9" w14:textId="5D03A705" w:rsidR="00271BD8" w:rsidRDefault="00857CBF" w:rsidP="00CE6919">
      <w:pPr>
        <w:rPr>
          <w:rFonts w:ascii="Calibri" w:hAnsi="Calibri" w:cs="Calibri"/>
          <w:sz w:val="20"/>
          <w:szCs w:val="20"/>
        </w:rPr>
      </w:pPr>
      <w:r w:rsidRPr="00857CBF">
        <w:rPr>
          <w:rFonts w:ascii="Calibri" w:hAnsi="Calibri" w:cs="Calibri"/>
          <w:b/>
          <w:bCs/>
          <w:sz w:val="20"/>
          <w:szCs w:val="20"/>
        </w:rPr>
        <w:t>Question:</w:t>
      </w:r>
      <w:r>
        <w:rPr>
          <w:rFonts w:ascii="Calibri" w:hAnsi="Calibri" w:cs="Calibri"/>
          <w:sz w:val="20"/>
          <w:szCs w:val="20"/>
        </w:rPr>
        <w:t xml:space="preserve"> </w:t>
      </w:r>
      <w:r w:rsidR="00271BD8">
        <w:rPr>
          <w:rFonts w:ascii="Calibri" w:hAnsi="Calibri" w:cs="Calibri"/>
          <w:sz w:val="20"/>
          <w:szCs w:val="20"/>
        </w:rPr>
        <w:t xml:space="preserve">What is the difference between normal inventory and average </w:t>
      </w:r>
      <w:r w:rsidR="00E22D1F">
        <w:rPr>
          <w:rFonts w:ascii="Calibri" w:hAnsi="Calibri" w:cs="Calibri"/>
          <w:sz w:val="20"/>
          <w:szCs w:val="20"/>
        </w:rPr>
        <w:t>inventory?</w:t>
      </w:r>
    </w:p>
    <w:p w14:paraId="382111FF" w14:textId="77777777" w:rsidR="00271BD8" w:rsidRPr="0053590C" w:rsidRDefault="00271BD8" w:rsidP="00CE6919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66818F3B" w14:textId="77777777" w:rsidR="00E22D1F" w:rsidRDefault="00CE6919">
      <w:pPr>
        <w:rPr>
          <w:rFonts w:ascii="Calibri" w:hAnsi="Calibri" w:cs="Calibri"/>
          <w:color w:val="000000" w:themeColor="text1"/>
          <w:sz w:val="20"/>
          <w:szCs w:val="20"/>
        </w:rPr>
      </w:pPr>
      <w:r w:rsidRPr="0053590C">
        <w:rPr>
          <w:rFonts w:ascii="Calibri" w:hAnsi="Calibri" w:cs="Calibri"/>
          <w:color w:val="000000" w:themeColor="text1"/>
          <w:sz w:val="20"/>
          <w:szCs w:val="20"/>
        </w:rPr>
        <w:t xml:space="preserve">Ebit – </w:t>
      </w:r>
    </w:p>
    <w:p w14:paraId="61A03A52" w14:textId="1360B4E9" w:rsidR="00CE6919" w:rsidRDefault="00CE6919">
      <w:pPr>
        <w:rPr>
          <w:rFonts w:ascii="Calibri" w:hAnsi="Calibri" w:cs="Calibri"/>
          <w:color w:val="000000" w:themeColor="text1"/>
          <w:sz w:val="20"/>
          <w:szCs w:val="20"/>
        </w:rPr>
      </w:pPr>
      <w:r w:rsidRPr="0053590C">
        <w:rPr>
          <w:rFonts w:ascii="Calibri" w:hAnsi="Calibri" w:cs="Calibri"/>
          <w:color w:val="000000" w:themeColor="text1"/>
          <w:sz w:val="20"/>
          <w:szCs w:val="20"/>
        </w:rPr>
        <w:t>I used</w:t>
      </w:r>
      <w:r w:rsidR="00E22D1F">
        <w:rPr>
          <w:rFonts w:ascii="Calibri" w:hAnsi="Calibri" w:cs="Calibri"/>
          <w:color w:val="000000" w:themeColor="text1"/>
          <w:sz w:val="20"/>
          <w:szCs w:val="20"/>
        </w:rPr>
        <w:t>:</w:t>
      </w:r>
      <w:r w:rsidRPr="0053590C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271BD8" w:rsidRPr="0053590C">
        <w:rPr>
          <w:rFonts w:ascii="Calibri" w:hAnsi="Calibri" w:cs="Calibri"/>
          <w:color w:val="000000" w:themeColor="text1"/>
          <w:sz w:val="20"/>
          <w:szCs w:val="20"/>
        </w:rPr>
        <w:t>revenue (</w:t>
      </w:r>
      <w:r w:rsidRPr="0053590C">
        <w:rPr>
          <w:rFonts w:ascii="Calibri" w:hAnsi="Calibri" w:cs="Calibri"/>
          <w:color w:val="000000" w:themeColor="text1"/>
          <w:sz w:val="20"/>
          <w:szCs w:val="20"/>
        </w:rPr>
        <w:t xml:space="preserve">net sales) – cogs – operating </w:t>
      </w:r>
      <w:r w:rsidR="00857CBF" w:rsidRPr="0053590C">
        <w:rPr>
          <w:rFonts w:ascii="Calibri" w:hAnsi="Calibri" w:cs="Calibri"/>
          <w:color w:val="000000" w:themeColor="text1"/>
          <w:sz w:val="20"/>
          <w:szCs w:val="20"/>
        </w:rPr>
        <w:t>expenses.</w:t>
      </w:r>
    </w:p>
    <w:p w14:paraId="0F494F06" w14:textId="297682A8" w:rsidR="00E22D1F" w:rsidRPr="0053590C" w:rsidRDefault="00E22D1F">
      <w:pPr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>Example uses operating income.</w:t>
      </w:r>
    </w:p>
    <w:p w14:paraId="5D02E2E3" w14:textId="77777777" w:rsidR="00857CBF" w:rsidRPr="0053590C" w:rsidRDefault="00857CBF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3575C26A" w14:textId="5AE30334" w:rsidR="00857CBF" w:rsidRPr="0053590C" w:rsidRDefault="00857CBF">
      <w:pPr>
        <w:rPr>
          <w:rFonts w:ascii="Calibri" w:hAnsi="Calibri" w:cs="Calibri"/>
          <w:color w:val="000000" w:themeColor="text1"/>
          <w:sz w:val="20"/>
          <w:szCs w:val="20"/>
        </w:rPr>
      </w:pPr>
      <w:r w:rsidRPr="0053590C">
        <w:rPr>
          <w:rFonts w:ascii="Calibri" w:hAnsi="Calibri" w:cs="Calibri"/>
          <w:b/>
          <w:bCs/>
          <w:color w:val="000000" w:themeColor="text1"/>
          <w:sz w:val="20"/>
          <w:szCs w:val="20"/>
        </w:rPr>
        <w:t>Question:</w:t>
      </w:r>
      <w:r w:rsidRPr="0053590C">
        <w:rPr>
          <w:rFonts w:ascii="Calibri" w:hAnsi="Calibri" w:cs="Calibri"/>
          <w:color w:val="000000" w:themeColor="text1"/>
          <w:sz w:val="20"/>
          <w:szCs w:val="20"/>
        </w:rPr>
        <w:t xml:space="preserve"> ebit is just operating income?</w:t>
      </w:r>
    </w:p>
    <w:p w14:paraId="0BC8CA7B" w14:textId="77777777" w:rsidR="00271BD8" w:rsidRPr="00A84935" w:rsidRDefault="00271BD8">
      <w:pPr>
        <w:rPr>
          <w:rFonts w:ascii="Calibri" w:hAnsi="Calibri" w:cs="Calibri"/>
          <w:sz w:val="20"/>
          <w:szCs w:val="20"/>
        </w:rPr>
      </w:pPr>
    </w:p>
    <w:p w14:paraId="3BF94132" w14:textId="77777777" w:rsidR="00E22D1F" w:rsidRDefault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d/e ratio – </w:t>
      </w:r>
    </w:p>
    <w:p w14:paraId="383BE0A5" w14:textId="0E751026" w:rsidR="00CE6919" w:rsidRPr="00A84935" w:rsidRDefault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example </w:t>
      </w:r>
      <w:r w:rsidR="00271BD8" w:rsidRPr="00A84935">
        <w:rPr>
          <w:rFonts w:ascii="Calibri" w:hAnsi="Calibri" w:cs="Calibri"/>
          <w:sz w:val="20"/>
          <w:szCs w:val="20"/>
        </w:rPr>
        <w:t>uses:</w:t>
      </w:r>
      <w:r w:rsidRPr="00A84935">
        <w:rPr>
          <w:rFonts w:ascii="Calibri" w:hAnsi="Calibri" w:cs="Calibri"/>
          <w:sz w:val="20"/>
          <w:szCs w:val="20"/>
        </w:rPr>
        <w:t xml:space="preserve"> Term debt / total shareholder </w:t>
      </w:r>
      <w:r w:rsidR="00271BD8" w:rsidRPr="00A84935">
        <w:rPr>
          <w:rFonts w:ascii="Calibri" w:hAnsi="Calibri" w:cs="Calibri"/>
          <w:sz w:val="20"/>
          <w:szCs w:val="20"/>
        </w:rPr>
        <w:t>equity.</w:t>
      </w:r>
    </w:p>
    <w:p w14:paraId="1264F1B7" w14:textId="046736BB" w:rsidR="00CE6919" w:rsidRDefault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I </w:t>
      </w:r>
      <w:r w:rsidR="00271BD8" w:rsidRPr="00A84935">
        <w:rPr>
          <w:rFonts w:ascii="Calibri" w:hAnsi="Calibri" w:cs="Calibri"/>
          <w:sz w:val="20"/>
          <w:szCs w:val="20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total liabilities / total shareholders’ </w:t>
      </w:r>
      <w:r w:rsidR="00271BD8" w:rsidRPr="00A84935">
        <w:rPr>
          <w:rFonts w:ascii="Calibri" w:hAnsi="Calibri" w:cs="Calibri"/>
          <w:sz w:val="20"/>
          <w:szCs w:val="20"/>
        </w:rPr>
        <w:t>equity.</w:t>
      </w:r>
    </w:p>
    <w:p w14:paraId="7867503E" w14:textId="77777777" w:rsidR="00271BD8" w:rsidRDefault="00271BD8">
      <w:pPr>
        <w:rPr>
          <w:rFonts w:ascii="Calibri" w:hAnsi="Calibri" w:cs="Calibri"/>
          <w:sz w:val="20"/>
          <w:szCs w:val="20"/>
        </w:rPr>
      </w:pPr>
    </w:p>
    <w:p w14:paraId="3DFE7F40" w14:textId="1644AE7D" w:rsidR="00271BD8" w:rsidRPr="00A84935" w:rsidRDefault="00271BD8">
      <w:pPr>
        <w:rPr>
          <w:rFonts w:ascii="Calibri" w:hAnsi="Calibri" w:cs="Calibri"/>
          <w:sz w:val="20"/>
          <w:szCs w:val="20"/>
        </w:rPr>
      </w:pPr>
      <w:r w:rsidRPr="00271BD8">
        <w:rPr>
          <w:rFonts w:ascii="Calibri" w:hAnsi="Calibri" w:cs="Calibri"/>
          <w:b/>
          <w:bCs/>
          <w:sz w:val="20"/>
          <w:szCs w:val="20"/>
        </w:rPr>
        <w:t>Question:</w:t>
      </w:r>
      <w:r>
        <w:rPr>
          <w:rFonts w:ascii="Calibri" w:hAnsi="Calibri" w:cs="Calibri"/>
          <w:sz w:val="20"/>
          <w:szCs w:val="20"/>
        </w:rPr>
        <w:t xml:space="preserve"> Looking back at it now, I presume ‘term debt’ for non-current &amp; current liabilities are considered long term and short-term debt?</w:t>
      </w:r>
    </w:p>
    <w:p w14:paraId="3A2CB377" w14:textId="77777777" w:rsidR="00CE6919" w:rsidRPr="00A84935" w:rsidRDefault="00CE6919">
      <w:pPr>
        <w:rPr>
          <w:rFonts w:ascii="Calibri" w:hAnsi="Calibri" w:cs="Calibri"/>
          <w:sz w:val="20"/>
          <w:szCs w:val="20"/>
        </w:rPr>
      </w:pPr>
    </w:p>
    <w:p w14:paraId="2A30C2BD" w14:textId="77777777" w:rsidR="00271BD8" w:rsidRDefault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Debt to total assets – </w:t>
      </w:r>
    </w:p>
    <w:p w14:paraId="3CF027E7" w14:textId="1D3C37AE" w:rsidR="00CE6919" w:rsidRPr="00A84935" w:rsidRDefault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example </w:t>
      </w:r>
      <w:r w:rsidR="00271BD8" w:rsidRPr="00A84935">
        <w:rPr>
          <w:rFonts w:ascii="Calibri" w:hAnsi="Calibri" w:cs="Calibri"/>
          <w:sz w:val="20"/>
          <w:szCs w:val="20"/>
        </w:rPr>
        <w:t>uses:</w:t>
      </w:r>
      <w:r w:rsidRPr="00A84935">
        <w:rPr>
          <w:rFonts w:ascii="Calibri" w:hAnsi="Calibri" w:cs="Calibri"/>
          <w:sz w:val="20"/>
          <w:szCs w:val="20"/>
        </w:rPr>
        <w:t xml:space="preserve"> Term debt / total liabilities &amp; shareholder </w:t>
      </w:r>
      <w:r w:rsidR="00271BD8" w:rsidRPr="00A84935">
        <w:rPr>
          <w:rFonts w:ascii="Calibri" w:hAnsi="Calibri" w:cs="Calibri"/>
          <w:sz w:val="20"/>
          <w:szCs w:val="20"/>
        </w:rPr>
        <w:t>equity.</w:t>
      </w:r>
    </w:p>
    <w:p w14:paraId="2B2C4D04" w14:textId="2420A5C5" w:rsidR="00CE6919" w:rsidRPr="00A84935" w:rsidRDefault="00CE6919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I </w:t>
      </w:r>
      <w:r w:rsidR="00271BD8" w:rsidRPr="00A84935">
        <w:rPr>
          <w:rFonts w:ascii="Calibri" w:hAnsi="Calibri" w:cs="Calibri"/>
          <w:sz w:val="20"/>
          <w:szCs w:val="20"/>
        </w:rPr>
        <w:t>use</w:t>
      </w:r>
      <w:r w:rsidR="00271BD8">
        <w:rPr>
          <w:rFonts w:ascii="Calibri" w:hAnsi="Calibri" w:cs="Calibri"/>
          <w:sz w:val="20"/>
          <w:szCs w:val="20"/>
        </w:rPr>
        <w:t>d:</w:t>
      </w:r>
      <w:r w:rsidRPr="00A84935">
        <w:rPr>
          <w:rFonts w:ascii="Calibri" w:hAnsi="Calibri" w:cs="Calibri"/>
          <w:sz w:val="20"/>
          <w:szCs w:val="20"/>
        </w:rPr>
        <w:t xml:space="preserve"> total debts/ total </w:t>
      </w:r>
      <w:r w:rsidR="00271BD8" w:rsidRPr="00A84935">
        <w:rPr>
          <w:rFonts w:ascii="Calibri" w:hAnsi="Calibri" w:cs="Calibri"/>
          <w:sz w:val="20"/>
          <w:szCs w:val="20"/>
        </w:rPr>
        <w:t>assets.</w:t>
      </w:r>
    </w:p>
    <w:p w14:paraId="5D9357AF" w14:textId="77777777" w:rsidR="00CE6919" w:rsidRDefault="00CE6919" w:rsidP="00CE6919">
      <w:pPr>
        <w:rPr>
          <w:rFonts w:ascii="Calibri" w:hAnsi="Calibri" w:cs="Calibri"/>
          <w:color w:val="000000" w:themeColor="text1"/>
          <w:sz w:val="20"/>
          <w:szCs w:val="20"/>
        </w:rPr>
      </w:pPr>
      <w:r w:rsidRPr="00A84935">
        <w:rPr>
          <w:rFonts w:ascii="Calibri" w:hAnsi="Calibri" w:cs="Calibri"/>
          <w:color w:val="000000" w:themeColor="text1"/>
          <w:sz w:val="20"/>
          <w:szCs w:val="20"/>
        </w:rPr>
        <w:t>Total debts = short + long term debt</w:t>
      </w:r>
    </w:p>
    <w:p w14:paraId="40227342" w14:textId="77777777" w:rsidR="00271BD8" w:rsidRDefault="00271BD8" w:rsidP="00CE6919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21C5AD6A" w14:textId="77777777" w:rsidR="00271BD8" w:rsidRDefault="00CE6919" w:rsidP="00CE6919">
      <w:pPr>
        <w:rPr>
          <w:rFonts w:ascii="Calibri" w:hAnsi="Calibri" w:cs="Calibri"/>
          <w:color w:val="000000" w:themeColor="text1"/>
          <w:sz w:val="20"/>
          <w:szCs w:val="20"/>
        </w:rPr>
      </w:pPr>
      <w:r w:rsidRPr="00A84935">
        <w:rPr>
          <w:rFonts w:ascii="Calibri" w:hAnsi="Calibri" w:cs="Calibri"/>
          <w:color w:val="000000" w:themeColor="text1"/>
          <w:sz w:val="20"/>
          <w:szCs w:val="20"/>
        </w:rPr>
        <w:t xml:space="preserve">Time interest earned – </w:t>
      </w:r>
    </w:p>
    <w:p w14:paraId="3F6816A5" w14:textId="003F91B6" w:rsidR="00CE6919" w:rsidRPr="00A84935" w:rsidRDefault="00271BD8" w:rsidP="00CE6919">
      <w:pPr>
        <w:rPr>
          <w:rFonts w:ascii="Calibri" w:hAnsi="Calibri" w:cs="Calibri"/>
          <w:color w:val="000000" w:themeColor="text1"/>
          <w:sz w:val="20"/>
          <w:szCs w:val="20"/>
        </w:rPr>
      </w:pPr>
      <w:r>
        <w:rPr>
          <w:rFonts w:ascii="Calibri" w:hAnsi="Calibri" w:cs="Calibri"/>
          <w:color w:val="000000" w:themeColor="text1"/>
          <w:sz w:val="20"/>
          <w:szCs w:val="20"/>
        </w:rPr>
        <w:t xml:space="preserve">example used: </w:t>
      </w:r>
      <w:r w:rsidR="00CE6919" w:rsidRPr="00A84935">
        <w:rPr>
          <w:rFonts w:ascii="Calibri" w:hAnsi="Calibri" w:cs="Calibri"/>
          <w:color w:val="000000" w:themeColor="text1"/>
          <w:sz w:val="20"/>
          <w:szCs w:val="20"/>
        </w:rPr>
        <w:t xml:space="preserve">ebit / repayments of term </w:t>
      </w:r>
      <w:r w:rsidRPr="00A84935">
        <w:rPr>
          <w:rFonts w:ascii="Calibri" w:hAnsi="Calibri" w:cs="Calibri"/>
          <w:color w:val="000000" w:themeColor="text1"/>
          <w:sz w:val="20"/>
          <w:szCs w:val="20"/>
        </w:rPr>
        <w:t>debt.</w:t>
      </w:r>
      <w:r w:rsidR="00CE6919" w:rsidRPr="00A8493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1E937073" w14:textId="2F26D82A" w:rsidR="00CE6919" w:rsidRDefault="00CE6919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color w:val="000000" w:themeColor="text1"/>
          <w:sz w:val="20"/>
          <w:szCs w:val="20"/>
        </w:rPr>
        <w:t>I used</w:t>
      </w:r>
      <w:r w:rsidR="00271BD8">
        <w:rPr>
          <w:rFonts w:ascii="Calibri" w:hAnsi="Calibri" w:cs="Calibri"/>
          <w:color w:val="000000" w:themeColor="text1"/>
          <w:sz w:val="20"/>
          <w:szCs w:val="20"/>
        </w:rPr>
        <w:t>:</w:t>
      </w:r>
      <w:r w:rsidRPr="00A84935">
        <w:rPr>
          <w:rFonts w:ascii="Calibri" w:hAnsi="Calibri" w:cs="Calibri"/>
          <w:sz w:val="20"/>
          <w:szCs w:val="20"/>
        </w:rPr>
        <w:t xml:space="preserve"> ebit/ interest </w:t>
      </w:r>
      <w:r w:rsidR="00271BD8" w:rsidRPr="00A84935">
        <w:rPr>
          <w:rFonts w:ascii="Calibri" w:hAnsi="Calibri" w:cs="Calibri"/>
          <w:sz w:val="20"/>
          <w:szCs w:val="20"/>
        </w:rPr>
        <w:t>expenses.</w:t>
      </w:r>
    </w:p>
    <w:p w14:paraId="0287F045" w14:textId="77777777" w:rsidR="00857CBF" w:rsidRDefault="00857CBF" w:rsidP="00CE6919">
      <w:pPr>
        <w:rPr>
          <w:rFonts w:ascii="Calibri" w:hAnsi="Calibri" w:cs="Calibri"/>
          <w:sz w:val="20"/>
          <w:szCs w:val="20"/>
        </w:rPr>
      </w:pPr>
    </w:p>
    <w:p w14:paraId="3A3C5B06" w14:textId="6C4C898A" w:rsidR="00271BD8" w:rsidRDefault="00857CBF" w:rsidP="00CE6919">
      <w:pPr>
        <w:rPr>
          <w:rFonts w:ascii="Calibri" w:hAnsi="Calibri" w:cs="Calibri"/>
          <w:sz w:val="20"/>
          <w:szCs w:val="20"/>
        </w:rPr>
      </w:pPr>
      <w:r w:rsidRPr="00857CBF">
        <w:rPr>
          <w:rFonts w:ascii="Calibri" w:hAnsi="Calibri" w:cs="Calibri"/>
          <w:b/>
          <w:bCs/>
          <w:sz w:val="20"/>
          <w:szCs w:val="20"/>
        </w:rPr>
        <w:t>Question:</w:t>
      </w:r>
      <w:r>
        <w:rPr>
          <w:rFonts w:ascii="Calibri" w:hAnsi="Calibri" w:cs="Calibri"/>
          <w:sz w:val="20"/>
          <w:szCs w:val="20"/>
        </w:rPr>
        <w:t xml:space="preserve"> </w:t>
      </w:r>
      <w:r w:rsidR="00271BD8">
        <w:rPr>
          <w:rFonts w:ascii="Calibri" w:hAnsi="Calibri" w:cs="Calibri"/>
          <w:sz w:val="20"/>
          <w:szCs w:val="20"/>
        </w:rPr>
        <w:t>What is considered repayment of term debt?</w:t>
      </w:r>
    </w:p>
    <w:p w14:paraId="4B7E26DC" w14:textId="77777777" w:rsidR="00271BD8" w:rsidRPr="00A84935" w:rsidRDefault="00271BD8" w:rsidP="00CE6919">
      <w:pPr>
        <w:rPr>
          <w:rFonts w:ascii="Calibri" w:hAnsi="Calibri" w:cs="Calibri"/>
          <w:sz w:val="20"/>
          <w:szCs w:val="20"/>
        </w:rPr>
      </w:pPr>
    </w:p>
    <w:p w14:paraId="786911F4" w14:textId="77777777" w:rsidR="00271BD8" w:rsidRDefault="00E707A2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Long term debt to capital </w:t>
      </w:r>
      <w:r w:rsidR="00271BD8">
        <w:rPr>
          <w:rFonts w:ascii="Calibri" w:hAnsi="Calibri" w:cs="Calibri"/>
          <w:sz w:val="20"/>
          <w:szCs w:val="20"/>
        </w:rPr>
        <w:t>–</w:t>
      </w:r>
      <w:r w:rsidRPr="00A84935">
        <w:rPr>
          <w:rFonts w:ascii="Calibri" w:hAnsi="Calibri" w:cs="Calibri"/>
          <w:sz w:val="20"/>
          <w:szCs w:val="20"/>
        </w:rPr>
        <w:t xml:space="preserve"> </w:t>
      </w:r>
    </w:p>
    <w:p w14:paraId="05247069" w14:textId="3B934EA1" w:rsidR="00CE6919" w:rsidRPr="00A84935" w:rsidRDefault="00271BD8" w:rsidP="00CE691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example used: </w:t>
      </w:r>
      <w:r w:rsidR="00CE6919" w:rsidRPr="00A84935">
        <w:rPr>
          <w:rFonts w:ascii="Calibri" w:hAnsi="Calibri" w:cs="Calibri"/>
          <w:sz w:val="20"/>
          <w:szCs w:val="20"/>
        </w:rPr>
        <w:t xml:space="preserve">Term debt / </w:t>
      </w:r>
      <w:r w:rsidR="00E707A2" w:rsidRPr="00A84935">
        <w:rPr>
          <w:rFonts w:ascii="Calibri" w:hAnsi="Calibri" w:cs="Calibri"/>
          <w:sz w:val="20"/>
          <w:szCs w:val="20"/>
        </w:rPr>
        <w:t xml:space="preserve">term debt + total liabilities &amp; shareholder </w:t>
      </w:r>
      <w:r w:rsidRPr="00A84935">
        <w:rPr>
          <w:rFonts w:ascii="Calibri" w:hAnsi="Calibri" w:cs="Calibri"/>
          <w:sz w:val="20"/>
          <w:szCs w:val="20"/>
        </w:rPr>
        <w:t>equity.</w:t>
      </w:r>
      <w:r w:rsidR="00E707A2" w:rsidRPr="00A84935">
        <w:rPr>
          <w:rFonts w:ascii="Calibri" w:hAnsi="Calibri" w:cs="Calibri"/>
          <w:sz w:val="20"/>
          <w:szCs w:val="20"/>
        </w:rPr>
        <w:t xml:space="preserve"> </w:t>
      </w:r>
    </w:p>
    <w:p w14:paraId="73C42BA8" w14:textId="366F3E00" w:rsidR="00E707A2" w:rsidRDefault="00E707A2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I </w:t>
      </w:r>
      <w:r w:rsidR="00271BD8" w:rsidRPr="00A84935">
        <w:rPr>
          <w:rFonts w:ascii="Calibri" w:hAnsi="Calibri" w:cs="Calibri"/>
          <w:sz w:val="20"/>
          <w:szCs w:val="20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long term debt / long term debt + shareholder equity (preferred stock, common stock)</w:t>
      </w:r>
    </w:p>
    <w:p w14:paraId="0DC5B929" w14:textId="77777777" w:rsidR="00E22D1F" w:rsidRDefault="00E22D1F" w:rsidP="00CE6919">
      <w:pPr>
        <w:rPr>
          <w:rFonts w:ascii="Calibri" w:hAnsi="Calibri" w:cs="Calibri"/>
          <w:sz w:val="20"/>
          <w:szCs w:val="20"/>
        </w:rPr>
      </w:pPr>
    </w:p>
    <w:p w14:paraId="0F5515FD" w14:textId="213E1FDA" w:rsidR="00E22D1F" w:rsidRPr="00A84935" w:rsidRDefault="00E22D1F" w:rsidP="00CE6919">
      <w:pPr>
        <w:rPr>
          <w:rFonts w:ascii="Calibri" w:hAnsi="Calibri" w:cs="Calibri"/>
          <w:sz w:val="20"/>
          <w:szCs w:val="20"/>
        </w:rPr>
      </w:pPr>
      <w:r w:rsidRPr="00E22D1F">
        <w:rPr>
          <w:rFonts w:ascii="Calibri" w:hAnsi="Calibri" w:cs="Calibri"/>
          <w:b/>
          <w:bCs/>
          <w:sz w:val="20"/>
          <w:szCs w:val="20"/>
        </w:rPr>
        <w:t>Question:</w:t>
      </w:r>
      <w:r>
        <w:rPr>
          <w:rFonts w:ascii="Calibri" w:hAnsi="Calibri" w:cs="Calibri"/>
          <w:sz w:val="20"/>
          <w:szCs w:val="20"/>
        </w:rPr>
        <w:t xml:space="preserve"> why total liabilities &amp; shareholder equity is used instead of </w:t>
      </w:r>
      <w:r w:rsidRPr="00A84935">
        <w:rPr>
          <w:rFonts w:ascii="Calibri" w:hAnsi="Calibri" w:cs="Calibri"/>
          <w:sz w:val="20"/>
          <w:szCs w:val="20"/>
        </w:rPr>
        <w:t>shareholder equity</w:t>
      </w:r>
      <w:r>
        <w:rPr>
          <w:rFonts w:ascii="Calibri" w:hAnsi="Calibri" w:cs="Calibri"/>
          <w:sz w:val="20"/>
          <w:szCs w:val="20"/>
        </w:rPr>
        <w:t>?</w:t>
      </w:r>
    </w:p>
    <w:p w14:paraId="77EC74CA" w14:textId="77777777" w:rsidR="00E707A2" w:rsidRPr="00A84935" w:rsidRDefault="00E707A2" w:rsidP="00CE6919">
      <w:pPr>
        <w:rPr>
          <w:rFonts w:ascii="Calibri" w:hAnsi="Calibri" w:cs="Calibri"/>
          <w:sz w:val="20"/>
          <w:szCs w:val="20"/>
        </w:rPr>
      </w:pPr>
    </w:p>
    <w:p w14:paraId="528C9FCD" w14:textId="77777777" w:rsidR="00271BD8" w:rsidRDefault="00E707A2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>Debt coverage –</w:t>
      </w:r>
    </w:p>
    <w:p w14:paraId="292E563A" w14:textId="282F4BED" w:rsidR="00E707A2" w:rsidRPr="00A84935" w:rsidRDefault="00E707A2" w:rsidP="00CE6919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example </w:t>
      </w:r>
      <w:r w:rsidR="00271BD8" w:rsidRPr="00A84935">
        <w:rPr>
          <w:rFonts w:ascii="Calibri" w:hAnsi="Calibri" w:cs="Calibri"/>
          <w:sz w:val="20"/>
          <w:szCs w:val="20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Ebit / repayment of term debt + cash paid for </w:t>
      </w:r>
      <w:r w:rsidR="00271BD8" w:rsidRPr="00A84935">
        <w:rPr>
          <w:rFonts w:ascii="Calibri" w:hAnsi="Calibri" w:cs="Calibri"/>
          <w:sz w:val="20"/>
          <w:szCs w:val="20"/>
        </w:rPr>
        <w:t>interest.</w:t>
      </w:r>
      <w:r w:rsidRPr="00A84935">
        <w:rPr>
          <w:rFonts w:ascii="Calibri" w:hAnsi="Calibri" w:cs="Calibri"/>
          <w:sz w:val="20"/>
          <w:szCs w:val="20"/>
        </w:rPr>
        <w:t xml:space="preserve"> </w:t>
      </w:r>
    </w:p>
    <w:p w14:paraId="3391D86F" w14:textId="48B2D3C7" w:rsidR="00E707A2" w:rsidRPr="00A84935" w:rsidRDefault="00E707A2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I </w:t>
      </w:r>
      <w:r w:rsidR="00271BD8" w:rsidRPr="00A84935">
        <w:rPr>
          <w:rFonts w:ascii="Calibri" w:hAnsi="Calibri" w:cs="Calibri"/>
          <w:sz w:val="20"/>
          <w:szCs w:val="20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ebit / total debt </w:t>
      </w:r>
      <w:r w:rsidR="00271BD8" w:rsidRPr="00A84935">
        <w:rPr>
          <w:rFonts w:ascii="Calibri" w:hAnsi="Calibri" w:cs="Calibri"/>
          <w:sz w:val="20"/>
          <w:szCs w:val="20"/>
        </w:rPr>
        <w:t>service.</w:t>
      </w:r>
      <w:r w:rsidRPr="00A84935">
        <w:rPr>
          <w:rFonts w:ascii="Calibri" w:hAnsi="Calibri" w:cs="Calibri"/>
          <w:sz w:val="20"/>
          <w:szCs w:val="20"/>
        </w:rPr>
        <w:t xml:space="preserve"> </w:t>
      </w:r>
    </w:p>
    <w:p w14:paraId="7D28E10E" w14:textId="77777777" w:rsidR="00E707A2" w:rsidRPr="00A84935" w:rsidRDefault="00E707A2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>Total debt service = long term debt + short term debt</w:t>
      </w:r>
    </w:p>
    <w:p w14:paraId="539642B0" w14:textId="77777777" w:rsidR="00E707A2" w:rsidRPr="00A84935" w:rsidRDefault="00E707A2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</w:p>
    <w:p w14:paraId="11CA4623" w14:textId="21886F09" w:rsidR="00271BD8" w:rsidRDefault="00E707A2" w:rsidP="00E707A2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Fcfe </w:t>
      </w:r>
      <w:r w:rsidR="00271BD8">
        <w:rPr>
          <w:rFonts w:ascii="Calibri" w:hAnsi="Calibri" w:cs="Calibri"/>
          <w:sz w:val="20"/>
          <w:szCs w:val="20"/>
        </w:rPr>
        <w:t>–</w:t>
      </w:r>
      <w:r w:rsidRPr="00A84935">
        <w:rPr>
          <w:rFonts w:ascii="Calibri" w:hAnsi="Calibri" w:cs="Calibri"/>
          <w:sz w:val="20"/>
          <w:szCs w:val="20"/>
        </w:rPr>
        <w:t xml:space="preserve"> </w:t>
      </w:r>
    </w:p>
    <w:p w14:paraId="678DA98E" w14:textId="4D120BE1" w:rsidR="00E707A2" w:rsidRPr="00A84935" w:rsidRDefault="00271BD8" w:rsidP="00E707A2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alibri" w:hAnsi="Calibri" w:cs="Calibri"/>
          <w:sz w:val="20"/>
          <w:szCs w:val="20"/>
        </w:rPr>
        <w:t xml:space="preserve">Example used: </w:t>
      </w:r>
      <w:r w:rsidR="00E707A2" w:rsidRPr="00A84935">
        <w:rPr>
          <w:rFonts w:ascii="Calibri" w:hAnsi="Calibri" w:cs="Calibri"/>
          <w:sz w:val="20"/>
          <w:szCs w:val="20"/>
        </w:rPr>
        <w:t xml:space="preserve">Cash generated by operating activities + capex + </w:t>
      </w:r>
      <w:r w:rsidR="00E707A2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Proceeds from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/ (</w:t>
      </w:r>
      <w:r w:rsidR="00E707A2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Repayments of) commercial paper, 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net.</w:t>
      </w:r>
    </w:p>
    <w:p w14:paraId="033929CD" w14:textId="5EB0814B" w:rsidR="00E707A2" w:rsidRDefault="00E707A2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I </w:t>
      </w:r>
      <w:r w:rsidR="00271BD8" w:rsidRPr="00A84935">
        <w:rPr>
          <w:rFonts w:ascii="Calibri" w:hAnsi="Calibri" w:cs="Calibri"/>
          <w:sz w:val="20"/>
          <w:szCs w:val="20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cash flow from operations – capital expenditures + net </w:t>
      </w:r>
      <w:r w:rsidR="00271BD8" w:rsidRPr="00A84935">
        <w:rPr>
          <w:rFonts w:ascii="Calibri" w:hAnsi="Calibri" w:cs="Calibri"/>
          <w:sz w:val="20"/>
          <w:szCs w:val="20"/>
        </w:rPr>
        <w:t>debt.</w:t>
      </w:r>
    </w:p>
    <w:p w14:paraId="6A905EC2" w14:textId="77777777" w:rsidR="00E67A27" w:rsidRDefault="00E67A27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</w:p>
    <w:p w14:paraId="148DB152" w14:textId="608ABB4B" w:rsidR="00E707A2" w:rsidRPr="00A84935" w:rsidRDefault="00E67A27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E67A27">
        <w:rPr>
          <w:rFonts w:ascii="Calibri" w:hAnsi="Calibri" w:cs="Calibri"/>
          <w:b/>
          <w:bCs/>
          <w:sz w:val="20"/>
          <w:szCs w:val="20"/>
        </w:rPr>
        <w:t>Question:</w:t>
      </w:r>
      <w:r>
        <w:rPr>
          <w:rFonts w:ascii="Calibri" w:hAnsi="Calibri" w:cs="Calibri"/>
          <w:sz w:val="20"/>
          <w:szCs w:val="20"/>
        </w:rPr>
        <w:t xml:space="preserve"> What is 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(Repayments of) commercial paper, net</w:t>
      </w: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?</w:t>
      </w:r>
    </w:p>
    <w:p w14:paraId="22157214" w14:textId="77777777" w:rsidR="00E707A2" w:rsidRDefault="00E707A2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</w:p>
    <w:p w14:paraId="3F9F706A" w14:textId="77777777" w:rsidR="00E22D1F" w:rsidRDefault="00E22D1F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</w:p>
    <w:p w14:paraId="6F3247F4" w14:textId="77777777" w:rsidR="00E22D1F" w:rsidRDefault="00E22D1F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</w:p>
    <w:p w14:paraId="39866B88" w14:textId="62A85784" w:rsidR="00E67A27" w:rsidRDefault="00E67A27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Free cash flow per share – </w:t>
      </w:r>
    </w:p>
    <w:p w14:paraId="5A1C0C02" w14:textId="0CE7DBBD" w:rsidR="00E67A27" w:rsidRDefault="00E67A27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Example used: fcfe/ shares used in computing earnings per share: diluted.</w:t>
      </w:r>
    </w:p>
    <w:p w14:paraId="6D7F91B5" w14:textId="3BA91D55" w:rsidR="00E707A2" w:rsidRPr="00A84935" w:rsidRDefault="00E707A2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I </w:t>
      </w:r>
      <w:r w:rsidR="00E67A27" w:rsidRPr="00A84935">
        <w:rPr>
          <w:rFonts w:ascii="Calibri" w:hAnsi="Calibri" w:cs="Calibri"/>
          <w:sz w:val="20"/>
          <w:szCs w:val="20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f</w:t>
      </w:r>
      <w:r w:rsidR="00E67A27">
        <w:rPr>
          <w:rFonts w:ascii="Calibri" w:hAnsi="Calibri" w:cs="Calibri"/>
          <w:sz w:val="20"/>
          <w:szCs w:val="20"/>
        </w:rPr>
        <w:t>cfe</w:t>
      </w:r>
      <w:r w:rsidRPr="00A84935">
        <w:rPr>
          <w:rFonts w:ascii="Calibri" w:hAnsi="Calibri" w:cs="Calibri"/>
          <w:sz w:val="20"/>
          <w:szCs w:val="20"/>
        </w:rPr>
        <w:t xml:space="preserve"> / shares </w:t>
      </w:r>
      <w:r w:rsidR="00E67A27" w:rsidRPr="00A84935">
        <w:rPr>
          <w:rFonts w:ascii="Calibri" w:hAnsi="Calibri" w:cs="Calibri"/>
          <w:sz w:val="20"/>
          <w:szCs w:val="20"/>
        </w:rPr>
        <w:t>outstanding.</w:t>
      </w:r>
    </w:p>
    <w:p w14:paraId="5817ADDB" w14:textId="77777777" w:rsidR="00E707A2" w:rsidRPr="00A84935" w:rsidRDefault="00E707A2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</w:p>
    <w:p w14:paraId="4569DDD3" w14:textId="0FB7E606" w:rsidR="00E67A27" w:rsidRDefault="00E67A27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E67A27">
        <w:rPr>
          <w:rFonts w:ascii="Calibri" w:hAnsi="Calibri" w:cs="Calibri"/>
          <w:b/>
          <w:bCs/>
          <w:sz w:val="20"/>
          <w:szCs w:val="20"/>
        </w:rPr>
        <w:t>Question:</w:t>
      </w:r>
      <w:r>
        <w:rPr>
          <w:rFonts w:ascii="Calibri" w:hAnsi="Calibri" w:cs="Calibri"/>
          <w:sz w:val="20"/>
          <w:szCs w:val="20"/>
        </w:rPr>
        <w:t xml:space="preserve"> what are shares used in computing earnings per share: diluted?</w:t>
      </w:r>
    </w:p>
    <w:p w14:paraId="22360FBA" w14:textId="77777777" w:rsidR="00E67A27" w:rsidRDefault="00E67A27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</w:p>
    <w:p w14:paraId="28351E45" w14:textId="77777777" w:rsidR="00E67A27" w:rsidRDefault="00E707A2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Total asset turnover – </w:t>
      </w:r>
    </w:p>
    <w:p w14:paraId="7B1186F7" w14:textId="4C547AF7" w:rsidR="00E707A2" w:rsidRPr="00A84935" w:rsidRDefault="00E707A2" w:rsidP="00E707A2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example </w:t>
      </w:r>
      <w:r w:rsidR="00E67A27" w:rsidRPr="00A84935">
        <w:rPr>
          <w:rFonts w:ascii="Calibri" w:hAnsi="Calibri" w:cs="Calibri"/>
          <w:sz w:val="20"/>
          <w:szCs w:val="20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Total assets / total net </w:t>
      </w:r>
      <w:r w:rsidR="00E67A27" w:rsidRPr="00A84935">
        <w:rPr>
          <w:rFonts w:ascii="Calibri" w:hAnsi="Calibri" w:cs="Calibri"/>
          <w:sz w:val="20"/>
          <w:szCs w:val="20"/>
        </w:rPr>
        <w:t>sales.</w:t>
      </w:r>
    </w:p>
    <w:p w14:paraId="60DEEB74" w14:textId="784C7D69" w:rsidR="00E707A2" w:rsidRDefault="00E707A2" w:rsidP="00E707A2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I </w:t>
      </w:r>
      <w:r w:rsidR="00E67A27" w:rsidRPr="00A84935">
        <w:rPr>
          <w:rFonts w:ascii="Calibri" w:hAnsi="Calibri" w:cs="Calibri"/>
          <w:sz w:val="20"/>
          <w:szCs w:val="20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total (net) sales / beginning assets + ending assets /2 (assets at beginning and end of year)</w:t>
      </w:r>
    </w:p>
    <w:p w14:paraId="38CC5F2C" w14:textId="77777777" w:rsidR="00E67A27" w:rsidRDefault="00E67A27" w:rsidP="00E707A2">
      <w:pPr>
        <w:rPr>
          <w:rFonts w:ascii="Calibri" w:hAnsi="Calibri" w:cs="Calibri"/>
          <w:sz w:val="20"/>
          <w:szCs w:val="20"/>
        </w:rPr>
      </w:pPr>
    </w:p>
    <w:p w14:paraId="2F7995E1" w14:textId="657AEFF3" w:rsidR="00E67A27" w:rsidRPr="00A84935" w:rsidRDefault="00E67A27" w:rsidP="00E707A2">
      <w:pPr>
        <w:rPr>
          <w:rFonts w:ascii="Calibri" w:hAnsi="Calibri" w:cs="Calibri"/>
          <w:sz w:val="20"/>
          <w:szCs w:val="20"/>
        </w:rPr>
      </w:pPr>
      <w:r w:rsidRPr="00E67A27">
        <w:rPr>
          <w:rFonts w:ascii="Calibri" w:hAnsi="Calibri" w:cs="Calibri"/>
          <w:b/>
          <w:bCs/>
          <w:sz w:val="20"/>
          <w:szCs w:val="20"/>
        </w:rPr>
        <w:t>Question:</w:t>
      </w:r>
      <w:r>
        <w:rPr>
          <w:rFonts w:ascii="Calibri" w:hAnsi="Calibri" w:cs="Calibri"/>
          <w:sz w:val="20"/>
          <w:szCs w:val="20"/>
        </w:rPr>
        <w:t xml:space="preserve"> what is the difference between total assets &amp; assets at beginning and end of year /2?</w:t>
      </w:r>
    </w:p>
    <w:p w14:paraId="426239B1" w14:textId="77777777" w:rsidR="00E707A2" w:rsidRPr="00A84935" w:rsidRDefault="00E707A2" w:rsidP="00E707A2">
      <w:pPr>
        <w:rPr>
          <w:rFonts w:ascii="Calibri" w:hAnsi="Calibri" w:cs="Calibri"/>
          <w:sz w:val="20"/>
          <w:szCs w:val="20"/>
        </w:rPr>
      </w:pPr>
    </w:p>
    <w:p w14:paraId="0E3E1D9B" w14:textId="7A7D4A38" w:rsidR="00E67A27" w:rsidRDefault="00E707A2" w:rsidP="00E707A2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>R</w:t>
      </w:r>
      <w:r w:rsidR="00E67A27">
        <w:rPr>
          <w:rFonts w:ascii="Calibri" w:hAnsi="Calibri" w:cs="Calibri"/>
          <w:sz w:val="20"/>
          <w:szCs w:val="20"/>
        </w:rPr>
        <w:t>OA</w:t>
      </w:r>
      <w:r w:rsidRPr="00A84935">
        <w:rPr>
          <w:rFonts w:ascii="Calibri" w:hAnsi="Calibri" w:cs="Calibri"/>
          <w:sz w:val="20"/>
          <w:szCs w:val="20"/>
        </w:rPr>
        <w:t xml:space="preserve"> – </w:t>
      </w:r>
    </w:p>
    <w:p w14:paraId="7B695106" w14:textId="46BAB21D" w:rsidR="00E707A2" w:rsidRPr="00A84935" w:rsidRDefault="00E67A27" w:rsidP="00E707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Example used: </w:t>
      </w:r>
      <w:r w:rsidR="00E707A2" w:rsidRPr="00A84935">
        <w:rPr>
          <w:rFonts w:ascii="Calibri" w:hAnsi="Calibri" w:cs="Calibri"/>
          <w:sz w:val="20"/>
          <w:szCs w:val="20"/>
        </w:rPr>
        <w:t xml:space="preserve">net income / total </w:t>
      </w:r>
      <w:r w:rsidRPr="00A84935">
        <w:rPr>
          <w:rFonts w:ascii="Calibri" w:hAnsi="Calibri" w:cs="Calibri"/>
          <w:sz w:val="20"/>
          <w:szCs w:val="20"/>
        </w:rPr>
        <w:t>assets.</w:t>
      </w:r>
      <w:r w:rsidR="00E707A2" w:rsidRPr="00A84935">
        <w:rPr>
          <w:rFonts w:ascii="Calibri" w:hAnsi="Calibri" w:cs="Calibri"/>
          <w:sz w:val="20"/>
          <w:szCs w:val="20"/>
        </w:rPr>
        <w:t xml:space="preserve"> </w:t>
      </w:r>
    </w:p>
    <w:p w14:paraId="31CB643A" w14:textId="607BAD77" w:rsidR="00E707A2" w:rsidRPr="00A84935" w:rsidRDefault="0015186A" w:rsidP="00E707A2">
      <w:pPr>
        <w:tabs>
          <w:tab w:val="left" w:pos="3885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 used: </w:t>
      </w:r>
      <w:r w:rsidR="00E707A2" w:rsidRPr="00A84935">
        <w:rPr>
          <w:rFonts w:ascii="Calibri" w:hAnsi="Calibri" w:cs="Calibri"/>
          <w:sz w:val="20"/>
          <w:szCs w:val="20"/>
        </w:rPr>
        <w:t xml:space="preserve">net income / total </w:t>
      </w:r>
      <w:r w:rsidRPr="00A84935">
        <w:rPr>
          <w:rFonts w:ascii="Calibri" w:hAnsi="Calibri" w:cs="Calibri"/>
          <w:sz w:val="20"/>
          <w:szCs w:val="20"/>
        </w:rPr>
        <w:t>assets.</w:t>
      </w:r>
      <w:r w:rsidR="00E707A2" w:rsidRPr="00A84935">
        <w:rPr>
          <w:rFonts w:ascii="Calibri" w:hAnsi="Calibri" w:cs="Calibri"/>
          <w:sz w:val="20"/>
          <w:szCs w:val="20"/>
        </w:rPr>
        <w:t xml:space="preserve"> </w:t>
      </w:r>
    </w:p>
    <w:p w14:paraId="62D0C1C3" w14:textId="6ED5A44B" w:rsidR="00E707A2" w:rsidRPr="00A84935" w:rsidRDefault="00E707A2" w:rsidP="00E707A2">
      <w:pPr>
        <w:tabs>
          <w:tab w:val="left" w:pos="3885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                                /2</w:t>
      </w:r>
      <w:r w:rsidR="00E67A27">
        <w:rPr>
          <w:rFonts w:ascii="Calibri" w:hAnsi="Calibri" w:cs="Calibri"/>
          <w:sz w:val="20"/>
          <w:szCs w:val="20"/>
        </w:rPr>
        <w:t xml:space="preserve"> </w:t>
      </w:r>
      <w:r w:rsidRPr="00A84935">
        <w:rPr>
          <w:rFonts w:ascii="Calibri" w:hAnsi="Calibri" w:cs="Calibri"/>
          <w:sz w:val="20"/>
          <w:szCs w:val="20"/>
        </w:rPr>
        <w:t>x100</w:t>
      </w:r>
    </w:p>
    <w:p w14:paraId="7DA6349F" w14:textId="4DBD3BA3" w:rsidR="00E707A2" w:rsidRPr="00A84935" w:rsidRDefault="0015186A" w:rsidP="00E707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Total assets: </w:t>
      </w:r>
      <w:r w:rsidR="00E707A2" w:rsidRPr="00A84935">
        <w:rPr>
          <w:rFonts w:ascii="Calibri" w:hAnsi="Calibri" w:cs="Calibri"/>
          <w:sz w:val="20"/>
          <w:szCs w:val="20"/>
        </w:rPr>
        <w:t>(total assets at end of period and total at beginning of period)</w:t>
      </w:r>
      <w:r>
        <w:rPr>
          <w:rFonts w:ascii="Calibri" w:hAnsi="Calibri" w:cs="Calibri"/>
          <w:sz w:val="20"/>
          <w:szCs w:val="20"/>
        </w:rPr>
        <w:t>/2</w:t>
      </w:r>
    </w:p>
    <w:p w14:paraId="646AA3FA" w14:textId="77777777" w:rsidR="00E707A2" w:rsidRPr="00A84935" w:rsidRDefault="00E707A2" w:rsidP="00E707A2">
      <w:pPr>
        <w:rPr>
          <w:rFonts w:ascii="Calibri" w:hAnsi="Calibri" w:cs="Calibri"/>
          <w:sz w:val="20"/>
          <w:szCs w:val="20"/>
        </w:rPr>
      </w:pPr>
    </w:p>
    <w:p w14:paraId="272B3E8D" w14:textId="77777777" w:rsidR="00E67A27" w:rsidRDefault="00E707A2" w:rsidP="00E707A2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p/e ratio – </w:t>
      </w:r>
    </w:p>
    <w:p w14:paraId="23DCAA61" w14:textId="3AA85142" w:rsidR="00E707A2" w:rsidRPr="00A84935" w:rsidRDefault="00E67A27" w:rsidP="00E707A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example used: </w:t>
      </w:r>
      <w:r w:rsidR="00E707A2" w:rsidRPr="00A84935">
        <w:rPr>
          <w:rFonts w:ascii="Calibri" w:hAnsi="Calibri" w:cs="Calibri"/>
          <w:sz w:val="20"/>
          <w:szCs w:val="20"/>
        </w:rPr>
        <w:t xml:space="preserve">157.44 / eps </w:t>
      </w:r>
      <w:r w:rsidRPr="00A84935">
        <w:rPr>
          <w:rFonts w:ascii="Calibri" w:hAnsi="Calibri" w:cs="Calibri"/>
          <w:sz w:val="20"/>
          <w:szCs w:val="20"/>
        </w:rPr>
        <w:t>diluted.</w:t>
      </w:r>
    </w:p>
    <w:p w14:paraId="7DC7A8A6" w14:textId="5CA8455B" w:rsidR="00E707A2" w:rsidRPr="00A84935" w:rsidRDefault="00E707A2" w:rsidP="00E707A2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I </w:t>
      </w:r>
      <w:r w:rsidR="00E67A27" w:rsidRPr="00A84935">
        <w:rPr>
          <w:rFonts w:ascii="Calibri" w:hAnsi="Calibri" w:cs="Calibri"/>
          <w:sz w:val="20"/>
          <w:szCs w:val="20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market price per share/ earnings per </w:t>
      </w:r>
      <w:r w:rsidR="00E67A27" w:rsidRPr="00A84935">
        <w:rPr>
          <w:rFonts w:ascii="Calibri" w:hAnsi="Calibri" w:cs="Calibri"/>
          <w:sz w:val="20"/>
          <w:szCs w:val="20"/>
        </w:rPr>
        <w:t>share.</w:t>
      </w:r>
    </w:p>
    <w:p w14:paraId="106BB388" w14:textId="77777777" w:rsidR="00E707A2" w:rsidRPr="00A84935" w:rsidRDefault="00E707A2" w:rsidP="00E707A2">
      <w:pPr>
        <w:rPr>
          <w:rFonts w:ascii="Calibri" w:hAnsi="Calibri" w:cs="Calibri"/>
          <w:sz w:val="20"/>
          <w:szCs w:val="20"/>
        </w:rPr>
      </w:pPr>
    </w:p>
    <w:p w14:paraId="1251F289" w14:textId="77777777" w:rsidR="00E67A27" w:rsidRDefault="00CC2875" w:rsidP="00CC2875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Eps – </w:t>
      </w:r>
    </w:p>
    <w:p w14:paraId="44241C69" w14:textId="38EBB762" w:rsidR="00CC2875" w:rsidRPr="00A84935" w:rsidRDefault="00E67A27" w:rsidP="00CC2875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alibri" w:hAnsi="Calibri" w:cs="Calibri"/>
          <w:sz w:val="20"/>
          <w:szCs w:val="20"/>
        </w:rPr>
        <w:t xml:space="preserve">Example </w:t>
      </w:r>
      <w:r w:rsidR="0015186A">
        <w:rPr>
          <w:rFonts w:ascii="Calibri" w:hAnsi="Calibri" w:cs="Calibri"/>
          <w:sz w:val="20"/>
          <w:szCs w:val="20"/>
        </w:rPr>
        <w:t>uses</w:t>
      </w:r>
      <w:r>
        <w:rPr>
          <w:rFonts w:ascii="Calibri" w:hAnsi="Calibri" w:cs="Calibri"/>
          <w:sz w:val="20"/>
          <w:szCs w:val="20"/>
        </w:rPr>
        <w:t xml:space="preserve"> </w:t>
      </w:r>
      <w:r w:rsidR="00CC2875" w:rsidRPr="00A84935">
        <w:rPr>
          <w:rFonts w:ascii="Calibri" w:hAnsi="Calibri" w:cs="Calibri"/>
          <w:sz w:val="20"/>
          <w:szCs w:val="20"/>
        </w:rPr>
        <w:t xml:space="preserve">net income / </w:t>
      </w:r>
      <w:r w:rsidR="00CC2875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Shares used in computing earnings per share: 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diluted.</w:t>
      </w:r>
    </w:p>
    <w:p w14:paraId="63CD81C0" w14:textId="03DC445D" w:rsidR="00CC2875" w:rsidRPr="00A84935" w:rsidRDefault="00CC2875" w:rsidP="00CC2875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I </w:t>
      </w:r>
      <w:r w:rsidR="00E67A27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used: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A84935">
        <w:rPr>
          <w:rFonts w:ascii="Calibri" w:hAnsi="Calibri" w:cs="Calibri"/>
          <w:sz w:val="20"/>
          <w:szCs w:val="20"/>
        </w:rPr>
        <w:t xml:space="preserve">net income / shares </w:t>
      </w:r>
      <w:r w:rsidR="00E67A27" w:rsidRPr="00A84935">
        <w:rPr>
          <w:rFonts w:ascii="Calibri" w:hAnsi="Calibri" w:cs="Calibri"/>
          <w:sz w:val="20"/>
          <w:szCs w:val="20"/>
        </w:rPr>
        <w:t>outstanding.</w:t>
      </w:r>
    </w:p>
    <w:p w14:paraId="034A4F33" w14:textId="77777777" w:rsidR="00CC2875" w:rsidRPr="00A84935" w:rsidRDefault="00CC2875" w:rsidP="00CC2875">
      <w:pPr>
        <w:rPr>
          <w:rFonts w:ascii="Calibri" w:hAnsi="Calibri" w:cs="Calibri"/>
          <w:sz w:val="20"/>
          <w:szCs w:val="20"/>
        </w:rPr>
      </w:pPr>
    </w:p>
    <w:p w14:paraId="24AC766C" w14:textId="77777777" w:rsidR="00E22D1F" w:rsidRDefault="00CC2875" w:rsidP="00CC2875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Price to book </w:t>
      </w:r>
      <w:r w:rsidR="00E67A27" w:rsidRPr="00A84935">
        <w:rPr>
          <w:rFonts w:ascii="Calibri" w:hAnsi="Calibri" w:cs="Calibri"/>
          <w:sz w:val="20"/>
          <w:szCs w:val="20"/>
        </w:rPr>
        <w:t>value:</w:t>
      </w:r>
      <w:r w:rsidRPr="00A84935">
        <w:rPr>
          <w:rFonts w:ascii="Calibri" w:hAnsi="Calibri" w:cs="Calibri"/>
          <w:sz w:val="20"/>
          <w:szCs w:val="20"/>
        </w:rPr>
        <w:t xml:space="preserve"> </w:t>
      </w:r>
    </w:p>
    <w:p w14:paraId="578E09A9" w14:textId="4C6591B9" w:rsidR="00CC2875" w:rsidRPr="00A84935" w:rsidRDefault="00E22D1F" w:rsidP="00CC287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Example used: </w:t>
      </w:r>
      <w:r w:rsidR="00CC2875" w:rsidRPr="00A84935">
        <w:rPr>
          <w:rFonts w:ascii="Calibri" w:hAnsi="Calibri" w:cs="Calibri"/>
          <w:sz w:val="20"/>
          <w:szCs w:val="20"/>
        </w:rPr>
        <w:t xml:space="preserve">157.44/ book value per </w:t>
      </w:r>
      <w:r w:rsidRPr="00A84935">
        <w:rPr>
          <w:rFonts w:ascii="Calibri" w:hAnsi="Calibri" w:cs="Calibri"/>
          <w:sz w:val="20"/>
          <w:szCs w:val="20"/>
        </w:rPr>
        <w:t>share.</w:t>
      </w:r>
      <w:r w:rsidR="00CC2875" w:rsidRPr="00A84935">
        <w:rPr>
          <w:rFonts w:ascii="Calibri" w:hAnsi="Calibri" w:cs="Calibri"/>
          <w:sz w:val="20"/>
          <w:szCs w:val="20"/>
        </w:rPr>
        <w:t xml:space="preserve"> </w:t>
      </w:r>
    </w:p>
    <w:p w14:paraId="31CB60C8" w14:textId="7E195FE2" w:rsidR="00CC2875" w:rsidRDefault="00CC2875" w:rsidP="00CC2875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I </w:t>
      </w:r>
      <w:r w:rsidR="00E67A27" w:rsidRPr="00A84935">
        <w:rPr>
          <w:rFonts w:ascii="Calibri" w:hAnsi="Calibri" w:cs="Calibri"/>
          <w:sz w:val="20"/>
          <w:szCs w:val="20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market price per share / book value per </w:t>
      </w:r>
      <w:r w:rsidR="00E67A27" w:rsidRPr="00A84935">
        <w:rPr>
          <w:rFonts w:ascii="Calibri" w:hAnsi="Calibri" w:cs="Calibri"/>
          <w:sz w:val="20"/>
          <w:szCs w:val="20"/>
        </w:rPr>
        <w:t>share.</w:t>
      </w:r>
      <w:r w:rsidR="00E67A27">
        <w:rPr>
          <w:rFonts w:ascii="Calibri" w:hAnsi="Calibri" w:cs="Calibri"/>
          <w:sz w:val="20"/>
          <w:szCs w:val="20"/>
        </w:rPr>
        <w:t xml:space="preserve"> </w:t>
      </w:r>
    </w:p>
    <w:p w14:paraId="6A4838AC" w14:textId="77777777" w:rsidR="00E67A27" w:rsidRDefault="00E67A27" w:rsidP="00CC2875">
      <w:pPr>
        <w:rPr>
          <w:rFonts w:ascii="Calibri" w:hAnsi="Calibri" w:cs="Calibri"/>
          <w:sz w:val="20"/>
          <w:szCs w:val="20"/>
        </w:rPr>
      </w:pPr>
    </w:p>
    <w:p w14:paraId="430C75DF" w14:textId="3D009A5D" w:rsidR="00E67A27" w:rsidRPr="00A84935" w:rsidRDefault="00E67A27" w:rsidP="00CC2875">
      <w:pPr>
        <w:rPr>
          <w:rFonts w:ascii="Calibri" w:hAnsi="Calibri" w:cs="Calibri"/>
          <w:sz w:val="20"/>
          <w:szCs w:val="20"/>
        </w:rPr>
      </w:pPr>
      <w:r w:rsidRPr="00E67A27">
        <w:rPr>
          <w:rFonts w:ascii="Calibri" w:hAnsi="Calibri" w:cs="Calibri"/>
          <w:b/>
          <w:bCs/>
          <w:sz w:val="20"/>
          <w:szCs w:val="20"/>
        </w:rPr>
        <w:t>Question:</w:t>
      </w:r>
      <w:r>
        <w:rPr>
          <w:rFonts w:ascii="Calibri" w:hAnsi="Calibri" w:cs="Calibri"/>
          <w:sz w:val="20"/>
          <w:szCs w:val="20"/>
        </w:rPr>
        <w:t xml:space="preserve"> is 157.44 the market price for a different period? My market price was for the last </w:t>
      </w:r>
      <w:r w:rsidR="00857CBF">
        <w:rPr>
          <w:rFonts w:ascii="Calibri" w:hAnsi="Calibri" w:cs="Calibri"/>
          <w:sz w:val="20"/>
          <w:szCs w:val="20"/>
        </w:rPr>
        <w:t>day</w:t>
      </w:r>
      <w:r>
        <w:rPr>
          <w:rFonts w:ascii="Calibri" w:hAnsi="Calibri" w:cs="Calibri"/>
          <w:sz w:val="20"/>
          <w:szCs w:val="20"/>
        </w:rPr>
        <w:t xml:space="preserve"> of the year (2020,2021,2022).</w:t>
      </w:r>
    </w:p>
    <w:p w14:paraId="52CB9EA6" w14:textId="77777777" w:rsidR="00CC2875" w:rsidRPr="00A84935" w:rsidRDefault="00CC2875" w:rsidP="00CC2875">
      <w:pPr>
        <w:rPr>
          <w:rFonts w:ascii="Calibri" w:hAnsi="Calibri" w:cs="Calibri"/>
          <w:sz w:val="20"/>
          <w:szCs w:val="20"/>
        </w:rPr>
      </w:pPr>
    </w:p>
    <w:p w14:paraId="7BDCA92A" w14:textId="77777777" w:rsidR="00E67A27" w:rsidRDefault="00CC2875" w:rsidP="00CC2875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Book value per </w:t>
      </w:r>
      <w:r w:rsidR="00E67A27" w:rsidRPr="00A84935">
        <w:rPr>
          <w:rFonts w:ascii="Calibri" w:hAnsi="Calibri" w:cs="Calibri"/>
          <w:sz w:val="20"/>
          <w:szCs w:val="20"/>
        </w:rPr>
        <w:t>share:</w:t>
      </w:r>
      <w:r w:rsidRPr="00A84935">
        <w:rPr>
          <w:rFonts w:ascii="Calibri" w:hAnsi="Calibri" w:cs="Calibri"/>
          <w:sz w:val="20"/>
          <w:szCs w:val="20"/>
        </w:rPr>
        <w:t xml:space="preserve"> </w:t>
      </w:r>
    </w:p>
    <w:p w14:paraId="5B0DE750" w14:textId="2116A35B" w:rsidR="00CC2875" w:rsidRPr="00A84935" w:rsidRDefault="00CC2875" w:rsidP="00CC2875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A84935">
        <w:rPr>
          <w:rFonts w:ascii="Calibri" w:hAnsi="Calibri" w:cs="Calibri"/>
          <w:sz w:val="20"/>
          <w:szCs w:val="20"/>
        </w:rPr>
        <w:t xml:space="preserve">example </w:t>
      </w:r>
      <w:r w:rsidR="00E67A27" w:rsidRPr="00A84935">
        <w:rPr>
          <w:rFonts w:ascii="Calibri" w:hAnsi="Calibri" w:cs="Calibri"/>
          <w:sz w:val="20"/>
          <w:szCs w:val="20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Total </w:t>
      </w:r>
      <w:r w:rsidR="00E67A27" w:rsidRPr="00A84935">
        <w:rPr>
          <w:rFonts w:ascii="Calibri" w:hAnsi="Calibri" w:cs="Calibri"/>
          <w:sz w:val="20"/>
          <w:szCs w:val="20"/>
        </w:rPr>
        <w:t>shareholders’</w:t>
      </w:r>
      <w:r w:rsidRPr="00A84935">
        <w:rPr>
          <w:rFonts w:ascii="Calibri" w:hAnsi="Calibri" w:cs="Calibri"/>
          <w:sz w:val="20"/>
          <w:szCs w:val="20"/>
        </w:rPr>
        <w:t xml:space="preserve"> equity / 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Shares used in computing earnings per share: </w:t>
      </w:r>
      <w:r w:rsidR="00E67A27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diluted.</w:t>
      </w:r>
    </w:p>
    <w:p w14:paraId="11582E11" w14:textId="732FDC8F" w:rsidR="00CC2875" w:rsidRPr="00A84935" w:rsidRDefault="00CC2875" w:rsidP="00CC2875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I </w:t>
      </w:r>
      <w:r w:rsidR="00E67A27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used: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A84935">
        <w:rPr>
          <w:rFonts w:ascii="Calibri" w:hAnsi="Calibri" w:cs="Calibri"/>
          <w:sz w:val="20"/>
          <w:szCs w:val="20"/>
        </w:rPr>
        <w:t xml:space="preserve">total shareholder equity / number of shares </w:t>
      </w:r>
      <w:r w:rsidR="00E67A27" w:rsidRPr="00A84935">
        <w:rPr>
          <w:rFonts w:ascii="Calibri" w:hAnsi="Calibri" w:cs="Calibri"/>
          <w:sz w:val="20"/>
          <w:szCs w:val="20"/>
        </w:rPr>
        <w:t>outstanding.</w:t>
      </w:r>
    </w:p>
    <w:p w14:paraId="1D4BA2F7" w14:textId="77777777" w:rsidR="00CC2875" w:rsidRPr="00A84935" w:rsidRDefault="00CC2875" w:rsidP="00CC2875">
      <w:pPr>
        <w:rPr>
          <w:rFonts w:ascii="Calibri" w:hAnsi="Calibri" w:cs="Calibri"/>
          <w:sz w:val="20"/>
          <w:szCs w:val="20"/>
        </w:rPr>
      </w:pPr>
    </w:p>
    <w:p w14:paraId="06564F87" w14:textId="77777777" w:rsidR="00857CBF" w:rsidRDefault="00CC2875" w:rsidP="00CC2875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Roe – </w:t>
      </w:r>
    </w:p>
    <w:p w14:paraId="2FE19B3F" w14:textId="769EE743" w:rsidR="00CC2875" w:rsidRPr="00A84935" w:rsidRDefault="00857CBF" w:rsidP="00CC2875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alibri" w:hAnsi="Calibri" w:cs="Calibri"/>
          <w:sz w:val="20"/>
          <w:szCs w:val="20"/>
        </w:rPr>
        <w:t xml:space="preserve">Example used: </w:t>
      </w:r>
      <w:r w:rsidR="00CC2875" w:rsidRPr="00A84935">
        <w:rPr>
          <w:rFonts w:ascii="Calibri" w:hAnsi="Calibri" w:cs="Calibri"/>
          <w:sz w:val="20"/>
          <w:szCs w:val="20"/>
        </w:rPr>
        <w:t xml:space="preserve">net income / </w:t>
      </w:r>
      <w:r w:rsidR="00CC2875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Shares used in computing earnings per share: 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diluted.</w:t>
      </w:r>
    </w:p>
    <w:p w14:paraId="01A1EC8B" w14:textId="47FF6182" w:rsidR="00A84935" w:rsidRPr="00A84935" w:rsidRDefault="00A84935" w:rsidP="00A84935">
      <w:pPr>
        <w:rPr>
          <w:rFonts w:ascii="Calibri" w:hAnsi="Calibri" w:cs="Calibri"/>
          <w:sz w:val="20"/>
          <w:szCs w:val="20"/>
        </w:rPr>
      </w:pP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I </w:t>
      </w:r>
      <w:r w:rsidR="00857CBF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used: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A84935">
        <w:rPr>
          <w:rFonts w:ascii="Calibri" w:hAnsi="Calibri" w:cs="Calibri"/>
          <w:sz w:val="20"/>
          <w:szCs w:val="20"/>
        </w:rPr>
        <w:t xml:space="preserve">net income / shareholders’ </w:t>
      </w:r>
      <w:r w:rsidR="00857CBF" w:rsidRPr="00A84935">
        <w:rPr>
          <w:rFonts w:ascii="Calibri" w:hAnsi="Calibri" w:cs="Calibri"/>
          <w:sz w:val="20"/>
          <w:szCs w:val="20"/>
        </w:rPr>
        <w:t>equity.</w:t>
      </w:r>
      <w:r w:rsidRPr="00A84935">
        <w:rPr>
          <w:rFonts w:ascii="Calibri" w:hAnsi="Calibri" w:cs="Calibri"/>
          <w:sz w:val="20"/>
          <w:szCs w:val="20"/>
        </w:rPr>
        <w:t xml:space="preserve"> </w:t>
      </w:r>
    </w:p>
    <w:p w14:paraId="068535FC" w14:textId="4F457642" w:rsidR="00CC2875" w:rsidRPr="00857CBF" w:rsidRDefault="00A84935" w:rsidP="00857CBF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ab/>
        <w:t xml:space="preserve">  X100</w:t>
      </w:r>
    </w:p>
    <w:p w14:paraId="27BBDF03" w14:textId="77777777" w:rsidR="00857CBF" w:rsidRDefault="00A84935" w:rsidP="00CC2875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Roce –</w:t>
      </w:r>
    </w:p>
    <w:p w14:paraId="77E89E08" w14:textId="607ED0A5" w:rsidR="00A84935" w:rsidRPr="00A84935" w:rsidRDefault="00857CBF" w:rsidP="00CC2875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Example used:</w:t>
      </w:r>
      <w:r w:rsidR="00A84935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ebit / term debt + total shareholder 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equity.</w:t>
      </w:r>
      <w:r w:rsidR="00A84935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09E0F682" w14:textId="5D59CC60" w:rsidR="00A84935" w:rsidRPr="00A84935" w:rsidRDefault="00A84935" w:rsidP="00A84935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I </w:t>
      </w:r>
      <w:r w:rsidR="00857CBF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used:</w:t>
      </w:r>
      <w:r w:rsidRPr="00A84935">
        <w:rPr>
          <w:rFonts w:ascii="Calibri" w:hAnsi="Calibri" w:cs="Calibri"/>
          <w:sz w:val="20"/>
          <w:szCs w:val="20"/>
        </w:rPr>
        <w:t xml:space="preserve"> EBIT / capital employed.</w:t>
      </w:r>
    </w:p>
    <w:p w14:paraId="165D8CB5" w14:textId="77777777" w:rsidR="00A84935" w:rsidRPr="00A84935" w:rsidRDefault="00A84935" w:rsidP="00A84935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                            X100</w:t>
      </w:r>
    </w:p>
    <w:p w14:paraId="1DEBA711" w14:textId="1FBC6D7D" w:rsidR="00A84935" w:rsidRPr="00A84935" w:rsidRDefault="00A84935" w:rsidP="00A84935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Capital employed – </w:t>
      </w:r>
      <w:r w:rsidR="00857CBF">
        <w:rPr>
          <w:sz w:val="21"/>
          <w:szCs w:val="21"/>
        </w:rPr>
        <w:t>total assets – current liabilities.</w:t>
      </w:r>
    </w:p>
    <w:p w14:paraId="3285E60E" w14:textId="7474EA33" w:rsidR="00A84935" w:rsidRPr="00A84935" w:rsidRDefault="00A84935" w:rsidP="00CC2875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</w:p>
    <w:p w14:paraId="6B47AF54" w14:textId="14E90452" w:rsidR="00857CBF" w:rsidRDefault="00A84935" w:rsidP="00A84935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Ev – </w:t>
      </w:r>
    </w:p>
    <w:p w14:paraId="24A02D76" w14:textId="1703394C" w:rsidR="00A84935" w:rsidRPr="00A84935" w:rsidRDefault="00857CBF" w:rsidP="00A84935">
      <w:pP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Example used: </w:t>
      </w:r>
      <w:r w:rsidR="00A84935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157.44 x Shares used in computing earnings per share: diluted + term debt – cash and cash 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equivalents.</w:t>
      </w:r>
    </w:p>
    <w:p w14:paraId="646F2733" w14:textId="71B9D0BA" w:rsidR="00A84935" w:rsidRPr="00A84935" w:rsidRDefault="00A84935" w:rsidP="00A84935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I </w:t>
      </w:r>
      <w:r w:rsidR="00857CBF"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used:</w:t>
      </w:r>
      <w:r w:rsidRPr="00A84935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A84935">
        <w:rPr>
          <w:rFonts w:ascii="Calibri" w:hAnsi="Calibri" w:cs="Calibri"/>
          <w:sz w:val="20"/>
          <w:szCs w:val="20"/>
        </w:rPr>
        <w:t xml:space="preserve">market capitalization + total debt – cash and cash </w:t>
      </w:r>
      <w:r w:rsidR="00857CBF" w:rsidRPr="00A84935">
        <w:rPr>
          <w:rFonts w:ascii="Calibri" w:hAnsi="Calibri" w:cs="Calibri"/>
          <w:sz w:val="20"/>
          <w:szCs w:val="20"/>
        </w:rPr>
        <w:t>equivalents.</w:t>
      </w:r>
      <w:r w:rsidRPr="00A84935">
        <w:rPr>
          <w:rFonts w:ascii="Calibri" w:hAnsi="Calibri" w:cs="Calibri"/>
          <w:sz w:val="20"/>
          <w:szCs w:val="20"/>
        </w:rPr>
        <w:t xml:space="preserve"> </w:t>
      </w:r>
    </w:p>
    <w:p w14:paraId="553530A6" w14:textId="388119AE" w:rsidR="00CE6919" w:rsidRPr="00857CBF" w:rsidRDefault="00A84935" w:rsidP="00857CBF">
      <w:pPr>
        <w:tabs>
          <w:tab w:val="left" w:pos="1399"/>
        </w:tabs>
        <w:rPr>
          <w:rFonts w:ascii="Calibri" w:hAnsi="Calibri" w:cs="Calibri"/>
          <w:sz w:val="20"/>
          <w:szCs w:val="20"/>
        </w:rPr>
      </w:pPr>
      <w:r w:rsidRPr="00A84935">
        <w:rPr>
          <w:rFonts w:ascii="Calibri" w:hAnsi="Calibri" w:cs="Calibri"/>
          <w:sz w:val="20"/>
          <w:szCs w:val="20"/>
        </w:rPr>
        <w:t xml:space="preserve">Market capitalization – current share price x total number of shares outstanding </w:t>
      </w:r>
    </w:p>
    <w:p w14:paraId="0BEEE69E" w14:textId="77777777" w:rsidR="00CE6919" w:rsidRDefault="00CE6919"/>
    <w:sectPr w:rsidR="00CE6919" w:rsidSect="000B16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19"/>
    <w:rsid w:val="00046010"/>
    <w:rsid w:val="000B1643"/>
    <w:rsid w:val="00107BB6"/>
    <w:rsid w:val="0015186A"/>
    <w:rsid w:val="00271BD8"/>
    <w:rsid w:val="00350CD9"/>
    <w:rsid w:val="003F7B5C"/>
    <w:rsid w:val="004744B2"/>
    <w:rsid w:val="0053590C"/>
    <w:rsid w:val="00857CBF"/>
    <w:rsid w:val="00A84935"/>
    <w:rsid w:val="00BE3B6E"/>
    <w:rsid w:val="00CC2875"/>
    <w:rsid w:val="00CE6919"/>
    <w:rsid w:val="00E22D1F"/>
    <w:rsid w:val="00E67A27"/>
    <w:rsid w:val="00E707A2"/>
    <w:rsid w:val="00EA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BEBCF5"/>
  <w15:chartTrackingRefBased/>
  <w15:docId w15:val="{53FBF68B-44EA-AD47-8F41-BCCB9514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9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9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9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9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9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9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9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9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9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9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9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9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9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Cooper</dc:creator>
  <cp:keywords/>
  <dc:description/>
  <cp:lastModifiedBy>Alan Cooper</cp:lastModifiedBy>
  <cp:revision>5</cp:revision>
  <dcterms:created xsi:type="dcterms:W3CDTF">2024-04-15T16:30:00Z</dcterms:created>
  <dcterms:modified xsi:type="dcterms:W3CDTF">2024-04-15T18:01:00Z</dcterms:modified>
</cp:coreProperties>
</file>