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4E55" w14:textId="0A23647B" w:rsidR="00BE3B6E" w:rsidRDefault="00F41923">
      <w:r>
        <w:t>Peer Group Analysis</w:t>
      </w:r>
    </w:p>
    <w:p w14:paraId="47E08AFF" w14:textId="77777777" w:rsidR="00F41923" w:rsidRDefault="00F41923"/>
    <w:p w14:paraId="500C7C69" w14:textId="77777777" w:rsidR="00F41923" w:rsidRPr="000B700D" w:rsidRDefault="00F41923" w:rsidP="00F41923">
      <w:pPr>
        <w:rPr>
          <w:rFonts w:ascii="Calibri" w:hAnsi="Calibri" w:cs="Calibri"/>
          <w:sz w:val="20"/>
          <w:szCs w:val="20"/>
          <w:u w:val="single"/>
        </w:rPr>
      </w:pPr>
      <w:r w:rsidRPr="000B700D">
        <w:rPr>
          <w:rFonts w:ascii="Calibri" w:hAnsi="Calibri" w:cs="Calibri"/>
          <w:sz w:val="20"/>
          <w:szCs w:val="20"/>
          <w:u w:val="single"/>
        </w:rPr>
        <w:t>Tesla peer group analysis</w:t>
      </w:r>
    </w:p>
    <w:p w14:paraId="0A0D9DDE" w14:textId="77777777" w:rsidR="00F41923" w:rsidRPr="000B700D" w:rsidRDefault="00F41923" w:rsidP="00F41923">
      <w:pPr>
        <w:rPr>
          <w:rFonts w:ascii="Calibri" w:hAnsi="Calibri" w:cs="Calibri"/>
          <w:sz w:val="20"/>
          <w:szCs w:val="20"/>
          <w:u w:val="single"/>
        </w:rPr>
      </w:pPr>
    </w:p>
    <w:p w14:paraId="476DF955" w14:textId="77777777" w:rsidR="00F41923" w:rsidRPr="000B700D" w:rsidRDefault="00F41923" w:rsidP="00F41923">
      <w:pPr>
        <w:pStyle w:val="ListParagraph"/>
        <w:numPr>
          <w:ilvl w:val="0"/>
          <w:numId w:val="1"/>
        </w:numPr>
        <w:rPr>
          <w:rFonts w:ascii="Calibri" w:hAnsi="Calibri" w:cs="Calibri"/>
          <w:sz w:val="20"/>
          <w:szCs w:val="20"/>
          <w:u w:val="single"/>
        </w:rPr>
      </w:pPr>
      <w:r w:rsidRPr="000B700D">
        <w:rPr>
          <w:rFonts w:ascii="Calibri" w:hAnsi="Calibri" w:cs="Calibri"/>
          <w:sz w:val="20"/>
          <w:szCs w:val="20"/>
        </w:rPr>
        <w:t xml:space="preserve">The companies I have chosen are Mercedes, Volkswagen &amp; </w:t>
      </w: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p>
    <w:p w14:paraId="610307BF" w14:textId="77777777" w:rsidR="00F41923" w:rsidRPr="000B700D" w:rsidRDefault="00F41923" w:rsidP="00F41923">
      <w:pPr>
        <w:pStyle w:val="ListParagraph"/>
        <w:numPr>
          <w:ilvl w:val="0"/>
          <w:numId w:val="1"/>
        </w:numPr>
        <w:rPr>
          <w:rFonts w:ascii="Calibri" w:hAnsi="Calibri" w:cs="Calibri"/>
          <w:sz w:val="20"/>
          <w:szCs w:val="20"/>
          <w:u w:val="single"/>
        </w:rPr>
      </w:pPr>
      <w:r w:rsidRPr="000B700D">
        <w:rPr>
          <w:rFonts w:ascii="Calibri" w:hAnsi="Calibri" w:cs="Calibri"/>
          <w:sz w:val="20"/>
          <w:szCs w:val="20"/>
        </w:rPr>
        <w:t>Industry: All are automotive manufacturers.</w:t>
      </w:r>
    </w:p>
    <w:p w14:paraId="4C4D0A5F" w14:textId="77777777" w:rsidR="00F41923" w:rsidRPr="000B700D" w:rsidRDefault="00F41923" w:rsidP="00F41923">
      <w:pPr>
        <w:pStyle w:val="ListParagraph"/>
        <w:numPr>
          <w:ilvl w:val="0"/>
          <w:numId w:val="1"/>
        </w:numPr>
        <w:rPr>
          <w:rFonts w:ascii="Calibri" w:hAnsi="Calibri" w:cs="Calibri"/>
          <w:sz w:val="20"/>
          <w:szCs w:val="20"/>
          <w:u w:val="single"/>
        </w:rPr>
      </w:pPr>
      <w:r w:rsidRPr="000B700D">
        <w:rPr>
          <w:rFonts w:ascii="Calibri" w:hAnsi="Calibri" w:cs="Calibri"/>
          <w:sz w:val="20"/>
          <w:szCs w:val="20"/>
        </w:rPr>
        <w:t>Business model: designing manufacturing and selling high end modern vehicles.</w:t>
      </w:r>
    </w:p>
    <w:p w14:paraId="4293AC23" w14:textId="77777777" w:rsidR="00F41923" w:rsidRPr="000B700D" w:rsidRDefault="00F41923" w:rsidP="00F41923">
      <w:pPr>
        <w:pStyle w:val="ListParagraph"/>
        <w:numPr>
          <w:ilvl w:val="0"/>
          <w:numId w:val="1"/>
        </w:numPr>
        <w:rPr>
          <w:rFonts w:ascii="Calibri" w:hAnsi="Calibri" w:cs="Calibri"/>
          <w:sz w:val="20"/>
          <w:szCs w:val="20"/>
          <w:u w:val="single"/>
        </w:rPr>
      </w:pPr>
      <w:r w:rsidRPr="000B700D">
        <w:rPr>
          <w:rFonts w:ascii="Calibri" w:hAnsi="Calibri" w:cs="Calibri"/>
          <w:sz w:val="20"/>
          <w:szCs w:val="20"/>
        </w:rPr>
        <w:t xml:space="preserve">Geographically: Although they are based in different countries, they all sell their vehicles globally to the same audience. They are all amongst the top automotive manufacturers globally. </w:t>
      </w:r>
    </w:p>
    <w:p w14:paraId="363F9B73" w14:textId="77777777" w:rsidR="00F41923" w:rsidRPr="000B700D" w:rsidRDefault="00F41923" w:rsidP="00F41923">
      <w:pPr>
        <w:rPr>
          <w:rFonts w:ascii="Calibri" w:hAnsi="Calibri" w:cs="Calibri"/>
          <w:sz w:val="20"/>
          <w:szCs w:val="20"/>
          <w:u w:val="single"/>
        </w:rPr>
      </w:pPr>
    </w:p>
    <w:p w14:paraId="413B515C"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Revenue &amp; earnings growth (in millions):</w:t>
      </w:r>
    </w:p>
    <w:p w14:paraId="1BAD144F" w14:textId="77777777" w:rsidR="00F41923" w:rsidRPr="000B700D" w:rsidRDefault="00F41923" w:rsidP="00F41923">
      <w:pPr>
        <w:rPr>
          <w:rFonts w:ascii="Calibri" w:hAnsi="Calibri" w:cs="Calibri"/>
          <w:color w:val="000000" w:themeColor="text1"/>
          <w:sz w:val="20"/>
          <w:szCs w:val="20"/>
        </w:rPr>
      </w:pPr>
      <w:r w:rsidRPr="00B460E5">
        <w:rPr>
          <w:rFonts w:ascii="Calibri" w:hAnsi="Calibri" w:cs="Calibri"/>
          <w:color w:val="000000" w:themeColor="text1"/>
          <w:sz w:val="20"/>
          <w:szCs w:val="20"/>
        </w:rPr>
        <w:t>Indicates a company’s ability to improve market share, profitability &amp; expand.</w:t>
      </w:r>
    </w:p>
    <w:p w14:paraId="59F0E507"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Tesla</w:t>
      </w:r>
      <w:r>
        <w:rPr>
          <w:rFonts w:ascii="Calibri" w:hAnsi="Calibri" w:cs="Calibri"/>
          <w:sz w:val="20"/>
          <w:szCs w:val="20"/>
        </w:rPr>
        <w:t xml:space="preserve"> – </w:t>
      </w:r>
      <w:r w:rsidRPr="000B700D">
        <w:rPr>
          <w:rFonts w:ascii="Calibri" w:hAnsi="Calibri" w:cs="Calibri"/>
          <w:sz w:val="20"/>
          <w:szCs w:val="20"/>
        </w:rPr>
        <w:t>2023</w:t>
      </w:r>
      <w:r>
        <w:rPr>
          <w:rFonts w:ascii="Calibri" w:hAnsi="Calibri" w:cs="Calibri"/>
          <w:sz w:val="20"/>
          <w:szCs w:val="20"/>
        </w:rPr>
        <w:t xml:space="preserve">: </w:t>
      </w:r>
      <w:r w:rsidRPr="000B700D">
        <w:rPr>
          <w:rFonts w:ascii="Calibri" w:hAnsi="Calibri" w:cs="Calibri"/>
          <w:sz w:val="20"/>
          <w:szCs w:val="20"/>
        </w:rPr>
        <w:t>96,773</w:t>
      </w:r>
      <w:r>
        <w:rPr>
          <w:rFonts w:ascii="Calibri" w:hAnsi="Calibri" w:cs="Calibri"/>
          <w:sz w:val="20"/>
          <w:szCs w:val="20"/>
        </w:rPr>
        <w:t xml:space="preserve">, </w:t>
      </w:r>
      <w:r w:rsidRPr="000B700D">
        <w:rPr>
          <w:rFonts w:ascii="Calibri" w:hAnsi="Calibri" w:cs="Calibri"/>
          <w:sz w:val="20"/>
          <w:szCs w:val="20"/>
        </w:rPr>
        <w:t>2022</w:t>
      </w:r>
      <w:r>
        <w:rPr>
          <w:rFonts w:ascii="Calibri" w:hAnsi="Calibri" w:cs="Calibri"/>
          <w:sz w:val="20"/>
          <w:szCs w:val="20"/>
        </w:rPr>
        <w:t xml:space="preserve">: </w:t>
      </w:r>
      <w:r w:rsidRPr="000B700D">
        <w:rPr>
          <w:rFonts w:ascii="Calibri" w:hAnsi="Calibri" w:cs="Calibri"/>
          <w:sz w:val="20"/>
          <w:szCs w:val="20"/>
        </w:rPr>
        <w:t>81,462</w:t>
      </w:r>
      <w:r>
        <w:rPr>
          <w:rFonts w:ascii="Calibri" w:hAnsi="Calibri" w:cs="Calibri"/>
          <w:sz w:val="20"/>
          <w:szCs w:val="20"/>
        </w:rPr>
        <w:t>.</w:t>
      </w:r>
    </w:p>
    <w:p w14:paraId="098F1E94"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Mercedes</w:t>
      </w:r>
      <w:r>
        <w:rPr>
          <w:rFonts w:ascii="Calibri" w:hAnsi="Calibri" w:cs="Calibri"/>
          <w:sz w:val="20"/>
          <w:szCs w:val="20"/>
        </w:rPr>
        <w:t xml:space="preserve"> – </w:t>
      </w:r>
      <w:r w:rsidRPr="000B700D">
        <w:rPr>
          <w:rFonts w:ascii="Calibri" w:hAnsi="Calibri" w:cs="Calibri"/>
          <w:sz w:val="20"/>
          <w:szCs w:val="20"/>
        </w:rPr>
        <w:t>2023</w:t>
      </w:r>
      <w:r>
        <w:rPr>
          <w:rFonts w:ascii="Calibri" w:hAnsi="Calibri" w:cs="Calibri"/>
          <w:sz w:val="20"/>
          <w:szCs w:val="20"/>
        </w:rPr>
        <w:t xml:space="preserve">: </w:t>
      </w:r>
      <w:r w:rsidRPr="000B700D">
        <w:rPr>
          <w:rFonts w:ascii="Calibri" w:hAnsi="Calibri" w:cs="Calibri"/>
          <w:sz w:val="20"/>
          <w:szCs w:val="20"/>
        </w:rPr>
        <w:t>153,218,</w:t>
      </w:r>
      <w:r>
        <w:rPr>
          <w:rFonts w:ascii="Calibri" w:hAnsi="Calibri" w:cs="Calibri"/>
          <w:sz w:val="20"/>
          <w:szCs w:val="20"/>
        </w:rPr>
        <w:t xml:space="preserve"> </w:t>
      </w:r>
      <w:r w:rsidRPr="000B700D">
        <w:rPr>
          <w:rFonts w:ascii="Calibri" w:hAnsi="Calibri" w:cs="Calibri"/>
          <w:sz w:val="20"/>
          <w:szCs w:val="20"/>
        </w:rPr>
        <w:t>2022</w:t>
      </w:r>
      <w:r>
        <w:rPr>
          <w:rFonts w:ascii="Calibri" w:hAnsi="Calibri" w:cs="Calibri"/>
          <w:sz w:val="20"/>
          <w:szCs w:val="20"/>
        </w:rPr>
        <w:t xml:space="preserve">: </w:t>
      </w:r>
      <w:r w:rsidRPr="000B700D">
        <w:rPr>
          <w:rFonts w:ascii="Calibri" w:hAnsi="Calibri" w:cs="Calibri"/>
          <w:sz w:val="20"/>
          <w:szCs w:val="20"/>
        </w:rPr>
        <w:t xml:space="preserve">150,017 </w:t>
      </w:r>
    </w:p>
    <w:p w14:paraId="5294CFDB"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Volkswagen</w:t>
      </w:r>
      <w:r>
        <w:rPr>
          <w:rFonts w:ascii="Calibri" w:hAnsi="Calibri" w:cs="Calibri"/>
          <w:sz w:val="20"/>
          <w:szCs w:val="20"/>
        </w:rPr>
        <w:t xml:space="preserve"> – </w:t>
      </w:r>
      <w:r w:rsidRPr="000B700D">
        <w:rPr>
          <w:rFonts w:ascii="Calibri" w:hAnsi="Calibri" w:cs="Calibri"/>
          <w:sz w:val="20"/>
          <w:szCs w:val="20"/>
        </w:rPr>
        <w:t>2023</w:t>
      </w:r>
      <w:r>
        <w:rPr>
          <w:rFonts w:ascii="Calibri" w:hAnsi="Calibri" w:cs="Calibri"/>
          <w:sz w:val="20"/>
          <w:szCs w:val="20"/>
        </w:rPr>
        <w:t xml:space="preserve">: </w:t>
      </w:r>
      <w:r w:rsidRPr="000B700D">
        <w:rPr>
          <w:rFonts w:ascii="Calibri" w:hAnsi="Calibri" w:cs="Calibri"/>
          <w:sz w:val="20"/>
          <w:szCs w:val="20"/>
        </w:rPr>
        <w:t>322,284</w:t>
      </w:r>
      <w:r>
        <w:rPr>
          <w:rFonts w:ascii="Calibri" w:hAnsi="Calibri" w:cs="Calibri"/>
          <w:sz w:val="20"/>
          <w:szCs w:val="20"/>
        </w:rPr>
        <w:t xml:space="preserve">, </w:t>
      </w:r>
      <w:r w:rsidRPr="000B700D">
        <w:rPr>
          <w:rFonts w:ascii="Calibri" w:hAnsi="Calibri" w:cs="Calibri"/>
          <w:sz w:val="20"/>
          <w:szCs w:val="20"/>
        </w:rPr>
        <w:t>2022</w:t>
      </w:r>
      <w:r>
        <w:rPr>
          <w:rFonts w:ascii="Calibri" w:hAnsi="Calibri" w:cs="Calibri"/>
          <w:sz w:val="20"/>
          <w:szCs w:val="20"/>
        </w:rPr>
        <w:t xml:space="preserve">: </w:t>
      </w:r>
      <w:r w:rsidRPr="000B700D">
        <w:rPr>
          <w:rFonts w:ascii="Calibri" w:hAnsi="Calibri" w:cs="Calibri"/>
          <w:sz w:val="20"/>
          <w:szCs w:val="20"/>
        </w:rPr>
        <w:t xml:space="preserve">279,050 </w:t>
      </w:r>
    </w:p>
    <w:p w14:paraId="31F6F853" w14:textId="77777777" w:rsidR="00F41923" w:rsidRDefault="00F41923" w:rsidP="00F41923">
      <w:pPr>
        <w:rPr>
          <w:rFonts w:ascii="Calibri" w:hAnsi="Calibri" w:cs="Calibri"/>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 </w:t>
      </w:r>
      <w:r w:rsidRPr="000B700D">
        <w:rPr>
          <w:rFonts w:ascii="Calibri" w:hAnsi="Calibri" w:cs="Calibri"/>
          <w:sz w:val="20"/>
          <w:szCs w:val="20"/>
        </w:rPr>
        <w:t>2023</w:t>
      </w:r>
      <w:r>
        <w:rPr>
          <w:rFonts w:ascii="Calibri" w:hAnsi="Calibri" w:cs="Calibri"/>
          <w:sz w:val="20"/>
          <w:szCs w:val="20"/>
        </w:rPr>
        <w:t xml:space="preserve">: </w:t>
      </w:r>
      <w:r w:rsidRPr="000B700D">
        <w:rPr>
          <w:rFonts w:ascii="Calibri" w:hAnsi="Calibri" w:cs="Calibri"/>
          <w:sz w:val="20"/>
          <w:szCs w:val="20"/>
        </w:rPr>
        <w:t>189,544</w:t>
      </w:r>
      <w:r>
        <w:rPr>
          <w:rFonts w:ascii="Calibri" w:hAnsi="Calibri" w:cs="Calibri"/>
          <w:sz w:val="20"/>
          <w:szCs w:val="20"/>
        </w:rPr>
        <w:t xml:space="preserve">, </w:t>
      </w:r>
      <w:r w:rsidRPr="000B700D">
        <w:rPr>
          <w:rFonts w:ascii="Calibri" w:hAnsi="Calibri" w:cs="Calibri"/>
          <w:sz w:val="20"/>
          <w:szCs w:val="20"/>
        </w:rPr>
        <w:t>2022</w:t>
      </w:r>
      <w:r>
        <w:rPr>
          <w:rFonts w:ascii="Calibri" w:hAnsi="Calibri" w:cs="Calibri"/>
          <w:sz w:val="20"/>
          <w:szCs w:val="20"/>
        </w:rPr>
        <w:t xml:space="preserve">: </w:t>
      </w:r>
      <w:r w:rsidRPr="000B700D">
        <w:rPr>
          <w:rFonts w:ascii="Calibri" w:hAnsi="Calibri" w:cs="Calibri"/>
          <w:sz w:val="20"/>
          <w:szCs w:val="20"/>
        </w:rPr>
        <w:t xml:space="preserve">179,592 </w:t>
      </w:r>
    </w:p>
    <w:p w14:paraId="6AA153FA" w14:textId="77777777" w:rsidR="00F41923" w:rsidRPr="000B700D" w:rsidRDefault="00F41923" w:rsidP="00F41923">
      <w:pPr>
        <w:rPr>
          <w:rFonts w:ascii="Calibri" w:hAnsi="Calibri" w:cs="Calibri"/>
          <w:sz w:val="20"/>
          <w:szCs w:val="20"/>
        </w:rPr>
      </w:pPr>
      <w:r>
        <w:rPr>
          <w:rFonts w:ascii="Calibri" w:hAnsi="Calibri" w:cs="Calibri"/>
          <w:sz w:val="20"/>
          <w:szCs w:val="20"/>
        </w:rPr>
        <w:t>These figures indicate lower revenue &amp; growth compared to its peers, due to Tesla having the lowest figures.</w:t>
      </w:r>
    </w:p>
    <w:p w14:paraId="4A1F9721" w14:textId="77777777" w:rsidR="00F41923" w:rsidRPr="000B700D" w:rsidRDefault="00F41923" w:rsidP="00F41923">
      <w:pPr>
        <w:rPr>
          <w:rFonts w:ascii="Calibri" w:hAnsi="Calibri" w:cs="Calibri"/>
          <w:sz w:val="20"/>
          <w:szCs w:val="20"/>
        </w:rPr>
      </w:pPr>
    </w:p>
    <w:p w14:paraId="38F5A9C0" w14:textId="77777777" w:rsidR="00F41923" w:rsidRDefault="00F41923" w:rsidP="00F41923">
      <w:pPr>
        <w:rPr>
          <w:rFonts w:ascii="Calibri" w:hAnsi="Calibri" w:cs="Calibri"/>
          <w:color w:val="000000"/>
          <w:sz w:val="20"/>
          <w:szCs w:val="20"/>
        </w:rPr>
      </w:pPr>
      <w:r w:rsidRPr="00BA0691">
        <w:rPr>
          <w:rFonts w:ascii="Calibri" w:hAnsi="Calibri" w:cs="Calibri"/>
          <w:color w:val="000000"/>
          <w:sz w:val="20"/>
          <w:szCs w:val="20"/>
        </w:rPr>
        <w:t xml:space="preserve">Net income </w:t>
      </w:r>
      <w:r>
        <w:rPr>
          <w:rFonts w:ascii="Calibri" w:hAnsi="Calibri" w:cs="Calibri"/>
          <w:color w:val="000000"/>
          <w:sz w:val="20"/>
          <w:szCs w:val="20"/>
        </w:rPr>
        <w:t xml:space="preserve">2023 (in millions): </w:t>
      </w:r>
    </w:p>
    <w:p w14:paraId="437DFFA5" w14:textId="77777777" w:rsidR="00F41923" w:rsidRPr="000B700D" w:rsidRDefault="00F41923" w:rsidP="00F41923">
      <w:pPr>
        <w:rPr>
          <w:rFonts w:ascii="Calibri" w:hAnsi="Calibri" w:cs="Calibri"/>
          <w:sz w:val="20"/>
          <w:szCs w:val="20"/>
        </w:rPr>
      </w:pPr>
      <w:r w:rsidRPr="00F62C5F">
        <w:rPr>
          <w:rFonts w:ascii="Calibri" w:hAnsi="Calibri" w:cs="Calibri"/>
          <w:sz w:val="20"/>
          <w:szCs w:val="20"/>
        </w:rPr>
        <w:t>Indicates a company’s operational efficiency.</w:t>
      </w:r>
    </w:p>
    <w:p w14:paraId="53C52F10"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Tesla</w:t>
      </w:r>
      <w:r>
        <w:rPr>
          <w:rFonts w:ascii="Calibri" w:hAnsi="Calibri" w:cs="Calibri"/>
          <w:sz w:val="20"/>
          <w:szCs w:val="20"/>
        </w:rPr>
        <w:t xml:space="preserve">: </w:t>
      </w:r>
      <w:r w:rsidRPr="000B700D">
        <w:rPr>
          <w:rFonts w:ascii="Calibri" w:hAnsi="Calibri" w:cs="Calibri"/>
          <w:sz w:val="20"/>
          <w:szCs w:val="20"/>
        </w:rPr>
        <w:t>14,974</w:t>
      </w:r>
    </w:p>
    <w:p w14:paraId="4EAB55A6"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sz w:val="20"/>
          <w:szCs w:val="20"/>
        </w:rPr>
        <w:t>14,531</w:t>
      </w:r>
    </w:p>
    <w:p w14:paraId="1E019D2B"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sz w:val="20"/>
          <w:szCs w:val="20"/>
        </w:rPr>
        <w:t>17,928</w:t>
      </w:r>
    </w:p>
    <w:p w14:paraId="3EF7489F" w14:textId="77777777" w:rsidR="00F41923" w:rsidRDefault="00F41923" w:rsidP="00F41923">
      <w:pPr>
        <w:rPr>
          <w:rFonts w:ascii="Calibri" w:hAnsi="Calibri" w:cs="Calibri"/>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sz w:val="20"/>
          <w:szCs w:val="20"/>
        </w:rPr>
        <w:t>18,625</w:t>
      </w:r>
    </w:p>
    <w:p w14:paraId="2FA9D8F9" w14:textId="77777777" w:rsidR="00F41923" w:rsidRPr="000B700D" w:rsidRDefault="00F41923" w:rsidP="00F41923">
      <w:pPr>
        <w:rPr>
          <w:rFonts w:ascii="Calibri" w:hAnsi="Calibri" w:cs="Calibri"/>
          <w:sz w:val="20"/>
          <w:szCs w:val="20"/>
        </w:rPr>
      </w:pPr>
      <w:r>
        <w:rPr>
          <w:rFonts w:ascii="Calibri" w:hAnsi="Calibri" w:cs="Calibri"/>
          <w:sz w:val="20"/>
          <w:szCs w:val="20"/>
        </w:rPr>
        <w:t>These figures indicate Tesla having a relatively low operational efficiency compared to its peers, due to Tesla having the second lowest figures.</w:t>
      </w:r>
    </w:p>
    <w:p w14:paraId="21F5A0CD" w14:textId="77777777" w:rsidR="00F41923" w:rsidRPr="000B700D" w:rsidRDefault="00F41923" w:rsidP="00F41923">
      <w:pPr>
        <w:rPr>
          <w:rFonts w:ascii="Calibri" w:hAnsi="Calibri" w:cs="Calibri"/>
          <w:sz w:val="20"/>
          <w:szCs w:val="20"/>
        </w:rPr>
      </w:pPr>
    </w:p>
    <w:p w14:paraId="672691DE" w14:textId="77777777" w:rsidR="00F41923" w:rsidRDefault="00F41923" w:rsidP="00F41923">
      <w:pPr>
        <w:rPr>
          <w:rFonts w:ascii="Calibri" w:hAnsi="Calibri" w:cs="Calibri"/>
          <w:sz w:val="20"/>
          <w:szCs w:val="20"/>
        </w:rPr>
      </w:pPr>
      <w:r w:rsidRPr="000B700D">
        <w:rPr>
          <w:rFonts w:ascii="Calibri" w:hAnsi="Calibri" w:cs="Calibri"/>
          <w:sz w:val="20"/>
          <w:szCs w:val="20"/>
        </w:rPr>
        <w:t xml:space="preserve">ROE &amp; ROA </w:t>
      </w:r>
      <w:r>
        <w:rPr>
          <w:rFonts w:ascii="Calibri" w:hAnsi="Calibri" w:cs="Calibri"/>
          <w:sz w:val="20"/>
          <w:szCs w:val="20"/>
        </w:rPr>
        <w:t>2023:</w:t>
      </w:r>
    </w:p>
    <w:p w14:paraId="4DB6D0BB" w14:textId="77777777" w:rsidR="00F41923" w:rsidRPr="000B700D" w:rsidRDefault="00F41923" w:rsidP="00F41923">
      <w:pPr>
        <w:rPr>
          <w:rFonts w:ascii="Calibri" w:hAnsi="Calibri" w:cs="Calibri"/>
          <w:sz w:val="20"/>
          <w:szCs w:val="20"/>
        </w:rPr>
      </w:pPr>
      <w:r w:rsidRPr="00F62C5F">
        <w:rPr>
          <w:rFonts w:ascii="Calibri" w:hAnsi="Calibri" w:cs="Calibri"/>
          <w:sz w:val="20"/>
          <w:szCs w:val="20"/>
        </w:rPr>
        <w:t>Measures profitability using assets and equity, the higher the value, the better the financial performance.</w:t>
      </w:r>
    </w:p>
    <w:p w14:paraId="79728307"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Tesla</w:t>
      </w:r>
      <w:r>
        <w:rPr>
          <w:rFonts w:ascii="Calibri" w:hAnsi="Calibri" w:cs="Calibri"/>
          <w:sz w:val="20"/>
          <w:szCs w:val="20"/>
        </w:rPr>
        <w:t xml:space="preserve"> - ROA</w:t>
      </w:r>
      <w:r w:rsidRPr="000B700D">
        <w:rPr>
          <w:rFonts w:ascii="Calibri" w:hAnsi="Calibri" w:cs="Calibri"/>
          <w:sz w:val="20"/>
          <w:szCs w:val="20"/>
        </w:rPr>
        <w:t>:</w:t>
      </w:r>
      <w:r>
        <w:rPr>
          <w:rFonts w:ascii="Calibri" w:hAnsi="Calibri" w:cs="Calibri"/>
          <w:sz w:val="20"/>
          <w:szCs w:val="20"/>
        </w:rPr>
        <w:t xml:space="preserve"> </w:t>
      </w:r>
      <w:r w:rsidRPr="000B700D">
        <w:rPr>
          <w:rFonts w:ascii="Calibri" w:hAnsi="Calibri" w:cs="Calibri"/>
          <w:color w:val="000000"/>
          <w:sz w:val="20"/>
          <w:szCs w:val="20"/>
        </w:rPr>
        <w:t>0.14</w:t>
      </w:r>
      <w:r>
        <w:rPr>
          <w:rFonts w:ascii="Calibri" w:hAnsi="Calibri" w:cs="Calibri"/>
          <w:color w:val="000000"/>
          <w:sz w:val="20"/>
          <w:szCs w:val="20"/>
        </w:rPr>
        <w:t xml:space="preserve">, </w:t>
      </w:r>
      <w:r>
        <w:rPr>
          <w:rFonts w:ascii="Calibri" w:hAnsi="Calibri" w:cs="Calibri"/>
          <w:sz w:val="20"/>
          <w:szCs w:val="20"/>
        </w:rPr>
        <w:t>ROE:</w:t>
      </w:r>
      <w:r w:rsidRPr="000B700D">
        <w:rPr>
          <w:rFonts w:ascii="Calibri" w:hAnsi="Calibri" w:cs="Calibri"/>
          <w:sz w:val="20"/>
          <w:szCs w:val="20"/>
        </w:rPr>
        <w:t xml:space="preserve"> </w:t>
      </w:r>
      <w:r w:rsidRPr="000B700D">
        <w:rPr>
          <w:rFonts w:ascii="Calibri" w:hAnsi="Calibri" w:cs="Calibri"/>
          <w:color w:val="000000"/>
          <w:sz w:val="20"/>
          <w:szCs w:val="20"/>
        </w:rPr>
        <w:t>0.24</w:t>
      </w:r>
      <w:r>
        <w:rPr>
          <w:rFonts w:ascii="Calibri" w:hAnsi="Calibri" w:cs="Calibri"/>
          <w:color w:val="000000"/>
          <w:sz w:val="20"/>
          <w:szCs w:val="20"/>
        </w:rPr>
        <w:t>.</w:t>
      </w:r>
    </w:p>
    <w:p w14:paraId="39198F5E"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 ROA:</w:t>
      </w:r>
      <w:r w:rsidRPr="000B700D">
        <w:rPr>
          <w:rFonts w:ascii="Calibri" w:hAnsi="Calibri" w:cs="Calibri"/>
          <w:sz w:val="20"/>
          <w:szCs w:val="20"/>
        </w:rPr>
        <w:t xml:space="preserve"> </w:t>
      </w:r>
      <w:r w:rsidRPr="000B700D">
        <w:rPr>
          <w:rFonts w:ascii="Calibri" w:hAnsi="Calibri" w:cs="Calibri"/>
          <w:color w:val="000000"/>
          <w:sz w:val="20"/>
          <w:szCs w:val="20"/>
        </w:rPr>
        <w:t>0.06</w:t>
      </w:r>
      <w:r>
        <w:rPr>
          <w:rFonts w:ascii="Calibri" w:hAnsi="Calibri" w:cs="Calibri"/>
          <w:color w:val="000000"/>
          <w:sz w:val="20"/>
          <w:szCs w:val="20"/>
        </w:rPr>
        <w:t xml:space="preserve">, </w:t>
      </w:r>
      <w:r w:rsidRPr="000B700D">
        <w:rPr>
          <w:rFonts w:ascii="Calibri" w:hAnsi="Calibri" w:cs="Calibri"/>
          <w:sz w:val="20"/>
          <w:szCs w:val="20"/>
        </w:rPr>
        <w:t>R</w:t>
      </w:r>
      <w:r>
        <w:rPr>
          <w:rFonts w:ascii="Calibri" w:hAnsi="Calibri" w:cs="Calibri"/>
          <w:sz w:val="20"/>
          <w:szCs w:val="20"/>
        </w:rPr>
        <w:t xml:space="preserve">OE: </w:t>
      </w:r>
      <w:r w:rsidRPr="000B700D">
        <w:rPr>
          <w:rFonts w:ascii="Calibri" w:hAnsi="Calibri" w:cs="Calibri"/>
          <w:color w:val="000000"/>
          <w:sz w:val="20"/>
          <w:szCs w:val="20"/>
        </w:rPr>
        <w:t>0.16</w:t>
      </w:r>
    </w:p>
    <w:p w14:paraId="249DCB50"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 ROA:</w:t>
      </w:r>
      <w:r w:rsidRPr="000B700D">
        <w:rPr>
          <w:rFonts w:ascii="Calibri" w:hAnsi="Calibri" w:cs="Calibri"/>
          <w:sz w:val="20"/>
          <w:szCs w:val="20"/>
        </w:rPr>
        <w:t xml:space="preserve"> </w:t>
      </w:r>
      <w:r w:rsidRPr="000B700D">
        <w:rPr>
          <w:rFonts w:ascii="Calibri" w:hAnsi="Calibri" w:cs="Calibri"/>
          <w:color w:val="000000"/>
          <w:sz w:val="20"/>
          <w:szCs w:val="20"/>
        </w:rPr>
        <w:t>0.03</w:t>
      </w:r>
      <w:r>
        <w:rPr>
          <w:rFonts w:ascii="Calibri" w:hAnsi="Calibri" w:cs="Calibri"/>
          <w:color w:val="000000"/>
          <w:sz w:val="20"/>
          <w:szCs w:val="20"/>
        </w:rPr>
        <w:t xml:space="preserve">, </w:t>
      </w:r>
      <w:r w:rsidRPr="000B700D">
        <w:rPr>
          <w:rFonts w:ascii="Calibri" w:hAnsi="Calibri" w:cs="Calibri"/>
          <w:sz w:val="20"/>
          <w:szCs w:val="20"/>
        </w:rPr>
        <w:t>R</w:t>
      </w:r>
      <w:r>
        <w:rPr>
          <w:rFonts w:ascii="Calibri" w:hAnsi="Calibri" w:cs="Calibri"/>
          <w:sz w:val="20"/>
          <w:szCs w:val="20"/>
        </w:rPr>
        <w:t>OE:</w:t>
      </w:r>
      <w:r w:rsidRPr="000B700D">
        <w:rPr>
          <w:rFonts w:ascii="Calibri" w:hAnsi="Calibri" w:cs="Calibri"/>
          <w:sz w:val="20"/>
          <w:szCs w:val="20"/>
        </w:rPr>
        <w:t xml:space="preserve"> </w:t>
      </w:r>
      <w:r w:rsidRPr="000B700D">
        <w:rPr>
          <w:rFonts w:ascii="Calibri" w:hAnsi="Calibri" w:cs="Calibri"/>
          <w:color w:val="000000"/>
          <w:sz w:val="20"/>
          <w:szCs w:val="20"/>
        </w:rPr>
        <w:t>0.10</w:t>
      </w:r>
    </w:p>
    <w:p w14:paraId="548D7E73"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 ROA:</w:t>
      </w:r>
      <w:r w:rsidRPr="000B700D">
        <w:rPr>
          <w:rFonts w:ascii="Calibri" w:hAnsi="Calibri" w:cs="Calibri"/>
          <w:sz w:val="20"/>
          <w:szCs w:val="20"/>
        </w:rPr>
        <w:t xml:space="preserve"> </w:t>
      </w:r>
      <w:r w:rsidRPr="000B700D">
        <w:rPr>
          <w:rFonts w:ascii="Calibri" w:hAnsi="Calibri" w:cs="Calibri"/>
          <w:color w:val="000000"/>
          <w:sz w:val="20"/>
          <w:szCs w:val="20"/>
        </w:rPr>
        <w:t>0.09</w:t>
      </w:r>
      <w:r>
        <w:rPr>
          <w:rFonts w:ascii="Calibri" w:hAnsi="Calibri" w:cs="Calibri"/>
          <w:color w:val="000000"/>
          <w:sz w:val="20"/>
          <w:szCs w:val="20"/>
        </w:rPr>
        <w:t xml:space="preserve">, </w:t>
      </w:r>
      <w:r w:rsidRPr="000B700D">
        <w:rPr>
          <w:rFonts w:ascii="Calibri" w:hAnsi="Calibri" w:cs="Calibri"/>
          <w:sz w:val="20"/>
          <w:szCs w:val="20"/>
        </w:rPr>
        <w:t>R</w:t>
      </w:r>
      <w:r>
        <w:rPr>
          <w:rFonts w:ascii="Calibri" w:hAnsi="Calibri" w:cs="Calibri"/>
          <w:sz w:val="20"/>
          <w:szCs w:val="20"/>
        </w:rPr>
        <w:t>OE:</w:t>
      </w:r>
      <w:r w:rsidRPr="000B700D">
        <w:rPr>
          <w:rFonts w:ascii="Calibri" w:hAnsi="Calibri" w:cs="Calibri"/>
          <w:sz w:val="20"/>
          <w:szCs w:val="20"/>
        </w:rPr>
        <w:t xml:space="preserve"> </w:t>
      </w:r>
      <w:r w:rsidRPr="000B700D">
        <w:rPr>
          <w:rFonts w:ascii="Calibri" w:hAnsi="Calibri" w:cs="Calibri"/>
          <w:color w:val="000000"/>
          <w:sz w:val="20"/>
          <w:szCs w:val="20"/>
        </w:rPr>
        <w:t>0.23</w:t>
      </w:r>
    </w:p>
    <w:p w14:paraId="5338D911"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These figures indicate high profitability using assets &amp; equity, due to Tesla having the highest ratios amongst its peers.</w:t>
      </w:r>
    </w:p>
    <w:p w14:paraId="46EC5278" w14:textId="77777777" w:rsidR="00F41923" w:rsidRPr="000B700D" w:rsidRDefault="00F41923" w:rsidP="00F41923">
      <w:pPr>
        <w:rPr>
          <w:rFonts w:ascii="Calibri" w:hAnsi="Calibri" w:cs="Calibri"/>
          <w:sz w:val="20"/>
          <w:szCs w:val="20"/>
        </w:rPr>
      </w:pPr>
    </w:p>
    <w:p w14:paraId="732491A5" w14:textId="77777777" w:rsidR="00F41923" w:rsidRDefault="00F41923" w:rsidP="00F41923">
      <w:pPr>
        <w:rPr>
          <w:rFonts w:ascii="Calibri" w:hAnsi="Calibri" w:cs="Calibri"/>
          <w:sz w:val="20"/>
          <w:szCs w:val="20"/>
        </w:rPr>
      </w:pPr>
      <w:r>
        <w:rPr>
          <w:rFonts w:ascii="Calibri" w:hAnsi="Calibri" w:cs="Calibri"/>
          <w:sz w:val="20"/>
          <w:szCs w:val="20"/>
        </w:rPr>
        <w:t>P/E</w:t>
      </w:r>
      <w:r w:rsidRPr="000B700D">
        <w:rPr>
          <w:rFonts w:ascii="Calibri" w:hAnsi="Calibri" w:cs="Calibri"/>
          <w:sz w:val="20"/>
          <w:szCs w:val="20"/>
        </w:rPr>
        <w:t xml:space="preserve"> ratio </w:t>
      </w:r>
      <w:r>
        <w:rPr>
          <w:rFonts w:ascii="Calibri" w:hAnsi="Calibri" w:cs="Calibri"/>
          <w:sz w:val="20"/>
          <w:szCs w:val="20"/>
        </w:rPr>
        <w:t>2023:</w:t>
      </w:r>
    </w:p>
    <w:p w14:paraId="5CF44ECA" w14:textId="77777777" w:rsidR="00F41923" w:rsidRPr="008D4708" w:rsidRDefault="00F41923" w:rsidP="00F41923">
      <w:pPr>
        <w:rPr>
          <w:rFonts w:ascii="Calibri" w:hAnsi="Calibri" w:cs="Calibri"/>
          <w:color w:val="000000"/>
          <w:sz w:val="20"/>
          <w:szCs w:val="20"/>
        </w:rPr>
      </w:pPr>
      <w:r w:rsidRPr="00F62C5F">
        <w:rPr>
          <w:rFonts w:ascii="Calibri" w:hAnsi="Calibri" w:cs="Calibri"/>
          <w:color w:val="000000"/>
          <w:sz w:val="20"/>
          <w:szCs w:val="20"/>
        </w:rPr>
        <w:t>The lower the ratio, the more attractive the investment opportunity.</w:t>
      </w:r>
    </w:p>
    <w:p w14:paraId="237F924C" w14:textId="77777777" w:rsidR="00F41923" w:rsidRPr="000B700D" w:rsidRDefault="00F41923" w:rsidP="00F41923">
      <w:pPr>
        <w:rPr>
          <w:rFonts w:ascii="Calibri" w:hAnsi="Calibri" w:cs="Calibri"/>
          <w:color w:val="000000"/>
          <w:sz w:val="20"/>
          <w:szCs w:val="20"/>
        </w:rPr>
      </w:pPr>
      <w:r>
        <w:rPr>
          <w:rFonts w:ascii="Calibri" w:hAnsi="Calibri" w:cs="Calibri"/>
          <w:sz w:val="20"/>
          <w:szCs w:val="20"/>
        </w:rPr>
        <w:t>T</w:t>
      </w:r>
      <w:r w:rsidRPr="000B700D">
        <w:rPr>
          <w:rFonts w:ascii="Calibri" w:hAnsi="Calibri" w:cs="Calibri"/>
          <w:sz w:val="20"/>
          <w:szCs w:val="20"/>
        </w:rPr>
        <w:t>esla</w:t>
      </w:r>
      <w:r>
        <w:rPr>
          <w:rFonts w:ascii="Calibri" w:hAnsi="Calibri" w:cs="Calibri"/>
          <w:sz w:val="20"/>
          <w:szCs w:val="20"/>
        </w:rPr>
        <w:t xml:space="preserve">: </w:t>
      </w:r>
      <w:r w:rsidRPr="000B700D">
        <w:rPr>
          <w:rFonts w:ascii="Calibri" w:hAnsi="Calibri" w:cs="Calibri"/>
          <w:color w:val="000000"/>
          <w:sz w:val="20"/>
          <w:szCs w:val="20"/>
        </w:rPr>
        <w:t>51.97</w:t>
      </w:r>
    </w:p>
    <w:p w14:paraId="701C2B33"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color w:val="000000"/>
          <w:sz w:val="20"/>
          <w:szCs w:val="20"/>
        </w:rPr>
        <w:t>5.01</w:t>
      </w:r>
    </w:p>
    <w:p w14:paraId="03B22936"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color w:val="000000"/>
          <w:sz w:val="20"/>
          <w:szCs w:val="20"/>
        </w:rPr>
        <w:t>3.66</w:t>
      </w:r>
    </w:p>
    <w:p w14:paraId="64E39C76"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color w:val="000000"/>
          <w:sz w:val="20"/>
          <w:szCs w:val="20"/>
        </w:rPr>
        <w:t>3.13</w:t>
      </w:r>
    </w:p>
    <w:p w14:paraId="0AF63C47"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These figures indicate an investment opportunity that is low in attractiveness, due to Tesla having the highest ratio amongst its peers.</w:t>
      </w:r>
    </w:p>
    <w:p w14:paraId="2373285E" w14:textId="77777777" w:rsidR="00F41923" w:rsidRPr="000B700D" w:rsidRDefault="00F41923" w:rsidP="00F41923">
      <w:pPr>
        <w:rPr>
          <w:rFonts w:ascii="Calibri" w:hAnsi="Calibri" w:cs="Calibri"/>
          <w:color w:val="000000"/>
          <w:sz w:val="20"/>
          <w:szCs w:val="20"/>
        </w:rPr>
      </w:pPr>
    </w:p>
    <w:p w14:paraId="13E056F2"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P/B </w:t>
      </w:r>
      <w:r w:rsidRPr="000B700D">
        <w:rPr>
          <w:rFonts w:ascii="Calibri" w:hAnsi="Calibri" w:cs="Calibri"/>
          <w:color w:val="000000"/>
          <w:sz w:val="20"/>
          <w:szCs w:val="20"/>
        </w:rPr>
        <w:t xml:space="preserve">ratio </w:t>
      </w:r>
      <w:r>
        <w:rPr>
          <w:rFonts w:ascii="Calibri" w:hAnsi="Calibri" w:cs="Calibri"/>
          <w:color w:val="000000"/>
          <w:sz w:val="20"/>
          <w:szCs w:val="20"/>
        </w:rPr>
        <w:t>2023:</w:t>
      </w:r>
    </w:p>
    <w:p w14:paraId="20744F9E" w14:textId="77777777" w:rsidR="00F41923" w:rsidRPr="000B700D" w:rsidRDefault="00F41923" w:rsidP="00F41923">
      <w:pPr>
        <w:rPr>
          <w:rFonts w:ascii="Calibri" w:hAnsi="Calibri" w:cs="Calibri"/>
          <w:color w:val="000000"/>
          <w:sz w:val="20"/>
          <w:szCs w:val="20"/>
        </w:rPr>
      </w:pPr>
      <w:r w:rsidRPr="00F62C5F">
        <w:rPr>
          <w:rFonts w:ascii="Calibri" w:hAnsi="Calibri" w:cs="Calibri"/>
          <w:color w:val="000000"/>
          <w:sz w:val="20"/>
          <w:szCs w:val="20"/>
        </w:rPr>
        <w:t>Determines whether a stock is valued correctly.</w:t>
      </w:r>
    </w:p>
    <w:p w14:paraId="291F21BD"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w:t>
      </w:r>
      <w:r w:rsidRPr="000B700D">
        <w:rPr>
          <w:rFonts w:ascii="Calibri" w:hAnsi="Calibri" w:cs="Calibri"/>
          <w:color w:val="000000"/>
          <w:sz w:val="20"/>
          <w:szCs w:val="20"/>
        </w:rPr>
        <w:t>esla</w:t>
      </w:r>
      <w:r>
        <w:rPr>
          <w:rFonts w:ascii="Calibri" w:hAnsi="Calibri" w:cs="Calibri"/>
          <w:color w:val="000000"/>
          <w:sz w:val="20"/>
          <w:szCs w:val="20"/>
        </w:rPr>
        <w:t xml:space="preserve">: </w:t>
      </w:r>
      <w:r w:rsidRPr="000B700D">
        <w:rPr>
          <w:rFonts w:ascii="Calibri" w:hAnsi="Calibri" w:cs="Calibri"/>
          <w:color w:val="000000"/>
          <w:sz w:val="20"/>
          <w:szCs w:val="20"/>
        </w:rPr>
        <w:t>12.43</w:t>
      </w:r>
    </w:p>
    <w:p w14:paraId="2A5E1220"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color w:val="000000"/>
          <w:sz w:val="20"/>
          <w:szCs w:val="20"/>
        </w:rPr>
        <w:t>0.01</w:t>
      </w:r>
    </w:p>
    <w:p w14:paraId="75EA0D85"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color w:val="000000"/>
          <w:sz w:val="20"/>
          <w:szCs w:val="20"/>
        </w:rPr>
        <w:t>0.02</w:t>
      </w:r>
    </w:p>
    <w:p w14:paraId="2F15947D"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color w:val="000000"/>
          <w:sz w:val="20"/>
          <w:szCs w:val="20"/>
        </w:rPr>
        <w:t>0.001342926</w:t>
      </w:r>
    </w:p>
    <w:p w14:paraId="69EE4BE9"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These figures indicate Tesla’s stock is overvalued, due to Tesla having the highest ratio amongst its peers.</w:t>
      </w:r>
    </w:p>
    <w:p w14:paraId="75E314F0" w14:textId="77777777" w:rsidR="00F41923" w:rsidRPr="000B700D" w:rsidRDefault="00F41923" w:rsidP="00F41923">
      <w:pPr>
        <w:rPr>
          <w:rFonts w:ascii="Calibri" w:hAnsi="Calibri" w:cs="Calibri"/>
          <w:color w:val="000000"/>
          <w:sz w:val="20"/>
          <w:szCs w:val="20"/>
        </w:rPr>
      </w:pPr>
    </w:p>
    <w:p w14:paraId="23A73F96" w14:textId="77777777" w:rsidR="00F41923" w:rsidRDefault="00F41923" w:rsidP="00F41923">
      <w:pPr>
        <w:rPr>
          <w:rFonts w:ascii="Calibri" w:hAnsi="Calibri" w:cs="Calibri"/>
          <w:color w:val="000000"/>
          <w:sz w:val="20"/>
          <w:szCs w:val="20"/>
        </w:rPr>
      </w:pPr>
    </w:p>
    <w:p w14:paraId="623F35D5" w14:textId="77777777" w:rsidR="00F41923" w:rsidRDefault="00F41923" w:rsidP="00F41923">
      <w:pPr>
        <w:rPr>
          <w:rFonts w:ascii="Calibri" w:hAnsi="Calibri" w:cs="Calibri"/>
          <w:color w:val="000000"/>
          <w:sz w:val="20"/>
          <w:szCs w:val="20"/>
        </w:rPr>
      </w:pPr>
    </w:p>
    <w:p w14:paraId="3B1291FB" w14:textId="77777777" w:rsidR="00207175" w:rsidRDefault="00207175" w:rsidP="00F41923">
      <w:pPr>
        <w:rPr>
          <w:rFonts w:ascii="Calibri" w:hAnsi="Calibri" w:cs="Calibri"/>
          <w:color w:val="000000"/>
          <w:sz w:val="20"/>
          <w:szCs w:val="20"/>
        </w:rPr>
      </w:pPr>
    </w:p>
    <w:p w14:paraId="474D60A4" w14:textId="2449B788" w:rsidR="00F41923" w:rsidRDefault="00F41923" w:rsidP="00F41923">
      <w:pPr>
        <w:rPr>
          <w:rFonts w:ascii="Calibri" w:hAnsi="Calibri" w:cs="Calibri"/>
          <w:color w:val="000000"/>
          <w:sz w:val="20"/>
          <w:szCs w:val="20"/>
        </w:rPr>
      </w:pPr>
      <w:r w:rsidRPr="000B700D">
        <w:rPr>
          <w:rFonts w:ascii="Calibri" w:hAnsi="Calibri" w:cs="Calibri"/>
          <w:color w:val="000000"/>
          <w:sz w:val="20"/>
          <w:szCs w:val="20"/>
        </w:rPr>
        <w:lastRenderedPageBreak/>
        <w:t xml:space="preserve">Asset turnover </w:t>
      </w:r>
      <w:r>
        <w:rPr>
          <w:rFonts w:ascii="Calibri" w:hAnsi="Calibri" w:cs="Calibri"/>
          <w:color w:val="000000"/>
          <w:sz w:val="20"/>
          <w:szCs w:val="20"/>
        </w:rPr>
        <w:t>2023:</w:t>
      </w:r>
    </w:p>
    <w:p w14:paraId="7E815C53" w14:textId="77777777" w:rsidR="00F41923" w:rsidRPr="000B700D" w:rsidRDefault="00F41923" w:rsidP="00F41923">
      <w:pPr>
        <w:rPr>
          <w:rFonts w:ascii="Calibri" w:hAnsi="Calibri" w:cs="Calibri"/>
          <w:color w:val="000000"/>
          <w:sz w:val="20"/>
          <w:szCs w:val="20"/>
        </w:rPr>
      </w:pPr>
      <w:r w:rsidRPr="00F62C5F">
        <w:rPr>
          <w:rFonts w:ascii="Calibri" w:hAnsi="Calibri" w:cs="Calibri"/>
          <w:color w:val="000000"/>
          <w:sz w:val="20"/>
          <w:szCs w:val="20"/>
        </w:rPr>
        <w:t>Measures how efficiently a company uses its assets to generate revenue.</w:t>
      </w:r>
    </w:p>
    <w:p w14:paraId="43BFD9CF" w14:textId="77777777" w:rsidR="00F41923" w:rsidRPr="000B700D" w:rsidRDefault="00F41923" w:rsidP="00F41923">
      <w:pPr>
        <w:rPr>
          <w:rFonts w:ascii="Calibri" w:hAnsi="Calibri" w:cs="Calibri"/>
          <w:color w:val="000000"/>
          <w:sz w:val="20"/>
          <w:szCs w:val="20"/>
        </w:rPr>
      </w:pPr>
      <w:r w:rsidRPr="000B700D">
        <w:rPr>
          <w:rFonts w:ascii="Calibri" w:hAnsi="Calibri" w:cs="Calibri"/>
          <w:color w:val="000000"/>
          <w:sz w:val="20"/>
          <w:szCs w:val="20"/>
        </w:rPr>
        <w:t>Tesla</w:t>
      </w:r>
      <w:r>
        <w:rPr>
          <w:rFonts w:ascii="Calibri" w:hAnsi="Calibri" w:cs="Calibri"/>
          <w:color w:val="000000"/>
          <w:sz w:val="20"/>
          <w:szCs w:val="20"/>
        </w:rPr>
        <w:t xml:space="preserve">: </w:t>
      </w:r>
      <w:r w:rsidRPr="000B700D">
        <w:rPr>
          <w:rFonts w:ascii="Calibri" w:hAnsi="Calibri" w:cs="Calibri"/>
          <w:color w:val="000000"/>
          <w:sz w:val="20"/>
          <w:szCs w:val="20"/>
        </w:rPr>
        <w:t>1.10</w:t>
      </w:r>
    </w:p>
    <w:p w14:paraId="3213A534"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color w:val="000000"/>
          <w:sz w:val="20"/>
          <w:szCs w:val="20"/>
        </w:rPr>
        <w:t>1.72</w:t>
      </w:r>
    </w:p>
    <w:p w14:paraId="36B58EE9"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color w:val="000000"/>
          <w:sz w:val="20"/>
          <w:szCs w:val="20"/>
        </w:rPr>
        <w:t>1.86</w:t>
      </w:r>
    </w:p>
    <w:p w14:paraId="6E38645F"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color w:val="000000"/>
          <w:sz w:val="20"/>
          <w:szCs w:val="20"/>
        </w:rPr>
        <w:t>1.07</w:t>
      </w:r>
    </w:p>
    <w:p w14:paraId="046F87A7"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These figures indicate relatively low asset efficiency compared to its peers, due to Tesla having the second lowest figure amongst its peers.</w:t>
      </w:r>
    </w:p>
    <w:p w14:paraId="45B3BDF3" w14:textId="77777777" w:rsidR="00F41923" w:rsidRPr="000B700D" w:rsidRDefault="00F41923" w:rsidP="00F41923">
      <w:pPr>
        <w:rPr>
          <w:rFonts w:ascii="Calibri" w:hAnsi="Calibri" w:cs="Calibri"/>
          <w:color w:val="000000"/>
          <w:sz w:val="20"/>
          <w:szCs w:val="20"/>
        </w:rPr>
      </w:pPr>
    </w:p>
    <w:p w14:paraId="1B8AFA88" w14:textId="77777777" w:rsidR="00F41923" w:rsidRDefault="00F41923" w:rsidP="00F41923">
      <w:pPr>
        <w:rPr>
          <w:rFonts w:ascii="Calibri" w:hAnsi="Calibri" w:cs="Calibri"/>
          <w:color w:val="000000"/>
          <w:sz w:val="20"/>
          <w:szCs w:val="20"/>
        </w:rPr>
      </w:pPr>
      <w:r w:rsidRPr="000B700D">
        <w:rPr>
          <w:rFonts w:ascii="Calibri" w:hAnsi="Calibri" w:cs="Calibri"/>
          <w:color w:val="000000"/>
          <w:sz w:val="20"/>
          <w:szCs w:val="20"/>
        </w:rPr>
        <w:t>Inventory turnover</w:t>
      </w:r>
      <w:r>
        <w:rPr>
          <w:rFonts w:ascii="Calibri" w:hAnsi="Calibri" w:cs="Calibri"/>
          <w:color w:val="000000"/>
          <w:sz w:val="20"/>
          <w:szCs w:val="20"/>
        </w:rPr>
        <w:t xml:space="preserve"> 2023: </w:t>
      </w:r>
    </w:p>
    <w:p w14:paraId="3DB9F26C"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How efficiently a company is managing its inventory</w:t>
      </w:r>
    </w:p>
    <w:p w14:paraId="2195E9DC" w14:textId="77777777" w:rsidR="00F41923" w:rsidRPr="000B700D" w:rsidRDefault="00F41923" w:rsidP="00F41923">
      <w:pPr>
        <w:rPr>
          <w:rFonts w:ascii="Calibri" w:hAnsi="Calibri" w:cs="Calibri"/>
          <w:color w:val="000000"/>
          <w:sz w:val="20"/>
          <w:szCs w:val="20"/>
        </w:rPr>
      </w:pPr>
      <w:r w:rsidRPr="000B700D">
        <w:rPr>
          <w:rFonts w:ascii="Calibri" w:hAnsi="Calibri" w:cs="Calibri"/>
          <w:color w:val="000000"/>
          <w:sz w:val="20"/>
          <w:szCs w:val="20"/>
        </w:rPr>
        <w:t>Tesla</w:t>
      </w:r>
      <w:r>
        <w:rPr>
          <w:rFonts w:ascii="Calibri" w:hAnsi="Calibri" w:cs="Calibri"/>
          <w:color w:val="000000"/>
          <w:sz w:val="20"/>
          <w:szCs w:val="20"/>
        </w:rPr>
        <w:t xml:space="preserve">: </w:t>
      </w:r>
      <w:r w:rsidRPr="000B700D">
        <w:rPr>
          <w:rFonts w:ascii="Calibri" w:hAnsi="Calibri" w:cs="Calibri"/>
          <w:color w:val="000000"/>
          <w:sz w:val="20"/>
          <w:szCs w:val="20"/>
        </w:rPr>
        <w:t>5.98</w:t>
      </w:r>
    </w:p>
    <w:p w14:paraId="0F39617C"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color w:val="000000"/>
          <w:sz w:val="20"/>
          <w:szCs w:val="20"/>
        </w:rPr>
        <w:t>4.49</w:t>
      </w:r>
    </w:p>
    <w:p w14:paraId="275D8D3E"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color w:val="000000"/>
          <w:sz w:val="20"/>
          <w:szCs w:val="20"/>
        </w:rPr>
        <w:t>(4.94)</w:t>
      </w:r>
    </w:p>
    <w:p w14:paraId="4B004A08"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color w:val="000000"/>
          <w:sz w:val="20"/>
          <w:szCs w:val="20"/>
        </w:rPr>
        <w:t>7.81</w:t>
      </w:r>
    </w:p>
    <w:p w14:paraId="6524EBD2"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These figures indicate relatively efficient inventory management, as Tesla has the second highest figure amongst its peers.</w:t>
      </w:r>
    </w:p>
    <w:p w14:paraId="5477CC1A" w14:textId="77777777" w:rsidR="00F41923" w:rsidRDefault="00F41923" w:rsidP="00F41923">
      <w:pPr>
        <w:rPr>
          <w:rFonts w:ascii="Calibri" w:hAnsi="Calibri" w:cs="Calibri"/>
          <w:color w:val="000000"/>
          <w:sz w:val="20"/>
          <w:szCs w:val="20"/>
        </w:rPr>
      </w:pPr>
    </w:p>
    <w:p w14:paraId="12DDE21B" w14:textId="77777777" w:rsidR="00F41923" w:rsidRDefault="00F41923" w:rsidP="00F41923">
      <w:pPr>
        <w:rPr>
          <w:rFonts w:ascii="Calibri" w:hAnsi="Calibri" w:cs="Calibri"/>
          <w:color w:val="000000"/>
          <w:sz w:val="20"/>
          <w:szCs w:val="20"/>
        </w:rPr>
      </w:pPr>
      <w:r w:rsidRPr="000B700D">
        <w:rPr>
          <w:rFonts w:ascii="Calibri" w:hAnsi="Calibri" w:cs="Calibri"/>
          <w:color w:val="000000"/>
          <w:sz w:val="20"/>
          <w:szCs w:val="20"/>
        </w:rPr>
        <w:t>Operating income</w:t>
      </w:r>
      <w:r>
        <w:rPr>
          <w:rFonts w:ascii="Calibri" w:hAnsi="Calibri" w:cs="Calibri"/>
          <w:color w:val="000000"/>
          <w:sz w:val="20"/>
          <w:szCs w:val="20"/>
        </w:rPr>
        <w:t xml:space="preserve"> 2023 (in millions):</w:t>
      </w:r>
    </w:p>
    <w:p w14:paraId="6537E56C" w14:textId="77777777" w:rsidR="00F41923" w:rsidRPr="008F0B9A" w:rsidRDefault="00F41923" w:rsidP="00F41923">
      <w:pPr>
        <w:rPr>
          <w:rFonts w:ascii="Calibri" w:hAnsi="Calibri" w:cs="Calibri"/>
          <w:sz w:val="20"/>
          <w:szCs w:val="20"/>
        </w:rPr>
      </w:pPr>
      <w:r>
        <w:rPr>
          <w:rFonts w:ascii="Calibri" w:hAnsi="Calibri" w:cs="Calibri"/>
          <w:sz w:val="20"/>
          <w:szCs w:val="20"/>
        </w:rPr>
        <w:t>Highlights how profitable a company is from its main operations.</w:t>
      </w:r>
    </w:p>
    <w:p w14:paraId="2C69423E" w14:textId="77777777" w:rsidR="00F41923" w:rsidRPr="000B700D" w:rsidRDefault="00F41923" w:rsidP="00F41923">
      <w:pPr>
        <w:rPr>
          <w:rFonts w:ascii="Calibri" w:hAnsi="Calibri" w:cs="Calibri"/>
          <w:sz w:val="20"/>
          <w:szCs w:val="20"/>
        </w:rPr>
      </w:pPr>
      <w:r w:rsidRPr="000B700D">
        <w:rPr>
          <w:rFonts w:ascii="Calibri" w:hAnsi="Calibri" w:cs="Calibri"/>
          <w:color w:val="000000"/>
          <w:sz w:val="20"/>
          <w:szCs w:val="20"/>
        </w:rPr>
        <w:t>Tesla</w:t>
      </w:r>
      <w:r>
        <w:rPr>
          <w:rFonts w:ascii="Calibri" w:hAnsi="Calibri" w:cs="Calibri"/>
          <w:color w:val="000000"/>
          <w:sz w:val="20"/>
          <w:szCs w:val="20"/>
        </w:rPr>
        <w:t xml:space="preserve">: </w:t>
      </w:r>
      <w:r w:rsidRPr="000B700D">
        <w:rPr>
          <w:rFonts w:ascii="Calibri" w:hAnsi="Calibri" w:cs="Calibri"/>
          <w:sz w:val="20"/>
          <w:szCs w:val="20"/>
        </w:rPr>
        <w:t xml:space="preserve">8,891 </w:t>
      </w:r>
    </w:p>
    <w:p w14:paraId="5D1F0E7A"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sz w:val="20"/>
          <w:szCs w:val="20"/>
        </w:rPr>
        <w:t xml:space="preserve">19,660 </w:t>
      </w:r>
    </w:p>
    <w:p w14:paraId="0B7B42E1" w14:textId="77777777" w:rsidR="00F41923" w:rsidRPr="000B700D" w:rsidRDefault="00F41923" w:rsidP="00F41923">
      <w:pPr>
        <w:rPr>
          <w:rFonts w:ascii="Calibri" w:hAnsi="Calibri" w:cs="Calibri"/>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sz w:val="20"/>
          <w:szCs w:val="20"/>
        </w:rPr>
        <w:t xml:space="preserve">38,446 </w:t>
      </w:r>
    </w:p>
    <w:p w14:paraId="12C15C13" w14:textId="77777777" w:rsidR="00F41923" w:rsidRDefault="00F41923" w:rsidP="00F41923">
      <w:pPr>
        <w:rPr>
          <w:rFonts w:ascii="Calibri" w:hAnsi="Calibri" w:cs="Calibri"/>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sz w:val="20"/>
          <w:szCs w:val="20"/>
        </w:rPr>
        <w:t xml:space="preserve">22,376 </w:t>
      </w:r>
    </w:p>
    <w:p w14:paraId="1EF6106F" w14:textId="77777777" w:rsidR="00F41923" w:rsidRPr="000B700D" w:rsidRDefault="00F41923" w:rsidP="00F41923">
      <w:pPr>
        <w:rPr>
          <w:rFonts w:ascii="Calibri" w:hAnsi="Calibri" w:cs="Calibri"/>
          <w:sz w:val="20"/>
          <w:szCs w:val="20"/>
        </w:rPr>
      </w:pPr>
      <w:r>
        <w:rPr>
          <w:rFonts w:ascii="Calibri" w:hAnsi="Calibri" w:cs="Calibri"/>
          <w:sz w:val="20"/>
          <w:szCs w:val="20"/>
        </w:rPr>
        <w:t>These figures indicate low-cost management &amp; pricing, due to Tesla having the lowest score amongst its peers.</w:t>
      </w:r>
    </w:p>
    <w:p w14:paraId="60E12965" w14:textId="77777777" w:rsidR="00F41923" w:rsidRPr="000B700D" w:rsidRDefault="00F41923" w:rsidP="00F41923">
      <w:pPr>
        <w:rPr>
          <w:rFonts w:ascii="Calibri" w:hAnsi="Calibri" w:cs="Calibri"/>
          <w:color w:val="000000"/>
          <w:sz w:val="20"/>
          <w:szCs w:val="20"/>
        </w:rPr>
      </w:pPr>
    </w:p>
    <w:p w14:paraId="38FDF4F0"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D/E</w:t>
      </w:r>
      <w:r w:rsidRPr="000B700D">
        <w:rPr>
          <w:rFonts w:ascii="Calibri" w:hAnsi="Calibri" w:cs="Calibri"/>
          <w:color w:val="000000"/>
          <w:sz w:val="20"/>
          <w:szCs w:val="20"/>
        </w:rPr>
        <w:t xml:space="preserve"> ratio </w:t>
      </w:r>
      <w:r>
        <w:rPr>
          <w:rFonts w:ascii="Calibri" w:hAnsi="Calibri" w:cs="Calibri"/>
          <w:color w:val="000000"/>
          <w:sz w:val="20"/>
          <w:szCs w:val="20"/>
        </w:rPr>
        <w:t>2023:</w:t>
      </w:r>
    </w:p>
    <w:p w14:paraId="01AA6E96" w14:textId="77777777" w:rsidR="00F41923" w:rsidRPr="000B700D" w:rsidRDefault="00F41923" w:rsidP="00F41923">
      <w:pPr>
        <w:rPr>
          <w:rFonts w:ascii="Calibri" w:hAnsi="Calibri" w:cs="Calibri"/>
          <w:color w:val="000000"/>
          <w:sz w:val="20"/>
          <w:szCs w:val="20"/>
        </w:rPr>
      </w:pPr>
      <w:r w:rsidRPr="00F62C5F">
        <w:rPr>
          <w:rFonts w:ascii="Calibri" w:hAnsi="Calibri" w:cs="Calibri"/>
          <w:color w:val="000000"/>
          <w:sz w:val="20"/>
          <w:szCs w:val="20"/>
        </w:rPr>
        <w:t>Compares total debt to shareholder equity, which shows a company’s financial leverage.</w:t>
      </w:r>
    </w:p>
    <w:p w14:paraId="02612A57"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w:t>
      </w:r>
      <w:r w:rsidRPr="000B700D">
        <w:rPr>
          <w:rFonts w:ascii="Calibri" w:hAnsi="Calibri" w:cs="Calibri"/>
          <w:color w:val="000000"/>
          <w:sz w:val="20"/>
          <w:szCs w:val="20"/>
        </w:rPr>
        <w:t>esla</w:t>
      </w:r>
      <w:r>
        <w:rPr>
          <w:rFonts w:ascii="Calibri" w:hAnsi="Calibri" w:cs="Calibri"/>
          <w:color w:val="000000"/>
          <w:sz w:val="20"/>
          <w:szCs w:val="20"/>
        </w:rPr>
        <w:t xml:space="preserve">: </w:t>
      </w:r>
      <w:r w:rsidRPr="000B700D">
        <w:rPr>
          <w:rFonts w:ascii="Calibri" w:hAnsi="Calibri" w:cs="Calibri"/>
          <w:color w:val="000000"/>
          <w:sz w:val="20"/>
          <w:szCs w:val="20"/>
        </w:rPr>
        <w:t>5%</w:t>
      </w:r>
    </w:p>
    <w:p w14:paraId="64A207C6"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w:t>
      </w:r>
      <w:r w:rsidRPr="000B700D">
        <w:rPr>
          <w:rFonts w:ascii="Calibri" w:hAnsi="Calibri" w:cs="Calibri"/>
          <w:color w:val="000000"/>
          <w:sz w:val="20"/>
          <w:szCs w:val="20"/>
        </w:rPr>
        <w:t>49%</w:t>
      </w:r>
    </w:p>
    <w:p w14:paraId="3711224C"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w:t>
      </w:r>
      <w:r w:rsidRPr="000B700D">
        <w:rPr>
          <w:rFonts w:ascii="Calibri" w:hAnsi="Calibri" w:cs="Calibri"/>
          <w:color w:val="000000"/>
          <w:sz w:val="20"/>
          <w:szCs w:val="20"/>
        </w:rPr>
        <w:t>70%</w:t>
      </w:r>
    </w:p>
    <w:p w14:paraId="275D9AF9"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w:t>
      </w:r>
      <w:r w:rsidRPr="000B700D">
        <w:rPr>
          <w:rFonts w:ascii="Calibri" w:hAnsi="Calibri" w:cs="Calibri"/>
          <w:color w:val="000000"/>
          <w:sz w:val="20"/>
          <w:szCs w:val="20"/>
        </w:rPr>
        <w:t>24%</w:t>
      </w:r>
    </w:p>
    <w:p w14:paraId="4D0F025F"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These figures indicate a strong balance sheet and low financial risk, due to Tesla having the lowest ratio amongst its peers.</w:t>
      </w:r>
    </w:p>
    <w:p w14:paraId="53DACE07" w14:textId="77777777" w:rsidR="00F41923" w:rsidRPr="000B700D" w:rsidRDefault="00F41923" w:rsidP="00F41923">
      <w:pPr>
        <w:rPr>
          <w:rFonts w:ascii="Calibri" w:hAnsi="Calibri" w:cs="Calibri"/>
          <w:color w:val="000000"/>
          <w:sz w:val="20"/>
          <w:szCs w:val="20"/>
        </w:rPr>
      </w:pPr>
    </w:p>
    <w:p w14:paraId="0C1EC261" w14:textId="77777777" w:rsidR="00F41923" w:rsidRDefault="00F41923" w:rsidP="00F41923">
      <w:pPr>
        <w:rPr>
          <w:rFonts w:ascii="Calibri" w:hAnsi="Calibri" w:cs="Calibri"/>
          <w:color w:val="000000"/>
          <w:sz w:val="20"/>
          <w:szCs w:val="20"/>
        </w:rPr>
      </w:pPr>
      <w:r w:rsidRPr="000B700D">
        <w:rPr>
          <w:rFonts w:ascii="Calibri" w:hAnsi="Calibri" w:cs="Calibri"/>
          <w:color w:val="000000"/>
          <w:sz w:val="20"/>
          <w:szCs w:val="20"/>
        </w:rPr>
        <w:t xml:space="preserve">Current &amp; </w:t>
      </w:r>
      <w:r>
        <w:rPr>
          <w:rFonts w:ascii="Calibri" w:hAnsi="Calibri" w:cs="Calibri"/>
          <w:color w:val="000000"/>
          <w:sz w:val="20"/>
          <w:szCs w:val="20"/>
        </w:rPr>
        <w:t>Q</w:t>
      </w:r>
      <w:r w:rsidRPr="000B700D">
        <w:rPr>
          <w:rFonts w:ascii="Calibri" w:hAnsi="Calibri" w:cs="Calibri"/>
          <w:color w:val="000000"/>
          <w:sz w:val="20"/>
          <w:szCs w:val="20"/>
        </w:rPr>
        <w:t>uick ratio</w:t>
      </w:r>
      <w:r>
        <w:rPr>
          <w:rFonts w:ascii="Calibri" w:hAnsi="Calibri" w:cs="Calibri"/>
          <w:color w:val="000000"/>
          <w:sz w:val="20"/>
          <w:szCs w:val="20"/>
        </w:rPr>
        <w:t xml:space="preserve"> 2023:</w:t>
      </w:r>
    </w:p>
    <w:p w14:paraId="1313C2EE"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Is a measurement of a company’s solvency &amp; short-term liquidity.</w:t>
      </w:r>
    </w:p>
    <w:p w14:paraId="7829E712" w14:textId="77777777" w:rsidR="00F41923" w:rsidRPr="000B700D" w:rsidRDefault="00F41923" w:rsidP="00F41923">
      <w:pPr>
        <w:rPr>
          <w:rFonts w:ascii="Calibri" w:hAnsi="Calibri" w:cs="Calibri"/>
          <w:color w:val="000000"/>
          <w:sz w:val="20"/>
          <w:szCs w:val="20"/>
        </w:rPr>
      </w:pPr>
      <w:r>
        <w:rPr>
          <w:rFonts w:ascii="Calibri" w:hAnsi="Calibri" w:cs="Calibri"/>
          <w:color w:val="000000"/>
          <w:sz w:val="20"/>
          <w:szCs w:val="20"/>
        </w:rPr>
        <w:t>T</w:t>
      </w:r>
      <w:r w:rsidRPr="000B700D">
        <w:rPr>
          <w:rFonts w:ascii="Calibri" w:hAnsi="Calibri" w:cs="Calibri"/>
          <w:color w:val="000000"/>
          <w:sz w:val="20"/>
          <w:szCs w:val="20"/>
        </w:rPr>
        <w:t>esla</w:t>
      </w:r>
      <w:r>
        <w:rPr>
          <w:rFonts w:ascii="Calibri" w:hAnsi="Calibri" w:cs="Calibri"/>
          <w:color w:val="000000"/>
          <w:sz w:val="20"/>
          <w:szCs w:val="20"/>
        </w:rPr>
        <w:t xml:space="preserve"> – C</w:t>
      </w:r>
      <w:r w:rsidRPr="000B700D">
        <w:rPr>
          <w:rFonts w:ascii="Calibri" w:hAnsi="Calibri" w:cs="Calibri"/>
          <w:color w:val="000000"/>
          <w:sz w:val="20"/>
          <w:szCs w:val="20"/>
        </w:rPr>
        <w:t>urrent</w:t>
      </w:r>
      <w:r>
        <w:rPr>
          <w:rFonts w:ascii="Calibri" w:hAnsi="Calibri" w:cs="Calibri"/>
          <w:color w:val="000000"/>
          <w:sz w:val="20"/>
          <w:szCs w:val="20"/>
        </w:rPr>
        <w:t xml:space="preserve">: </w:t>
      </w:r>
      <w:r w:rsidRPr="000B700D">
        <w:rPr>
          <w:rFonts w:ascii="Calibri" w:hAnsi="Calibri" w:cs="Calibri"/>
          <w:color w:val="000000"/>
          <w:sz w:val="20"/>
          <w:szCs w:val="20"/>
        </w:rPr>
        <w:t>173%</w:t>
      </w:r>
      <w:r>
        <w:rPr>
          <w:rFonts w:ascii="Calibri" w:hAnsi="Calibri" w:cs="Calibri"/>
          <w:color w:val="000000"/>
          <w:sz w:val="20"/>
          <w:szCs w:val="20"/>
        </w:rPr>
        <w:t>, Q</w:t>
      </w:r>
      <w:r w:rsidRPr="000B700D">
        <w:rPr>
          <w:rFonts w:ascii="Calibri" w:hAnsi="Calibri" w:cs="Calibri"/>
          <w:color w:val="000000"/>
          <w:sz w:val="20"/>
          <w:szCs w:val="20"/>
        </w:rPr>
        <w:t>uick</w:t>
      </w:r>
      <w:r>
        <w:rPr>
          <w:rFonts w:ascii="Calibri" w:hAnsi="Calibri" w:cs="Calibri"/>
          <w:color w:val="000000"/>
          <w:sz w:val="20"/>
          <w:szCs w:val="20"/>
        </w:rPr>
        <w:t xml:space="preserve">: </w:t>
      </w:r>
      <w:r w:rsidRPr="000B700D">
        <w:rPr>
          <w:rFonts w:ascii="Calibri" w:hAnsi="Calibri" w:cs="Calibri"/>
          <w:color w:val="000000"/>
          <w:sz w:val="20"/>
          <w:szCs w:val="20"/>
        </w:rPr>
        <w:t>125%</w:t>
      </w:r>
    </w:p>
    <w:p w14:paraId="7A9289BB"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Mercedes</w:t>
      </w:r>
      <w:r>
        <w:rPr>
          <w:rFonts w:ascii="Calibri" w:hAnsi="Calibri" w:cs="Calibri"/>
          <w:sz w:val="20"/>
          <w:szCs w:val="20"/>
        </w:rPr>
        <w:t xml:space="preserve"> – C</w:t>
      </w:r>
      <w:r w:rsidRPr="000B700D">
        <w:rPr>
          <w:rFonts w:ascii="Calibri" w:hAnsi="Calibri" w:cs="Calibri"/>
          <w:sz w:val="20"/>
          <w:szCs w:val="20"/>
        </w:rPr>
        <w:t>urrent</w:t>
      </w:r>
      <w:r>
        <w:rPr>
          <w:rFonts w:ascii="Calibri" w:hAnsi="Calibri" w:cs="Calibri"/>
          <w:sz w:val="20"/>
          <w:szCs w:val="20"/>
        </w:rPr>
        <w:t xml:space="preserve">: </w:t>
      </w:r>
      <w:r w:rsidRPr="000B700D">
        <w:rPr>
          <w:rFonts w:ascii="Calibri" w:hAnsi="Calibri" w:cs="Calibri"/>
          <w:color w:val="000000"/>
          <w:sz w:val="20"/>
          <w:szCs w:val="20"/>
        </w:rPr>
        <w:t>118%</w:t>
      </w:r>
      <w:r>
        <w:rPr>
          <w:rFonts w:ascii="Calibri" w:hAnsi="Calibri" w:cs="Calibri"/>
          <w:color w:val="000000"/>
          <w:sz w:val="20"/>
          <w:szCs w:val="20"/>
        </w:rPr>
        <w:t xml:space="preserve">, </w:t>
      </w:r>
      <w:r w:rsidRPr="000B700D">
        <w:rPr>
          <w:rFonts w:ascii="Calibri" w:hAnsi="Calibri" w:cs="Calibri"/>
          <w:sz w:val="20"/>
          <w:szCs w:val="20"/>
        </w:rPr>
        <w:t>Quick</w:t>
      </w:r>
      <w:r>
        <w:rPr>
          <w:rFonts w:ascii="Calibri" w:hAnsi="Calibri" w:cs="Calibri"/>
          <w:sz w:val="20"/>
          <w:szCs w:val="20"/>
        </w:rPr>
        <w:t xml:space="preserve">: </w:t>
      </w:r>
      <w:r w:rsidRPr="000B700D">
        <w:rPr>
          <w:rFonts w:ascii="Calibri" w:hAnsi="Calibri" w:cs="Calibri"/>
          <w:color w:val="000000"/>
          <w:sz w:val="20"/>
          <w:szCs w:val="20"/>
        </w:rPr>
        <w:t>87%</w:t>
      </w:r>
    </w:p>
    <w:p w14:paraId="62BAD639" w14:textId="77777777" w:rsidR="00F41923" w:rsidRPr="000B700D" w:rsidRDefault="00F41923" w:rsidP="00F41923">
      <w:pPr>
        <w:rPr>
          <w:rFonts w:ascii="Calibri" w:hAnsi="Calibri" w:cs="Calibri"/>
          <w:color w:val="000000"/>
          <w:sz w:val="20"/>
          <w:szCs w:val="20"/>
        </w:rPr>
      </w:pPr>
      <w:r w:rsidRPr="000B700D">
        <w:rPr>
          <w:rFonts w:ascii="Calibri" w:hAnsi="Calibri" w:cs="Calibri"/>
          <w:sz w:val="20"/>
          <w:szCs w:val="20"/>
        </w:rPr>
        <w:t>Volkswagen</w:t>
      </w:r>
      <w:r>
        <w:rPr>
          <w:rFonts w:ascii="Calibri" w:hAnsi="Calibri" w:cs="Calibri"/>
          <w:sz w:val="20"/>
          <w:szCs w:val="20"/>
        </w:rPr>
        <w:t xml:space="preserve"> – C</w:t>
      </w:r>
      <w:r w:rsidRPr="000B700D">
        <w:rPr>
          <w:rFonts w:ascii="Calibri" w:hAnsi="Calibri" w:cs="Calibri"/>
          <w:sz w:val="20"/>
          <w:szCs w:val="20"/>
        </w:rPr>
        <w:t>urrent</w:t>
      </w:r>
      <w:r>
        <w:rPr>
          <w:rFonts w:ascii="Calibri" w:hAnsi="Calibri" w:cs="Calibri"/>
          <w:sz w:val="20"/>
          <w:szCs w:val="20"/>
        </w:rPr>
        <w:t xml:space="preserve">: </w:t>
      </w:r>
      <w:r w:rsidRPr="000B700D">
        <w:rPr>
          <w:rFonts w:ascii="Calibri" w:hAnsi="Calibri" w:cs="Calibri"/>
          <w:color w:val="000000"/>
          <w:sz w:val="20"/>
          <w:szCs w:val="20"/>
        </w:rPr>
        <w:t>116%</w:t>
      </w:r>
      <w:r>
        <w:rPr>
          <w:rFonts w:ascii="Calibri" w:hAnsi="Calibri" w:cs="Calibri"/>
          <w:color w:val="000000"/>
          <w:sz w:val="20"/>
          <w:szCs w:val="20"/>
        </w:rPr>
        <w:t xml:space="preserve">, </w:t>
      </w:r>
      <w:r w:rsidRPr="000B700D">
        <w:rPr>
          <w:rFonts w:ascii="Calibri" w:hAnsi="Calibri" w:cs="Calibri"/>
          <w:color w:val="000000"/>
          <w:sz w:val="20"/>
          <w:szCs w:val="20"/>
        </w:rPr>
        <w:t>Quick</w:t>
      </w:r>
      <w:r>
        <w:rPr>
          <w:rFonts w:ascii="Calibri" w:hAnsi="Calibri" w:cs="Calibri"/>
          <w:color w:val="000000"/>
          <w:sz w:val="20"/>
          <w:szCs w:val="20"/>
        </w:rPr>
        <w:t xml:space="preserve">: </w:t>
      </w:r>
      <w:r w:rsidRPr="000B700D">
        <w:rPr>
          <w:rFonts w:ascii="Calibri" w:hAnsi="Calibri" w:cs="Calibri"/>
          <w:color w:val="000000"/>
          <w:sz w:val="20"/>
          <w:szCs w:val="20"/>
        </w:rPr>
        <w:t>90%</w:t>
      </w:r>
    </w:p>
    <w:p w14:paraId="34B93C53" w14:textId="77777777" w:rsidR="00F41923" w:rsidRDefault="00F41923" w:rsidP="00F41923">
      <w:pPr>
        <w:rPr>
          <w:rFonts w:ascii="Calibri" w:hAnsi="Calibri" w:cs="Calibri"/>
          <w:color w:val="000000"/>
          <w:sz w:val="20"/>
          <w:szCs w:val="20"/>
        </w:rPr>
      </w:pPr>
      <w:proofErr w:type="spellStart"/>
      <w:r w:rsidRPr="000B700D">
        <w:rPr>
          <w:rFonts w:ascii="Calibri" w:hAnsi="Calibri" w:cs="Calibri"/>
          <w:sz w:val="20"/>
          <w:szCs w:val="20"/>
        </w:rPr>
        <w:t>Stellantis</w:t>
      </w:r>
      <w:proofErr w:type="spellEnd"/>
      <w:r w:rsidRPr="000B700D">
        <w:rPr>
          <w:rFonts w:ascii="Calibri" w:hAnsi="Calibri" w:cs="Calibri"/>
          <w:sz w:val="20"/>
          <w:szCs w:val="20"/>
        </w:rPr>
        <w:t xml:space="preserve"> N.V</w:t>
      </w:r>
      <w:r>
        <w:rPr>
          <w:rFonts w:ascii="Calibri" w:hAnsi="Calibri" w:cs="Calibri"/>
          <w:sz w:val="20"/>
          <w:szCs w:val="20"/>
        </w:rPr>
        <w:t xml:space="preserve"> – C</w:t>
      </w:r>
      <w:r w:rsidRPr="000B700D">
        <w:rPr>
          <w:rFonts w:ascii="Calibri" w:hAnsi="Calibri" w:cs="Calibri"/>
          <w:sz w:val="20"/>
          <w:szCs w:val="20"/>
        </w:rPr>
        <w:t>urrent</w:t>
      </w:r>
      <w:r>
        <w:rPr>
          <w:rFonts w:ascii="Calibri" w:hAnsi="Calibri" w:cs="Calibri"/>
          <w:sz w:val="20"/>
          <w:szCs w:val="20"/>
        </w:rPr>
        <w:t xml:space="preserve">: </w:t>
      </w:r>
      <w:r w:rsidRPr="000B700D">
        <w:rPr>
          <w:rFonts w:ascii="Calibri" w:hAnsi="Calibri" w:cs="Calibri"/>
          <w:color w:val="000000"/>
          <w:sz w:val="20"/>
          <w:szCs w:val="20"/>
        </w:rPr>
        <w:t>124%</w:t>
      </w:r>
      <w:r>
        <w:rPr>
          <w:rFonts w:ascii="Calibri" w:hAnsi="Calibri" w:cs="Calibri"/>
          <w:color w:val="000000"/>
          <w:sz w:val="20"/>
          <w:szCs w:val="20"/>
        </w:rPr>
        <w:t xml:space="preserve">, </w:t>
      </w:r>
      <w:r w:rsidRPr="000B700D">
        <w:rPr>
          <w:rFonts w:ascii="Calibri" w:hAnsi="Calibri" w:cs="Calibri"/>
          <w:color w:val="000000"/>
          <w:sz w:val="20"/>
          <w:szCs w:val="20"/>
        </w:rPr>
        <w:t>Quick 95%</w:t>
      </w:r>
    </w:p>
    <w:p w14:paraId="414BFA0B"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These figures indicate good liquidity and solvency, due to Tesla having the highest ratios amongst its peers.</w:t>
      </w:r>
    </w:p>
    <w:p w14:paraId="1AC45330" w14:textId="77777777" w:rsidR="00F41923" w:rsidRPr="000B700D" w:rsidRDefault="00F41923" w:rsidP="00F41923">
      <w:pPr>
        <w:rPr>
          <w:rFonts w:ascii="Calibri" w:hAnsi="Calibri" w:cs="Calibri"/>
          <w:color w:val="000000"/>
          <w:sz w:val="20"/>
          <w:szCs w:val="20"/>
        </w:rPr>
      </w:pPr>
    </w:p>
    <w:p w14:paraId="78B80E15" w14:textId="77777777" w:rsidR="00F41923" w:rsidRPr="000B700D" w:rsidRDefault="00F41923" w:rsidP="00F41923">
      <w:pPr>
        <w:rPr>
          <w:rFonts w:ascii="Calibri" w:hAnsi="Calibri" w:cs="Calibri"/>
          <w:color w:val="000000"/>
          <w:sz w:val="20"/>
          <w:szCs w:val="20"/>
        </w:rPr>
      </w:pPr>
    </w:p>
    <w:p w14:paraId="4C1FFE7A" w14:textId="77777777" w:rsidR="00F41923" w:rsidRDefault="00F41923" w:rsidP="00F41923">
      <w:pPr>
        <w:rPr>
          <w:rFonts w:ascii="Calibri" w:hAnsi="Calibri" w:cs="Calibri"/>
          <w:color w:val="FF0000"/>
          <w:sz w:val="20"/>
          <w:szCs w:val="20"/>
        </w:rPr>
      </w:pPr>
    </w:p>
    <w:p w14:paraId="142C2F2E" w14:textId="77777777" w:rsidR="0076280F" w:rsidRDefault="0076280F" w:rsidP="00F41923">
      <w:pPr>
        <w:rPr>
          <w:rFonts w:ascii="Calibri" w:hAnsi="Calibri" w:cs="Calibri"/>
          <w:color w:val="FF0000"/>
          <w:sz w:val="20"/>
          <w:szCs w:val="20"/>
        </w:rPr>
      </w:pPr>
    </w:p>
    <w:p w14:paraId="027278DF" w14:textId="77777777" w:rsidR="00F41923" w:rsidRDefault="00F41923" w:rsidP="00F41923">
      <w:pPr>
        <w:rPr>
          <w:rFonts w:ascii="Calibri" w:hAnsi="Calibri" w:cs="Calibri"/>
          <w:color w:val="000000" w:themeColor="text1"/>
          <w:sz w:val="20"/>
          <w:szCs w:val="20"/>
        </w:rPr>
      </w:pPr>
    </w:p>
    <w:p w14:paraId="7C93C1B9" w14:textId="77777777" w:rsidR="00F41923" w:rsidRDefault="00F41923" w:rsidP="00F41923">
      <w:pPr>
        <w:rPr>
          <w:rFonts w:ascii="Calibri" w:hAnsi="Calibri" w:cs="Calibri"/>
          <w:color w:val="000000" w:themeColor="text1"/>
          <w:sz w:val="20"/>
          <w:szCs w:val="20"/>
        </w:rPr>
      </w:pPr>
    </w:p>
    <w:p w14:paraId="4B7BD7AF" w14:textId="77777777" w:rsidR="00F41923" w:rsidRDefault="00F41923" w:rsidP="00F41923">
      <w:pPr>
        <w:rPr>
          <w:rFonts w:ascii="Calibri" w:hAnsi="Calibri" w:cs="Calibri"/>
          <w:color w:val="000000" w:themeColor="text1"/>
          <w:sz w:val="20"/>
          <w:szCs w:val="20"/>
        </w:rPr>
      </w:pPr>
    </w:p>
    <w:p w14:paraId="690E40B2" w14:textId="77777777" w:rsidR="00F41923" w:rsidRDefault="00F41923" w:rsidP="00F41923">
      <w:pPr>
        <w:rPr>
          <w:rFonts w:ascii="Calibri" w:hAnsi="Calibri" w:cs="Calibri"/>
          <w:color w:val="000000" w:themeColor="text1"/>
          <w:sz w:val="20"/>
          <w:szCs w:val="20"/>
        </w:rPr>
      </w:pPr>
    </w:p>
    <w:p w14:paraId="62D4CA9F" w14:textId="77777777" w:rsidR="00F41923" w:rsidRDefault="00F41923" w:rsidP="00F41923">
      <w:pPr>
        <w:rPr>
          <w:rFonts w:ascii="Calibri" w:hAnsi="Calibri" w:cs="Calibri"/>
          <w:color w:val="000000" w:themeColor="text1"/>
          <w:sz w:val="20"/>
          <w:szCs w:val="20"/>
        </w:rPr>
      </w:pPr>
    </w:p>
    <w:p w14:paraId="186E2D6D" w14:textId="77777777" w:rsidR="00F41923" w:rsidRDefault="00F41923" w:rsidP="00F41923">
      <w:pPr>
        <w:rPr>
          <w:rFonts w:ascii="Calibri" w:hAnsi="Calibri" w:cs="Calibri"/>
          <w:color w:val="000000" w:themeColor="text1"/>
          <w:sz w:val="20"/>
          <w:szCs w:val="20"/>
        </w:rPr>
      </w:pPr>
    </w:p>
    <w:p w14:paraId="55D16525" w14:textId="77777777" w:rsidR="00F41923" w:rsidRDefault="00F41923" w:rsidP="00F41923">
      <w:pPr>
        <w:rPr>
          <w:rFonts w:ascii="Calibri" w:hAnsi="Calibri" w:cs="Calibri"/>
          <w:color w:val="000000" w:themeColor="text1"/>
          <w:sz w:val="20"/>
          <w:szCs w:val="20"/>
        </w:rPr>
      </w:pPr>
    </w:p>
    <w:p w14:paraId="5D221F45" w14:textId="77777777" w:rsidR="00F41923" w:rsidRDefault="00F41923" w:rsidP="00F41923">
      <w:pPr>
        <w:rPr>
          <w:rFonts w:ascii="Calibri" w:hAnsi="Calibri" w:cs="Calibri"/>
          <w:color w:val="000000" w:themeColor="text1"/>
          <w:sz w:val="20"/>
          <w:szCs w:val="20"/>
        </w:rPr>
      </w:pPr>
    </w:p>
    <w:p w14:paraId="3EF2F442" w14:textId="77777777" w:rsidR="00207175" w:rsidRDefault="00207175" w:rsidP="00F41923">
      <w:pPr>
        <w:rPr>
          <w:rFonts w:ascii="Calibri" w:hAnsi="Calibri" w:cs="Calibri"/>
          <w:color w:val="000000" w:themeColor="text1"/>
          <w:sz w:val="20"/>
          <w:szCs w:val="20"/>
        </w:rPr>
      </w:pPr>
    </w:p>
    <w:p w14:paraId="5B1EDA01" w14:textId="77777777" w:rsidR="00207175" w:rsidRDefault="00207175" w:rsidP="00F41923">
      <w:pPr>
        <w:rPr>
          <w:rFonts w:ascii="Calibri" w:hAnsi="Calibri" w:cs="Calibri"/>
          <w:color w:val="000000" w:themeColor="text1"/>
          <w:sz w:val="20"/>
          <w:szCs w:val="20"/>
        </w:rPr>
      </w:pPr>
    </w:p>
    <w:p w14:paraId="2727D705" w14:textId="77777777" w:rsidR="00207175" w:rsidRDefault="00207175" w:rsidP="00F41923">
      <w:pPr>
        <w:rPr>
          <w:rFonts w:ascii="Calibri" w:hAnsi="Calibri" w:cs="Calibri"/>
          <w:color w:val="000000" w:themeColor="text1"/>
          <w:sz w:val="20"/>
          <w:szCs w:val="20"/>
        </w:rPr>
      </w:pPr>
    </w:p>
    <w:p w14:paraId="01168A50" w14:textId="0345C875" w:rsidR="00F41923" w:rsidRPr="001D2466" w:rsidRDefault="00F41923" w:rsidP="00F41923">
      <w:pPr>
        <w:rPr>
          <w:rFonts w:ascii="Calibri" w:hAnsi="Calibri" w:cs="Calibri"/>
          <w:color w:val="FF0000"/>
          <w:sz w:val="20"/>
          <w:szCs w:val="20"/>
        </w:rPr>
      </w:pPr>
      <w:r>
        <w:rPr>
          <w:rFonts w:ascii="Calibri" w:hAnsi="Calibri" w:cs="Calibri"/>
          <w:color w:val="000000" w:themeColor="text1"/>
          <w:sz w:val="20"/>
          <w:szCs w:val="20"/>
        </w:rPr>
        <w:lastRenderedPageBreak/>
        <w:t>SWOT Analysis</w:t>
      </w:r>
    </w:p>
    <w:p w14:paraId="58C4D649" w14:textId="77777777" w:rsidR="00F41923" w:rsidRDefault="00F41923" w:rsidP="00F41923">
      <w:pPr>
        <w:rPr>
          <w:rFonts w:ascii="Calibri" w:hAnsi="Calibri" w:cs="Calibri"/>
          <w:color w:val="000000" w:themeColor="text1"/>
          <w:sz w:val="20"/>
          <w:szCs w:val="20"/>
        </w:rPr>
      </w:pPr>
    </w:p>
    <w:p w14:paraId="125D8358"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Strengths </w:t>
      </w:r>
    </w:p>
    <w:p w14:paraId="28847739" w14:textId="77777777" w:rsidR="00F41923" w:rsidRDefault="00F41923" w:rsidP="00F41923">
      <w:pPr>
        <w:rPr>
          <w:rFonts w:ascii="Calibri" w:hAnsi="Calibri" w:cs="Calibri"/>
          <w:color w:val="000000" w:themeColor="text1"/>
          <w:sz w:val="20"/>
          <w:szCs w:val="20"/>
        </w:rPr>
      </w:pPr>
    </w:p>
    <w:p w14:paraId="7CDE9EA5"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Having a strong balance sheet and good liquidity indicates low financial risk for the company, as they are managed well financially and can pay off their short-term obligations. A company which is strong financially creates a better investment opportunity. </w:t>
      </w:r>
    </w:p>
    <w:p w14:paraId="03791116" w14:textId="77777777" w:rsidR="00F41923" w:rsidRDefault="00F41923" w:rsidP="00F41923">
      <w:pPr>
        <w:rPr>
          <w:rFonts w:ascii="Calibri" w:hAnsi="Calibri" w:cs="Calibri"/>
          <w:color w:val="000000" w:themeColor="text1"/>
          <w:sz w:val="20"/>
          <w:szCs w:val="20"/>
        </w:rPr>
      </w:pPr>
    </w:p>
    <w:p w14:paraId="56913742"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This cost effectiveness &amp; financial security is also shown by effective inventory management. This is also shown the high profitability using its assets and equity. Tesla seem to be able to be most productive with what is has and not waste valuable revenue. This secure and diligent level of ownership of a company could make for a company that is run well long term, which makes for a more attractive investment opportunity. </w:t>
      </w:r>
    </w:p>
    <w:p w14:paraId="1C01B6A5" w14:textId="77777777" w:rsidR="00F41923" w:rsidRDefault="00F41923" w:rsidP="00F41923">
      <w:pPr>
        <w:rPr>
          <w:rFonts w:ascii="Calibri" w:hAnsi="Calibri" w:cs="Calibri"/>
          <w:color w:val="000000" w:themeColor="text1"/>
          <w:sz w:val="20"/>
          <w:szCs w:val="20"/>
        </w:rPr>
      </w:pPr>
    </w:p>
    <w:p w14:paraId="08C89F5A"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Weaknesses</w:t>
      </w:r>
    </w:p>
    <w:p w14:paraId="1395F725" w14:textId="77777777" w:rsidR="00F41923" w:rsidRDefault="00F41923" w:rsidP="00F41923">
      <w:pPr>
        <w:rPr>
          <w:rFonts w:ascii="Calibri" w:hAnsi="Calibri" w:cs="Calibri"/>
          <w:color w:val="000000" w:themeColor="text1"/>
          <w:sz w:val="20"/>
          <w:szCs w:val="20"/>
        </w:rPr>
      </w:pPr>
    </w:p>
    <w:p w14:paraId="7B3709CC"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One key weakness from the analysis is the lack of appeal to investors. Overvalued stock, and an investment that is not attractive, indicates lack of investment for the company, which will stagnate growth, and therefore market share. </w:t>
      </w:r>
    </w:p>
    <w:p w14:paraId="097FE2A1" w14:textId="77777777" w:rsidR="00F41923" w:rsidRDefault="00F41923" w:rsidP="00F41923">
      <w:pPr>
        <w:rPr>
          <w:rFonts w:ascii="Calibri" w:hAnsi="Calibri" w:cs="Calibri"/>
          <w:color w:val="000000" w:themeColor="text1"/>
          <w:sz w:val="20"/>
          <w:szCs w:val="20"/>
        </w:rPr>
      </w:pPr>
    </w:p>
    <w:p w14:paraId="0A25F65C"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Although Tesla make good profit on their assets, as shown by ROE &amp; ROA, relative to the cost of the assets, they have low asset efficiency. This could indicate that their equity is stronger than its assets, and that they are spending too much revenue on their assets, and not producing enough revenue to make it a good investment. This ineffective management is also shown by the low operating income, which indicates low-cost management and pricing. The combination of low asset efficiency, poor pricing and cost management could indicate they are not charging consumers enough of their products to make profit, as their cost of assets is too high.</w:t>
      </w:r>
    </w:p>
    <w:p w14:paraId="6D68DFEA" w14:textId="77777777" w:rsidR="00F41923" w:rsidRDefault="00F41923" w:rsidP="00F41923">
      <w:pPr>
        <w:rPr>
          <w:rFonts w:ascii="Calibri" w:hAnsi="Calibri" w:cs="Calibri"/>
          <w:color w:val="000000" w:themeColor="text1"/>
          <w:sz w:val="20"/>
          <w:szCs w:val="20"/>
        </w:rPr>
      </w:pPr>
    </w:p>
    <w:p w14:paraId="6B63128F"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Opportunities</w:t>
      </w:r>
    </w:p>
    <w:p w14:paraId="52CBF035" w14:textId="77777777" w:rsidR="00F41923" w:rsidRDefault="00F41923" w:rsidP="00F41923">
      <w:pPr>
        <w:rPr>
          <w:rFonts w:ascii="Calibri" w:hAnsi="Calibri" w:cs="Calibri"/>
          <w:color w:val="000000" w:themeColor="text1"/>
          <w:sz w:val="20"/>
          <w:szCs w:val="20"/>
        </w:rPr>
      </w:pPr>
    </w:p>
    <w:p w14:paraId="74CB0F9F"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A company that is financial stable and can effectively manage its balance sheet is one with good foundations. If Tesla can start to increase their revenue creating more products that can innovate their market, they will have the foundations already in place to establish themselves as a dominant company within their industry. </w:t>
      </w:r>
    </w:p>
    <w:p w14:paraId="2D2335F5" w14:textId="77777777" w:rsidR="00F41923" w:rsidRDefault="00F41923" w:rsidP="00F41923">
      <w:pPr>
        <w:rPr>
          <w:rFonts w:ascii="Calibri" w:hAnsi="Calibri" w:cs="Calibri"/>
          <w:color w:val="000000" w:themeColor="text1"/>
          <w:sz w:val="20"/>
          <w:szCs w:val="20"/>
        </w:rPr>
      </w:pPr>
    </w:p>
    <w:p w14:paraId="3AD9C0C3"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Although this is one idea to increase revenue, another idea would be to cut costs of assets down. As they are making sufficient revenue from their assets in isolation, the cost of the assets is bringing their overall asset efficiency down. If they can find ways to manage costs more effectively, then they can build on the revenue that they already make. </w:t>
      </w:r>
    </w:p>
    <w:p w14:paraId="4EC4BAA0" w14:textId="77777777" w:rsidR="00F41923" w:rsidRDefault="00F41923" w:rsidP="00F41923">
      <w:pPr>
        <w:rPr>
          <w:rFonts w:ascii="Calibri" w:hAnsi="Calibri" w:cs="Calibri"/>
          <w:color w:val="000000" w:themeColor="text1"/>
          <w:sz w:val="20"/>
          <w:szCs w:val="20"/>
        </w:rPr>
      </w:pPr>
    </w:p>
    <w:p w14:paraId="6C387865"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Threats </w:t>
      </w:r>
    </w:p>
    <w:p w14:paraId="4D6FA696" w14:textId="77777777" w:rsidR="00F41923" w:rsidRDefault="00F41923" w:rsidP="00F41923">
      <w:pPr>
        <w:rPr>
          <w:rFonts w:ascii="Calibri" w:hAnsi="Calibri" w:cs="Calibri"/>
          <w:color w:val="000000" w:themeColor="text1"/>
          <w:sz w:val="20"/>
          <w:szCs w:val="20"/>
        </w:rPr>
      </w:pPr>
    </w:p>
    <w:p w14:paraId="4F56B7E9"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If their company is not an attractive opportunity for investors, and their stock is not valued correctly, then they will not receive the financial backing that they desire to grow the company. Combine this with the lower revenue than its peers, investors will see that the company is not as well run and is a higher risk investment. This could lead to lack of investors, which leads to less revenue, which will lower market share. </w:t>
      </w:r>
    </w:p>
    <w:p w14:paraId="4CDA434E" w14:textId="77777777" w:rsidR="00F41923" w:rsidRDefault="00F41923" w:rsidP="00F41923">
      <w:pPr>
        <w:rPr>
          <w:rFonts w:ascii="Calibri" w:hAnsi="Calibri" w:cs="Calibri"/>
          <w:color w:val="000000" w:themeColor="text1"/>
          <w:sz w:val="20"/>
          <w:szCs w:val="20"/>
        </w:rPr>
      </w:pPr>
    </w:p>
    <w:p w14:paraId="6C54E31F"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Investors will also see that they are not as well run operationally compared to their peers. They will see the lack of asset and operational efficiency as see that long term; another company is more likely to produce effective profits that are worth the investment. </w:t>
      </w:r>
    </w:p>
    <w:p w14:paraId="0F9A09A9" w14:textId="77777777" w:rsidR="00F41923" w:rsidRDefault="00F41923" w:rsidP="00F41923">
      <w:pPr>
        <w:rPr>
          <w:rFonts w:ascii="Calibri" w:hAnsi="Calibri" w:cs="Calibri"/>
          <w:color w:val="000000" w:themeColor="text1"/>
          <w:sz w:val="20"/>
          <w:szCs w:val="20"/>
        </w:rPr>
      </w:pPr>
    </w:p>
    <w:p w14:paraId="3C73C168" w14:textId="77777777" w:rsidR="00F41923" w:rsidRDefault="00F41923"/>
    <w:p w14:paraId="46C6218B" w14:textId="77777777" w:rsidR="00F41923" w:rsidRDefault="00F41923"/>
    <w:p w14:paraId="6E58C56D" w14:textId="77777777" w:rsidR="00F41923" w:rsidRDefault="00F41923"/>
    <w:p w14:paraId="7755DB10" w14:textId="77777777" w:rsidR="00F41923" w:rsidRDefault="00F41923"/>
    <w:p w14:paraId="6AA38AFE" w14:textId="77777777" w:rsidR="0076280F" w:rsidRDefault="0076280F" w:rsidP="00F41923">
      <w:pPr>
        <w:rPr>
          <w:rFonts w:ascii="Calibri" w:hAnsi="Calibri" w:cs="Calibri"/>
          <w:sz w:val="20"/>
          <w:szCs w:val="20"/>
          <w:u w:val="single"/>
        </w:rPr>
      </w:pPr>
    </w:p>
    <w:p w14:paraId="7E1606D5" w14:textId="77777777" w:rsidR="0076280F" w:rsidRDefault="0076280F" w:rsidP="00F41923">
      <w:pPr>
        <w:rPr>
          <w:rFonts w:ascii="Calibri" w:hAnsi="Calibri" w:cs="Calibri"/>
          <w:sz w:val="20"/>
          <w:szCs w:val="20"/>
          <w:u w:val="single"/>
        </w:rPr>
      </w:pPr>
    </w:p>
    <w:p w14:paraId="2C9D5EE1" w14:textId="77777777" w:rsidR="00207175" w:rsidRDefault="00207175" w:rsidP="00F41923">
      <w:pPr>
        <w:rPr>
          <w:rFonts w:ascii="Calibri" w:hAnsi="Calibri" w:cs="Calibri"/>
          <w:sz w:val="20"/>
          <w:szCs w:val="20"/>
          <w:u w:val="single"/>
        </w:rPr>
      </w:pPr>
    </w:p>
    <w:p w14:paraId="3FFC5160" w14:textId="16CF5FDD" w:rsidR="00F41923" w:rsidRPr="00BA0691" w:rsidRDefault="00F41923" w:rsidP="00F41923">
      <w:pPr>
        <w:rPr>
          <w:rFonts w:ascii="Calibri" w:hAnsi="Calibri" w:cs="Calibri"/>
          <w:sz w:val="20"/>
          <w:szCs w:val="20"/>
          <w:u w:val="single"/>
        </w:rPr>
      </w:pPr>
      <w:r w:rsidRPr="00BA0691">
        <w:rPr>
          <w:rFonts w:ascii="Calibri" w:hAnsi="Calibri" w:cs="Calibri"/>
          <w:sz w:val="20"/>
          <w:szCs w:val="20"/>
          <w:u w:val="single"/>
        </w:rPr>
        <w:lastRenderedPageBreak/>
        <w:t xml:space="preserve">Netflix peer group analysis </w:t>
      </w:r>
    </w:p>
    <w:p w14:paraId="4DCAAA50" w14:textId="77777777" w:rsidR="00F41923" w:rsidRPr="00BA0691" w:rsidRDefault="00F41923" w:rsidP="00F41923">
      <w:pPr>
        <w:rPr>
          <w:rFonts w:ascii="Calibri" w:hAnsi="Calibri" w:cs="Calibri"/>
          <w:sz w:val="20"/>
          <w:szCs w:val="20"/>
          <w:u w:val="single"/>
        </w:rPr>
      </w:pPr>
    </w:p>
    <w:p w14:paraId="72F4A21D" w14:textId="77777777" w:rsidR="00F41923" w:rsidRPr="00BA0691" w:rsidRDefault="00F41923" w:rsidP="00F41923">
      <w:pPr>
        <w:pStyle w:val="ListParagraph"/>
        <w:numPr>
          <w:ilvl w:val="0"/>
          <w:numId w:val="2"/>
        </w:numPr>
        <w:rPr>
          <w:rFonts w:ascii="Calibri" w:hAnsi="Calibri" w:cs="Calibri"/>
          <w:sz w:val="20"/>
          <w:szCs w:val="20"/>
        </w:rPr>
      </w:pPr>
      <w:r w:rsidRPr="00BA0691">
        <w:rPr>
          <w:rFonts w:ascii="Calibri" w:hAnsi="Calibri" w:cs="Calibri"/>
          <w:sz w:val="20"/>
          <w:szCs w:val="20"/>
        </w:rPr>
        <w:t>For Netflix, I have chosen Warner bros, Walt Disney &amp; live nation entertainment</w:t>
      </w:r>
    </w:p>
    <w:p w14:paraId="2DFC37AF" w14:textId="77777777" w:rsidR="00F41923" w:rsidRPr="00BA0691" w:rsidRDefault="00F41923" w:rsidP="00F41923">
      <w:pPr>
        <w:pStyle w:val="ListParagraph"/>
        <w:numPr>
          <w:ilvl w:val="0"/>
          <w:numId w:val="2"/>
        </w:numPr>
        <w:rPr>
          <w:rFonts w:ascii="Calibri" w:hAnsi="Calibri" w:cs="Calibri"/>
          <w:sz w:val="20"/>
          <w:szCs w:val="20"/>
        </w:rPr>
      </w:pPr>
      <w:r w:rsidRPr="00BA0691">
        <w:rPr>
          <w:rFonts w:ascii="Calibri" w:hAnsi="Calibri" w:cs="Calibri"/>
          <w:sz w:val="20"/>
          <w:szCs w:val="20"/>
        </w:rPr>
        <w:t>Geographical: All 4 are based in America.</w:t>
      </w:r>
    </w:p>
    <w:p w14:paraId="3FF105DF" w14:textId="77777777" w:rsidR="00F41923" w:rsidRPr="00BA0691" w:rsidRDefault="00F41923" w:rsidP="00F41923">
      <w:pPr>
        <w:pStyle w:val="ListParagraph"/>
        <w:numPr>
          <w:ilvl w:val="0"/>
          <w:numId w:val="2"/>
        </w:numPr>
        <w:rPr>
          <w:rFonts w:ascii="Calibri" w:hAnsi="Calibri" w:cs="Calibri"/>
          <w:sz w:val="20"/>
          <w:szCs w:val="20"/>
        </w:rPr>
      </w:pPr>
      <w:r w:rsidRPr="00BA0691">
        <w:rPr>
          <w:rFonts w:ascii="Calibri" w:hAnsi="Calibri" w:cs="Calibri"/>
          <w:sz w:val="20"/>
          <w:szCs w:val="20"/>
        </w:rPr>
        <w:t xml:space="preserve">Industry: All are in in the international entertainment industry. </w:t>
      </w:r>
    </w:p>
    <w:p w14:paraId="1C7B18ED" w14:textId="77777777" w:rsidR="00F41923" w:rsidRPr="00BA0691" w:rsidRDefault="00F41923" w:rsidP="00F41923">
      <w:pPr>
        <w:pStyle w:val="ListParagraph"/>
        <w:numPr>
          <w:ilvl w:val="0"/>
          <w:numId w:val="2"/>
        </w:numPr>
        <w:rPr>
          <w:rFonts w:ascii="Calibri" w:hAnsi="Calibri" w:cs="Calibri"/>
          <w:sz w:val="20"/>
          <w:szCs w:val="20"/>
        </w:rPr>
      </w:pPr>
      <w:r w:rsidRPr="00BA0691">
        <w:rPr>
          <w:rFonts w:ascii="Calibri" w:hAnsi="Calibri" w:cs="Calibri"/>
          <w:sz w:val="20"/>
          <w:szCs w:val="20"/>
        </w:rPr>
        <w:t xml:space="preserve">Business model and strategy: All distribute and acquire entertainment international &amp; in multiple languages. </w:t>
      </w:r>
    </w:p>
    <w:p w14:paraId="3977F891" w14:textId="77777777" w:rsidR="00F41923" w:rsidRPr="00BA0691" w:rsidRDefault="00F41923" w:rsidP="00F41923">
      <w:pPr>
        <w:pStyle w:val="ListParagraph"/>
        <w:rPr>
          <w:rFonts w:ascii="Calibri" w:hAnsi="Calibri" w:cs="Calibri"/>
          <w:sz w:val="20"/>
          <w:szCs w:val="20"/>
        </w:rPr>
      </w:pPr>
    </w:p>
    <w:p w14:paraId="4A879C8E"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Revenue &amp; earnings growth (in millions):</w:t>
      </w:r>
    </w:p>
    <w:p w14:paraId="4F8DD12C" w14:textId="77777777" w:rsidR="00F41923" w:rsidRPr="00BA0691" w:rsidRDefault="00F41923" w:rsidP="00F41923">
      <w:pPr>
        <w:rPr>
          <w:rFonts w:ascii="Calibri" w:hAnsi="Calibri" w:cs="Calibri"/>
          <w:color w:val="000000" w:themeColor="text1"/>
          <w:sz w:val="20"/>
          <w:szCs w:val="20"/>
        </w:rPr>
      </w:pPr>
      <w:r w:rsidRPr="00B460E5">
        <w:rPr>
          <w:rFonts w:ascii="Calibri" w:hAnsi="Calibri" w:cs="Calibri"/>
          <w:color w:val="000000" w:themeColor="text1"/>
          <w:sz w:val="20"/>
          <w:szCs w:val="20"/>
        </w:rPr>
        <w:t>Indicates a company’s ability to improve market share, profitability &amp; expand.</w:t>
      </w:r>
    </w:p>
    <w:p w14:paraId="0E9E59CE"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Netflix</w:t>
      </w:r>
      <w:r>
        <w:rPr>
          <w:rFonts w:ascii="Calibri" w:hAnsi="Calibri" w:cs="Calibri"/>
          <w:sz w:val="20"/>
          <w:szCs w:val="20"/>
        </w:rPr>
        <w:t>:</w:t>
      </w:r>
      <w:r w:rsidRPr="00BA0691">
        <w:rPr>
          <w:rFonts w:ascii="Calibri" w:hAnsi="Calibri" w:cs="Calibri"/>
          <w:sz w:val="20"/>
          <w:szCs w:val="20"/>
        </w:rPr>
        <w:t xml:space="preserve"> 2023</w:t>
      </w:r>
      <w:r>
        <w:rPr>
          <w:rFonts w:ascii="Calibri" w:hAnsi="Calibri" w:cs="Calibri"/>
          <w:sz w:val="20"/>
          <w:szCs w:val="20"/>
        </w:rPr>
        <w:t xml:space="preserve"> - </w:t>
      </w:r>
      <w:r w:rsidRPr="00BA0691">
        <w:rPr>
          <w:rFonts w:ascii="Calibri" w:hAnsi="Calibri" w:cs="Calibri"/>
          <w:sz w:val="20"/>
          <w:szCs w:val="20"/>
        </w:rPr>
        <w:t>33,723</w:t>
      </w:r>
      <w:r>
        <w:rPr>
          <w:rFonts w:ascii="Calibri" w:hAnsi="Calibri" w:cs="Calibri"/>
          <w:sz w:val="20"/>
          <w:szCs w:val="20"/>
        </w:rPr>
        <w:t xml:space="preserve">, </w:t>
      </w:r>
      <w:r w:rsidRPr="00BA0691">
        <w:rPr>
          <w:rFonts w:ascii="Calibri" w:hAnsi="Calibri" w:cs="Calibri"/>
          <w:sz w:val="20"/>
          <w:szCs w:val="20"/>
        </w:rPr>
        <w:t>2022</w:t>
      </w:r>
      <w:r>
        <w:rPr>
          <w:rFonts w:ascii="Calibri" w:hAnsi="Calibri" w:cs="Calibri"/>
          <w:sz w:val="20"/>
          <w:szCs w:val="20"/>
        </w:rPr>
        <w:t xml:space="preserve"> - </w:t>
      </w:r>
      <w:r w:rsidRPr="00BA0691">
        <w:rPr>
          <w:rFonts w:ascii="Calibri" w:hAnsi="Calibri" w:cs="Calibri"/>
          <w:sz w:val="20"/>
          <w:szCs w:val="20"/>
        </w:rPr>
        <w:t xml:space="preserve">31,615 </w:t>
      </w:r>
    </w:p>
    <w:p w14:paraId="6BE7FEFD"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Warner bros</w:t>
      </w:r>
      <w:r>
        <w:rPr>
          <w:rFonts w:ascii="Calibri" w:hAnsi="Calibri" w:cs="Calibri"/>
          <w:sz w:val="20"/>
          <w:szCs w:val="20"/>
        </w:rPr>
        <w:t>:</w:t>
      </w:r>
      <w:r w:rsidRPr="00BA0691">
        <w:rPr>
          <w:rFonts w:ascii="Calibri" w:hAnsi="Calibri" w:cs="Calibri"/>
          <w:sz w:val="20"/>
          <w:szCs w:val="20"/>
        </w:rPr>
        <w:t xml:space="preserve"> 2023</w:t>
      </w:r>
      <w:r>
        <w:rPr>
          <w:rFonts w:ascii="Calibri" w:hAnsi="Calibri" w:cs="Calibri"/>
          <w:sz w:val="20"/>
          <w:szCs w:val="20"/>
        </w:rPr>
        <w:t xml:space="preserve"> - </w:t>
      </w:r>
      <w:r w:rsidRPr="00BA0691">
        <w:rPr>
          <w:rFonts w:ascii="Calibri" w:hAnsi="Calibri" w:cs="Calibri"/>
          <w:sz w:val="20"/>
          <w:szCs w:val="20"/>
        </w:rPr>
        <w:t>41,321</w:t>
      </w:r>
      <w:r>
        <w:rPr>
          <w:rFonts w:ascii="Calibri" w:hAnsi="Calibri" w:cs="Calibri"/>
          <w:sz w:val="20"/>
          <w:szCs w:val="20"/>
        </w:rPr>
        <w:t xml:space="preserve">, </w:t>
      </w:r>
      <w:r w:rsidRPr="00BA0691">
        <w:rPr>
          <w:rFonts w:ascii="Calibri" w:hAnsi="Calibri" w:cs="Calibri"/>
          <w:sz w:val="20"/>
          <w:szCs w:val="20"/>
        </w:rPr>
        <w:t>2022</w:t>
      </w:r>
      <w:r>
        <w:rPr>
          <w:rFonts w:ascii="Calibri" w:hAnsi="Calibri" w:cs="Calibri"/>
          <w:sz w:val="20"/>
          <w:szCs w:val="20"/>
        </w:rPr>
        <w:t xml:space="preserve"> - </w:t>
      </w:r>
      <w:r w:rsidRPr="00BA0691">
        <w:rPr>
          <w:rFonts w:ascii="Calibri" w:hAnsi="Calibri" w:cs="Calibri"/>
          <w:sz w:val="20"/>
          <w:szCs w:val="20"/>
        </w:rPr>
        <w:t xml:space="preserve">33,817 </w:t>
      </w:r>
    </w:p>
    <w:p w14:paraId="3E2E10DE"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sz w:val="20"/>
          <w:szCs w:val="20"/>
        </w:rPr>
        <w:t>2023</w:t>
      </w:r>
      <w:r>
        <w:rPr>
          <w:rFonts w:ascii="Calibri" w:hAnsi="Calibri" w:cs="Calibri"/>
          <w:sz w:val="20"/>
          <w:szCs w:val="20"/>
        </w:rPr>
        <w:t xml:space="preserve"> - </w:t>
      </w:r>
      <w:r w:rsidRPr="00BA0691">
        <w:rPr>
          <w:rFonts w:ascii="Calibri" w:hAnsi="Calibri" w:cs="Calibri"/>
          <w:sz w:val="20"/>
          <w:szCs w:val="20"/>
        </w:rPr>
        <w:t>88,898</w:t>
      </w:r>
      <w:r>
        <w:rPr>
          <w:rFonts w:ascii="Calibri" w:hAnsi="Calibri" w:cs="Calibri"/>
          <w:sz w:val="20"/>
          <w:szCs w:val="20"/>
        </w:rPr>
        <w:t xml:space="preserve">, </w:t>
      </w:r>
      <w:r w:rsidRPr="00BA0691">
        <w:rPr>
          <w:rFonts w:ascii="Calibri" w:hAnsi="Calibri" w:cs="Calibri"/>
          <w:sz w:val="20"/>
          <w:szCs w:val="20"/>
        </w:rPr>
        <w:t>2022</w:t>
      </w:r>
      <w:r>
        <w:rPr>
          <w:rFonts w:ascii="Calibri" w:hAnsi="Calibri" w:cs="Calibri"/>
          <w:sz w:val="20"/>
          <w:szCs w:val="20"/>
        </w:rPr>
        <w:t xml:space="preserve"> - </w:t>
      </w:r>
      <w:r w:rsidRPr="00BA0691">
        <w:rPr>
          <w:rFonts w:ascii="Calibri" w:hAnsi="Calibri" w:cs="Calibri"/>
          <w:sz w:val="20"/>
          <w:szCs w:val="20"/>
        </w:rPr>
        <w:t xml:space="preserve">82,722 </w:t>
      </w:r>
    </w:p>
    <w:p w14:paraId="0849F04A" w14:textId="77777777" w:rsidR="00F41923" w:rsidRDefault="00F41923" w:rsidP="00F41923">
      <w:pPr>
        <w:rPr>
          <w:rFonts w:ascii="Calibri" w:hAnsi="Calibri" w:cs="Calibri"/>
          <w:color w:val="000000"/>
          <w:sz w:val="20"/>
          <w:szCs w:val="20"/>
        </w:rPr>
      </w:pPr>
      <w:r>
        <w:rPr>
          <w:rFonts w:ascii="Calibri" w:hAnsi="Calibri" w:cs="Calibri"/>
          <w:sz w:val="20"/>
          <w:szCs w:val="20"/>
        </w:rPr>
        <w:t>Li</w:t>
      </w:r>
      <w:r w:rsidRPr="00BA0691">
        <w:rPr>
          <w:rFonts w:ascii="Calibri" w:hAnsi="Calibri" w:cs="Calibri"/>
          <w:sz w:val="20"/>
          <w:szCs w:val="20"/>
        </w:rPr>
        <w:t>ve nation entertainment</w:t>
      </w:r>
      <w:r>
        <w:rPr>
          <w:rFonts w:ascii="Calibri" w:hAnsi="Calibri" w:cs="Calibri"/>
          <w:sz w:val="20"/>
          <w:szCs w:val="20"/>
        </w:rPr>
        <w:t xml:space="preserve">: </w:t>
      </w:r>
      <w:r w:rsidRPr="00BA0691">
        <w:rPr>
          <w:rFonts w:ascii="Calibri" w:hAnsi="Calibri" w:cs="Calibri"/>
          <w:sz w:val="20"/>
          <w:szCs w:val="20"/>
        </w:rPr>
        <w:t>2023</w:t>
      </w:r>
      <w:r>
        <w:rPr>
          <w:rFonts w:ascii="Calibri" w:hAnsi="Calibri" w:cs="Calibri"/>
          <w:sz w:val="20"/>
          <w:szCs w:val="20"/>
        </w:rPr>
        <w:t xml:space="preserve"> - </w:t>
      </w:r>
      <w:r w:rsidRPr="00BA0691">
        <w:rPr>
          <w:rFonts w:ascii="Calibri" w:hAnsi="Calibri" w:cs="Calibri"/>
          <w:sz w:val="20"/>
          <w:szCs w:val="20"/>
        </w:rPr>
        <w:t>22,749</w:t>
      </w:r>
      <w:r>
        <w:rPr>
          <w:rFonts w:ascii="Calibri" w:hAnsi="Calibri" w:cs="Calibri"/>
          <w:sz w:val="20"/>
          <w:szCs w:val="20"/>
        </w:rPr>
        <w:t xml:space="preserve">, </w:t>
      </w:r>
      <w:r w:rsidRPr="00BA0691">
        <w:rPr>
          <w:rFonts w:ascii="Calibri" w:hAnsi="Calibri" w:cs="Calibri"/>
          <w:sz w:val="20"/>
          <w:szCs w:val="20"/>
        </w:rPr>
        <w:t>2022</w:t>
      </w:r>
      <w:r>
        <w:rPr>
          <w:rFonts w:ascii="Calibri" w:hAnsi="Calibri" w:cs="Calibri"/>
          <w:sz w:val="20"/>
          <w:szCs w:val="20"/>
        </w:rPr>
        <w:t xml:space="preserve"> - </w:t>
      </w:r>
      <w:r w:rsidRPr="00BA0691">
        <w:rPr>
          <w:rFonts w:ascii="Calibri" w:hAnsi="Calibri" w:cs="Calibri"/>
          <w:color w:val="000000"/>
          <w:sz w:val="20"/>
          <w:szCs w:val="20"/>
        </w:rPr>
        <w:t>16,681</w:t>
      </w:r>
    </w:p>
    <w:p w14:paraId="1793FFFB" w14:textId="77777777" w:rsidR="00F41923" w:rsidRPr="00BA0691" w:rsidRDefault="00F41923" w:rsidP="00F41923">
      <w:pPr>
        <w:rPr>
          <w:rFonts w:ascii="Calibri" w:hAnsi="Calibri" w:cs="Calibri"/>
          <w:sz w:val="20"/>
          <w:szCs w:val="20"/>
        </w:rPr>
      </w:pPr>
      <w:r>
        <w:rPr>
          <w:rFonts w:ascii="Calibri" w:hAnsi="Calibri" w:cs="Calibri"/>
          <w:color w:val="000000"/>
          <w:sz w:val="20"/>
          <w:szCs w:val="20"/>
        </w:rPr>
        <w:t xml:space="preserve">These figures indicate mediocre revenue &amp; ability to obtain market share, due to Netflix figures being below average in comparison to its peers. </w:t>
      </w:r>
    </w:p>
    <w:p w14:paraId="23D00365" w14:textId="77777777" w:rsidR="00F41923" w:rsidRPr="00BA0691" w:rsidRDefault="00F41923" w:rsidP="00F41923">
      <w:pPr>
        <w:rPr>
          <w:rFonts w:ascii="Calibri" w:hAnsi="Calibri" w:cs="Calibri"/>
          <w:color w:val="000000"/>
          <w:sz w:val="20"/>
          <w:szCs w:val="20"/>
        </w:rPr>
      </w:pPr>
    </w:p>
    <w:p w14:paraId="7E1F10E8" w14:textId="77777777" w:rsidR="00F41923" w:rsidRDefault="00F41923" w:rsidP="00F41923">
      <w:pPr>
        <w:rPr>
          <w:rFonts w:ascii="Calibri" w:hAnsi="Calibri" w:cs="Calibri"/>
          <w:color w:val="000000"/>
          <w:sz w:val="20"/>
          <w:szCs w:val="20"/>
        </w:rPr>
      </w:pPr>
      <w:r w:rsidRPr="00BA0691">
        <w:rPr>
          <w:rFonts w:ascii="Calibri" w:hAnsi="Calibri" w:cs="Calibri"/>
          <w:color w:val="000000"/>
          <w:sz w:val="20"/>
          <w:szCs w:val="20"/>
        </w:rPr>
        <w:t xml:space="preserve">Net income </w:t>
      </w:r>
      <w:r>
        <w:rPr>
          <w:rFonts w:ascii="Calibri" w:hAnsi="Calibri" w:cs="Calibri"/>
          <w:color w:val="000000"/>
          <w:sz w:val="20"/>
          <w:szCs w:val="20"/>
        </w:rPr>
        <w:t xml:space="preserve">2023 (in millions): </w:t>
      </w:r>
    </w:p>
    <w:p w14:paraId="08D87E9C" w14:textId="77777777" w:rsidR="00F41923" w:rsidRPr="00BA0691" w:rsidRDefault="00F41923" w:rsidP="00F41923">
      <w:pPr>
        <w:rPr>
          <w:rFonts w:ascii="Calibri" w:hAnsi="Calibri" w:cs="Calibri"/>
          <w:sz w:val="20"/>
          <w:szCs w:val="20"/>
        </w:rPr>
      </w:pPr>
      <w:r w:rsidRPr="00F62C5F">
        <w:rPr>
          <w:rFonts w:ascii="Calibri" w:hAnsi="Calibri" w:cs="Calibri"/>
          <w:sz w:val="20"/>
          <w:szCs w:val="20"/>
        </w:rPr>
        <w:t>Indicates a company’s operational efficiency.</w:t>
      </w:r>
    </w:p>
    <w:p w14:paraId="747DD08E" w14:textId="77777777" w:rsidR="00F41923" w:rsidRPr="00BA0691" w:rsidRDefault="00F41923" w:rsidP="00F41923">
      <w:pPr>
        <w:rPr>
          <w:rFonts w:ascii="Calibri" w:hAnsi="Calibri" w:cs="Calibri"/>
          <w:sz w:val="20"/>
          <w:szCs w:val="20"/>
        </w:rPr>
      </w:pPr>
      <w:r w:rsidRPr="00BA0691">
        <w:rPr>
          <w:rFonts w:ascii="Calibri" w:hAnsi="Calibri" w:cs="Calibri"/>
          <w:color w:val="000000"/>
          <w:sz w:val="20"/>
          <w:szCs w:val="20"/>
        </w:rPr>
        <w:t>Netflix</w:t>
      </w:r>
      <w:r>
        <w:rPr>
          <w:rFonts w:ascii="Calibri" w:hAnsi="Calibri" w:cs="Calibri"/>
          <w:color w:val="000000"/>
          <w:sz w:val="20"/>
          <w:szCs w:val="20"/>
        </w:rPr>
        <w:t xml:space="preserve">: </w:t>
      </w:r>
      <w:r w:rsidRPr="00BA0691">
        <w:rPr>
          <w:rFonts w:ascii="Calibri" w:hAnsi="Calibri" w:cs="Calibri"/>
          <w:sz w:val="20"/>
          <w:szCs w:val="20"/>
        </w:rPr>
        <w:t>5,407</w:t>
      </w:r>
    </w:p>
    <w:p w14:paraId="19B6C608"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Warner bros:</w:t>
      </w:r>
      <w:r>
        <w:rPr>
          <w:rFonts w:ascii="Calibri" w:hAnsi="Calibri" w:cs="Calibri"/>
          <w:sz w:val="20"/>
          <w:szCs w:val="20"/>
        </w:rPr>
        <w:t xml:space="preserve"> </w:t>
      </w:r>
      <w:r w:rsidRPr="00BA0691">
        <w:rPr>
          <w:rFonts w:ascii="Calibri" w:hAnsi="Calibri" w:cs="Calibri"/>
          <w:sz w:val="20"/>
          <w:szCs w:val="20"/>
        </w:rPr>
        <w:t>-3,079</w:t>
      </w:r>
    </w:p>
    <w:p w14:paraId="13D7F0DC"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sz w:val="20"/>
          <w:szCs w:val="20"/>
        </w:rPr>
        <w:t>3,390</w:t>
      </w:r>
    </w:p>
    <w:p w14:paraId="5E3FD421" w14:textId="77777777" w:rsidR="00F41923" w:rsidRDefault="00F41923" w:rsidP="00F41923">
      <w:pPr>
        <w:rPr>
          <w:rFonts w:ascii="Calibri" w:hAnsi="Calibri" w:cs="Calibri"/>
          <w:sz w:val="20"/>
          <w:szCs w:val="20"/>
        </w:rPr>
      </w:pPr>
      <w:r w:rsidRPr="00BA0691">
        <w:rPr>
          <w:rFonts w:ascii="Calibri" w:hAnsi="Calibri" w:cs="Calibri"/>
          <w:sz w:val="20"/>
          <w:szCs w:val="20"/>
        </w:rPr>
        <w:t>live nation entertainment</w:t>
      </w:r>
      <w:r>
        <w:rPr>
          <w:rFonts w:ascii="Calibri" w:hAnsi="Calibri" w:cs="Calibri"/>
          <w:sz w:val="20"/>
          <w:szCs w:val="20"/>
        </w:rPr>
        <w:t xml:space="preserve">: </w:t>
      </w:r>
      <w:r w:rsidRPr="00BA0691">
        <w:rPr>
          <w:rFonts w:ascii="Calibri" w:hAnsi="Calibri" w:cs="Calibri"/>
          <w:sz w:val="20"/>
          <w:szCs w:val="20"/>
        </w:rPr>
        <w:t>734,317</w:t>
      </w:r>
    </w:p>
    <w:p w14:paraId="51B9D645" w14:textId="77777777" w:rsidR="00F41923" w:rsidRPr="00BA0691" w:rsidRDefault="00F41923" w:rsidP="00F41923">
      <w:pPr>
        <w:rPr>
          <w:rFonts w:ascii="Calibri" w:hAnsi="Calibri" w:cs="Calibri"/>
          <w:sz w:val="20"/>
          <w:szCs w:val="20"/>
        </w:rPr>
      </w:pPr>
      <w:r>
        <w:rPr>
          <w:rFonts w:ascii="Calibri" w:hAnsi="Calibri" w:cs="Calibri"/>
          <w:sz w:val="20"/>
          <w:szCs w:val="20"/>
        </w:rPr>
        <w:t>These figures indicate relatively high operational efficiency compared to its peers, due to Netflix having the second highest net income in 2023, with only live nation entertainment higher.</w:t>
      </w:r>
    </w:p>
    <w:p w14:paraId="615DFE90" w14:textId="77777777" w:rsidR="00F41923" w:rsidRDefault="00F41923" w:rsidP="00F41923">
      <w:pPr>
        <w:rPr>
          <w:rFonts w:ascii="Calibri" w:hAnsi="Calibri" w:cs="Calibri"/>
          <w:color w:val="000000"/>
          <w:sz w:val="20"/>
          <w:szCs w:val="20"/>
        </w:rPr>
      </w:pPr>
    </w:p>
    <w:p w14:paraId="6DFBD0EC" w14:textId="77777777" w:rsidR="00F41923" w:rsidRDefault="00F41923" w:rsidP="00F41923">
      <w:pPr>
        <w:rPr>
          <w:rFonts w:ascii="Calibri" w:hAnsi="Calibri" w:cs="Calibri"/>
          <w:sz w:val="20"/>
          <w:szCs w:val="20"/>
        </w:rPr>
      </w:pPr>
      <w:r w:rsidRPr="00B460E5">
        <w:rPr>
          <w:rFonts w:ascii="Calibri" w:hAnsi="Calibri" w:cs="Calibri"/>
          <w:sz w:val="20"/>
          <w:szCs w:val="20"/>
        </w:rPr>
        <w:t>R</w:t>
      </w:r>
      <w:r>
        <w:rPr>
          <w:rFonts w:ascii="Calibri" w:hAnsi="Calibri" w:cs="Calibri"/>
          <w:sz w:val="20"/>
          <w:szCs w:val="20"/>
        </w:rPr>
        <w:t>OA</w:t>
      </w:r>
      <w:r w:rsidRPr="00B460E5">
        <w:rPr>
          <w:rFonts w:ascii="Calibri" w:hAnsi="Calibri" w:cs="Calibri"/>
          <w:sz w:val="20"/>
          <w:szCs w:val="20"/>
        </w:rPr>
        <w:t xml:space="preserve"> &amp; </w:t>
      </w:r>
      <w:r>
        <w:rPr>
          <w:rFonts w:ascii="Calibri" w:hAnsi="Calibri" w:cs="Calibri"/>
          <w:sz w:val="20"/>
          <w:szCs w:val="20"/>
        </w:rPr>
        <w:t>ROE 2023:</w:t>
      </w:r>
    </w:p>
    <w:p w14:paraId="708ADC2D" w14:textId="77777777" w:rsidR="00F41923" w:rsidRPr="00BA0691" w:rsidRDefault="00F41923" w:rsidP="00F41923">
      <w:pPr>
        <w:rPr>
          <w:rFonts w:ascii="Calibri" w:hAnsi="Calibri" w:cs="Calibri"/>
          <w:sz w:val="20"/>
          <w:szCs w:val="20"/>
        </w:rPr>
      </w:pPr>
      <w:r w:rsidRPr="00F62C5F">
        <w:rPr>
          <w:rFonts w:ascii="Calibri" w:hAnsi="Calibri" w:cs="Calibri"/>
          <w:sz w:val="20"/>
          <w:szCs w:val="20"/>
        </w:rPr>
        <w:t>Measures profitability using assets and equity, the higher the value, the better the financial performance.</w:t>
      </w:r>
    </w:p>
    <w:p w14:paraId="1A2DA0A9" w14:textId="77777777" w:rsidR="00F41923" w:rsidRPr="00BA0691" w:rsidRDefault="00F41923" w:rsidP="00F41923">
      <w:pPr>
        <w:rPr>
          <w:rFonts w:ascii="Calibri" w:hAnsi="Calibri" w:cs="Calibri"/>
          <w:color w:val="000000"/>
          <w:sz w:val="20"/>
          <w:szCs w:val="20"/>
        </w:rPr>
      </w:pPr>
      <w:r w:rsidRPr="00BA0691">
        <w:rPr>
          <w:rFonts w:ascii="Calibri" w:hAnsi="Calibri" w:cs="Calibri"/>
          <w:color w:val="000000"/>
          <w:sz w:val="20"/>
          <w:szCs w:val="20"/>
        </w:rPr>
        <w:t>Netflix</w:t>
      </w:r>
      <w:r>
        <w:rPr>
          <w:rFonts w:ascii="Calibri" w:hAnsi="Calibri" w:cs="Calibri"/>
          <w:color w:val="000000"/>
          <w:sz w:val="20"/>
          <w:szCs w:val="20"/>
        </w:rPr>
        <w:t xml:space="preserve"> - ROA</w:t>
      </w:r>
      <w:r w:rsidRPr="00BA0691">
        <w:rPr>
          <w:rFonts w:ascii="Calibri" w:hAnsi="Calibri" w:cs="Calibri"/>
          <w:color w:val="000000"/>
          <w:sz w:val="20"/>
          <w:szCs w:val="20"/>
        </w:rPr>
        <w:t xml:space="preserve"> 0.11</w:t>
      </w:r>
      <w:r>
        <w:rPr>
          <w:rFonts w:ascii="Calibri" w:hAnsi="Calibri" w:cs="Calibri"/>
          <w:color w:val="000000"/>
          <w:sz w:val="20"/>
          <w:szCs w:val="20"/>
        </w:rPr>
        <w:t xml:space="preserve">, </w:t>
      </w:r>
      <w:r w:rsidRPr="00BA0691">
        <w:rPr>
          <w:rFonts w:ascii="Calibri" w:hAnsi="Calibri" w:cs="Calibri"/>
          <w:color w:val="000000"/>
          <w:sz w:val="20"/>
          <w:szCs w:val="20"/>
        </w:rPr>
        <w:t>R</w:t>
      </w:r>
      <w:r>
        <w:rPr>
          <w:rFonts w:ascii="Calibri" w:hAnsi="Calibri" w:cs="Calibri"/>
          <w:color w:val="000000"/>
          <w:sz w:val="20"/>
          <w:szCs w:val="20"/>
        </w:rPr>
        <w:t>OE</w:t>
      </w:r>
      <w:r w:rsidRPr="00BA0691">
        <w:rPr>
          <w:rFonts w:ascii="Calibri" w:hAnsi="Calibri" w:cs="Calibri"/>
          <w:color w:val="000000"/>
          <w:sz w:val="20"/>
          <w:szCs w:val="20"/>
        </w:rPr>
        <w:t xml:space="preserve"> 0.26</w:t>
      </w:r>
    </w:p>
    <w:p w14:paraId="6379460A"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Warner bros</w:t>
      </w:r>
      <w:r>
        <w:rPr>
          <w:rFonts w:ascii="Calibri" w:hAnsi="Calibri" w:cs="Calibri"/>
          <w:sz w:val="20"/>
          <w:szCs w:val="20"/>
        </w:rPr>
        <w:t xml:space="preserve"> - ROA</w:t>
      </w:r>
      <w:r w:rsidRPr="00BA0691">
        <w:rPr>
          <w:rFonts w:ascii="Calibri" w:hAnsi="Calibri" w:cs="Calibri"/>
          <w:sz w:val="20"/>
          <w:szCs w:val="20"/>
        </w:rPr>
        <w:t xml:space="preserve"> </w:t>
      </w:r>
      <w:r w:rsidRPr="00BA0691">
        <w:rPr>
          <w:rFonts w:ascii="Calibri" w:hAnsi="Calibri" w:cs="Calibri"/>
          <w:color w:val="000000"/>
          <w:sz w:val="20"/>
          <w:szCs w:val="20"/>
        </w:rPr>
        <w:t>(0.03)</w:t>
      </w:r>
      <w:r>
        <w:rPr>
          <w:rFonts w:ascii="Calibri" w:hAnsi="Calibri" w:cs="Calibri"/>
          <w:color w:val="000000"/>
          <w:sz w:val="20"/>
          <w:szCs w:val="20"/>
        </w:rPr>
        <w:t xml:space="preserve">, </w:t>
      </w:r>
      <w:r w:rsidRPr="00BA0691">
        <w:rPr>
          <w:rFonts w:ascii="Calibri" w:hAnsi="Calibri" w:cs="Calibri"/>
          <w:sz w:val="20"/>
          <w:szCs w:val="20"/>
        </w:rPr>
        <w:t>R</w:t>
      </w:r>
      <w:r>
        <w:rPr>
          <w:rFonts w:ascii="Calibri" w:hAnsi="Calibri" w:cs="Calibri"/>
          <w:sz w:val="20"/>
          <w:szCs w:val="20"/>
        </w:rPr>
        <w:t>OE</w:t>
      </w:r>
      <w:r w:rsidRPr="00BA0691">
        <w:rPr>
          <w:rFonts w:ascii="Calibri" w:hAnsi="Calibri" w:cs="Calibri"/>
          <w:sz w:val="20"/>
          <w:szCs w:val="20"/>
        </w:rPr>
        <w:t xml:space="preserve"> </w:t>
      </w:r>
      <w:r w:rsidRPr="00BA0691">
        <w:rPr>
          <w:rFonts w:ascii="Calibri" w:hAnsi="Calibri" w:cs="Calibri"/>
          <w:color w:val="000000"/>
          <w:sz w:val="20"/>
          <w:szCs w:val="20"/>
        </w:rPr>
        <w:t>(0.07)</w:t>
      </w:r>
    </w:p>
    <w:p w14:paraId="3E80D4E2"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Walt Disney</w:t>
      </w:r>
      <w:r>
        <w:rPr>
          <w:rFonts w:ascii="Calibri" w:hAnsi="Calibri" w:cs="Calibri"/>
          <w:sz w:val="20"/>
          <w:szCs w:val="20"/>
        </w:rPr>
        <w:t xml:space="preserve"> - ROA</w:t>
      </w:r>
      <w:r w:rsidRPr="00BA0691">
        <w:rPr>
          <w:rFonts w:ascii="Calibri" w:hAnsi="Calibri" w:cs="Calibri"/>
          <w:sz w:val="20"/>
          <w:szCs w:val="20"/>
        </w:rPr>
        <w:t xml:space="preserve"> </w:t>
      </w:r>
      <w:r w:rsidRPr="00BA0691">
        <w:rPr>
          <w:rFonts w:ascii="Calibri" w:hAnsi="Calibri" w:cs="Calibri"/>
          <w:color w:val="000000"/>
          <w:sz w:val="20"/>
          <w:szCs w:val="20"/>
        </w:rPr>
        <w:t>0.02</w:t>
      </w:r>
      <w:r>
        <w:rPr>
          <w:rFonts w:ascii="Calibri" w:hAnsi="Calibri" w:cs="Calibri"/>
          <w:color w:val="000000"/>
          <w:sz w:val="20"/>
          <w:szCs w:val="20"/>
        </w:rPr>
        <w:t xml:space="preserve">, </w:t>
      </w:r>
      <w:r w:rsidRPr="00BA0691">
        <w:rPr>
          <w:rFonts w:ascii="Calibri" w:hAnsi="Calibri" w:cs="Calibri"/>
          <w:sz w:val="20"/>
          <w:szCs w:val="20"/>
        </w:rPr>
        <w:t>R</w:t>
      </w:r>
      <w:r>
        <w:rPr>
          <w:rFonts w:ascii="Calibri" w:hAnsi="Calibri" w:cs="Calibri"/>
          <w:sz w:val="20"/>
          <w:szCs w:val="20"/>
        </w:rPr>
        <w:t>OE</w:t>
      </w:r>
      <w:r w:rsidRPr="00BA0691">
        <w:rPr>
          <w:rFonts w:ascii="Calibri" w:hAnsi="Calibri" w:cs="Calibri"/>
          <w:sz w:val="20"/>
          <w:szCs w:val="20"/>
        </w:rPr>
        <w:t xml:space="preserve"> </w:t>
      </w:r>
      <w:r w:rsidRPr="00BA0691">
        <w:rPr>
          <w:rFonts w:ascii="Calibri" w:hAnsi="Calibri" w:cs="Calibri"/>
          <w:color w:val="000000"/>
          <w:sz w:val="20"/>
          <w:szCs w:val="20"/>
        </w:rPr>
        <w:t>0.03</w:t>
      </w:r>
    </w:p>
    <w:p w14:paraId="6F73C77A" w14:textId="77777777" w:rsidR="00F41923" w:rsidRDefault="00F41923" w:rsidP="00F41923">
      <w:pPr>
        <w:rPr>
          <w:rFonts w:ascii="Calibri" w:hAnsi="Calibri" w:cs="Calibri"/>
          <w:color w:val="000000"/>
          <w:sz w:val="20"/>
          <w:szCs w:val="20"/>
        </w:rPr>
      </w:pPr>
      <w:r>
        <w:rPr>
          <w:rFonts w:ascii="Calibri" w:hAnsi="Calibri" w:cs="Calibri"/>
          <w:sz w:val="20"/>
          <w:szCs w:val="20"/>
        </w:rPr>
        <w:t>L</w:t>
      </w:r>
      <w:r w:rsidRPr="00BA0691">
        <w:rPr>
          <w:rFonts w:ascii="Calibri" w:hAnsi="Calibri" w:cs="Calibri"/>
          <w:sz w:val="20"/>
          <w:szCs w:val="20"/>
        </w:rPr>
        <w:t xml:space="preserve">ive nation entertainment </w:t>
      </w:r>
      <w:r>
        <w:rPr>
          <w:rFonts w:ascii="Calibri" w:hAnsi="Calibri" w:cs="Calibri"/>
          <w:sz w:val="20"/>
          <w:szCs w:val="20"/>
        </w:rPr>
        <w:t>ROA</w:t>
      </w:r>
      <w:r w:rsidRPr="00BA0691">
        <w:rPr>
          <w:rFonts w:ascii="Calibri" w:hAnsi="Calibri" w:cs="Calibri"/>
          <w:sz w:val="20"/>
          <w:szCs w:val="20"/>
        </w:rPr>
        <w:t xml:space="preserve"> </w:t>
      </w:r>
      <w:r w:rsidRPr="00BA0691">
        <w:rPr>
          <w:rFonts w:ascii="Calibri" w:hAnsi="Calibri" w:cs="Calibri"/>
          <w:color w:val="000000"/>
          <w:sz w:val="20"/>
          <w:szCs w:val="20"/>
        </w:rPr>
        <w:t>0.04</w:t>
      </w:r>
      <w:r>
        <w:rPr>
          <w:rFonts w:ascii="Calibri" w:hAnsi="Calibri" w:cs="Calibri"/>
          <w:color w:val="000000"/>
          <w:sz w:val="20"/>
          <w:szCs w:val="20"/>
        </w:rPr>
        <w:t xml:space="preserve">, </w:t>
      </w:r>
      <w:r>
        <w:rPr>
          <w:rFonts w:ascii="Calibri" w:hAnsi="Calibri" w:cs="Calibri"/>
          <w:sz w:val="20"/>
          <w:szCs w:val="20"/>
        </w:rPr>
        <w:t>ROE</w:t>
      </w:r>
      <w:r w:rsidRPr="00BA0691">
        <w:rPr>
          <w:rFonts w:ascii="Calibri" w:hAnsi="Calibri" w:cs="Calibri"/>
          <w:sz w:val="20"/>
          <w:szCs w:val="20"/>
        </w:rPr>
        <w:t xml:space="preserve"> </w:t>
      </w:r>
      <w:r w:rsidRPr="00BA0691">
        <w:rPr>
          <w:rFonts w:ascii="Calibri" w:hAnsi="Calibri" w:cs="Calibri"/>
          <w:color w:val="000000"/>
          <w:sz w:val="20"/>
          <w:szCs w:val="20"/>
        </w:rPr>
        <w:t>(42.82)</w:t>
      </w:r>
    </w:p>
    <w:p w14:paraId="47B88A4E"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These figures indicate high profitability using assets &amp; equity, due to Netflix having the highest figures compared to its peers. </w:t>
      </w:r>
    </w:p>
    <w:p w14:paraId="0D9EBD43" w14:textId="77777777" w:rsidR="00F41923" w:rsidRPr="00BA0691" w:rsidRDefault="00F41923" w:rsidP="00F41923">
      <w:pPr>
        <w:rPr>
          <w:rFonts w:ascii="Calibri" w:hAnsi="Calibri" w:cs="Calibri"/>
          <w:color w:val="000000"/>
          <w:sz w:val="20"/>
          <w:szCs w:val="20"/>
        </w:rPr>
      </w:pPr>
    </w:p>
    <w:p w14:paraId="1DCF6E89" w14:textId="77777777" w:rsidR="00F41923" w:rsidRDefault="00F41923" w:rsidP="00F41923">
      <w:pPr>
        <w:rPr>
          <w:rFonts w:ascii="Calibri" w:hAnsi="Calibri" w:cs="Calibri"/>
          <w:sz w:val="20"/>
          <w:szCs w:val="20"/>
        </w:rPr>
      </w:pPr>
      <w:r>
        <w:rPr>
          <w:rFonts w:ascii="Calibri" w:hAnsi="Calibri" w:cs="Calibri"/>
          <w:sz w:val="20"/>
          <w:szCs w:val="20"/>
        </w:rPr>
        <w:t>P/E 2023:</w:t>
      </w:r>
    </w:p>
    <w:p w14:paraId="39D04447" w14:textId="77777777" w:rsidR="00F41923" w:rsidRPr="00BA0691" w:rsidRDefault="00F41923" w:rsidP="00F41923">
      <w:pPr>
        <w:rPr>
          <w:rFonts w:ascii="Calibri" w:hAnsi="Calibri" w:cs="Calibri"/>
          <w:color w:val="000000"/>
          <w:sz w:val="20"/>
          <w:szCs w:val="20"/>
        </w:rPr>
      </w:pPr>
      <w:r w:rsidRPr="00F62C5F">
        <w:rPr>
          <w:rFonts w:ascii="Calibri" w:hAnsi="Calibri" w:cs="Calibri"/>
          <w:color w:val="000000"/>
          <w:sz w:val="20"/>
          <w:szCs w:val="20"/>
        </w:rPr>
        <w:t>The lower the ratio, the more attractive the investment opportunity.</w:t>
      </w:r>
    </w:p>
    <w:p w14:paraId="05D82EB7"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Netflix</w:t>
      </w:r>
      <w:r>
        <w:rPr>
          <w:rFonts w:ascii="Calibri" w:hAnsi="Calibri" w:cs="Calibri"/>
          <w:sz w:val="20"/>
          <w:szCs w:val="20"/>
        </w:rPr>
        <w:t xml:space="preserve">: </w:t>
      </w:r>
      <w:r w:rsidRPr="00BA0691">
        <w:rPr>
          <w:rFonts w:ascii="Calibri" w:hAnsi="Calibri" w:cs="Calibri"/>
          <w:color w:val="000000"/>
          <w:sz w:val="20"/>
          <w:szCs w:val="20"/>
        </w:rPr>
        <w:t>33.32</w:t>
      </w:r>
    </w:p>
    <w:p w14:paraId="5184CA91"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Warner bros</w:t>
      </w:r>
      <w:r>
        <w:rPr>
          <w:rFonts w:ascii="Calibri" w:hAnsi="Calibri" w:cs="Calibri"/>
          <w:sz w:val="20"/>
          <w:szCs w:val="20"/>
        </w:rPr>
        <w:t xml:space="preserve">: </w:t>
      </w:r>
      <w:r w:rsidRPr="00BA0691">
        <w:rPr>
          <w:rFonts w:ascii="Calibri" w:hAnsi="Calibri" w:cs="Calibri"/>
          <w:color w:val="000000"/>
          <w:sz w:val="20"/>
          <w:szCs w:val="20"/>
        </w:rPr>
        <w:t>(9.88)</w:t>
      </w:r>
    </w:p>
    <w:p w14:paraId="6E5BFD55"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color w:val="000000"/>
          <w:sz w:val="20"/>
          <w:szCs w:val="20"/>
        </w:rPr>
        <w:t>71.46</w:t>
      </w:r>
    </w:p>
    <w:p w14:paraId="5A128BDB" w14:textId="77777777" w:rsidR="00F41923" w:rsidRDefault="00F41923" w:rsidP="00F41923">
      <w:pPr>
        <w:rPr>
          <w:rFonts w:ascii="Calibri" w:hAnsi="Calibri" w:cs="Calibri"/>
          <w:color w:val="000000"/>
          <w:sz w:val="20"/>
          <w:szCs w:val="20"/>
        </w:rPr>
      </w:pPr>
      <w:r w:rsidRPr="00BA0691">
        <w:rPr>
          <w:rFonts w:ascii="Calibri" w:hAnsi="Calibri" w:cs="Calibri"/>
          <w:sz w:val="20"/>
          <w:szCs w:val="20"/>
        </w:rPr>
        <w:t>live nation entertainment</w:t>
      </w:r>
      <w:r>
        <w:rPr>
          <w:rFonts w:ascii="Calibri" w:hAnsi="Calibri" w:cs="Calibri"/>
          <w:sz w:val="20"/>
          <w:szCs w:val="20"/>
        </w:rPr>
        <w:t xml:space="preserve">: </w:t>
      </w:r>
      <w:r w:rsidRPr="00BA0691">
        <w:rPr>
          <w:rFonts w:ascii="Calibri" w:hAnsi="Calibri" w:cs="Calibri"/>
          <w:color w:val="000000"/>
          <w:sz w:val="20"/>
          <w:szCs w:val="20"/>
        </w:rPr>
        <w:t>59.28</w:t>
      </w:r>
    </w:p>
    <w:p w14:paraId="148C32A5" w14:textId="77777777" w:rsidR="00F41923" w:rsidRPr="00BA0691" w:rsidRDefault="00F41923" w:rsidP="00F41923">
      <w:pPr>
        <w:rPr>
          <w:rFonts w:ascii="Calibri" w:hAnsi="Calibri" w:cs="Calibri"/>
          <w:color w:val="000000"/>
          <w:sz w:val="20"/>
          <w:szCs w:val="20"/>
        </w:rPr>
      </w:pPr>
      <w:r>
        <w:rPr>
          <w:rFonts w:ascii="Calibri" w:hAnsi="Calibri" w:cs="Calibri"/>
          <w:color w:val="000000"/>
          <w:sz w:val="20"/>
          <w:szCs w:val="20"/>
        </w:rPr>
        <w:t>These figures indicate Netflix having a relatively low ratio, which indicates a relatively attractive investment opportunity, due to Netflix having the second lowest ratio compared to its peers, with only Warner Bros lower.</w:t>
      </w:r>
    </w:p>
    <w:p w14:paraId="617F8E80" w14:textId="77777777" w:rsidR="00F41923" w:rsidRPr="00BA0691" w:rsidRDefault="00F41923" w:rsidP="00F41923">
      <w:pPr>
        <w:rPr>
          <w:rFonts w:ascii="Calibri" w:hAnsi="Calibri" w:cs="Calibri"/>
          <w:sz w:val="20"/>
          <w:szCs w:val="20"/>
        </w:rPr>
      </w:pPr>
    </w:p>
    <w:p w14:paraId="758AA4EE" w14:textId="77777777" w:rsidR="00F41923" w:rsidRDefault="00F41923" w:rsidP="00F41923">
      <w:pPr>
        <w:rPr>
          <w:rFonts w:ascii="Calibri" w:hAnsi="Calibri" w:cs="Calibri"/>
          <w:sz w:val="20"/>
          <w:szCs w:val="20"/>
        </w:rPr>
      </w:pPr>
      <w:r>
        <w:rPr>
          <w:rFonts w:ascii="Calibri" w:hAnsi="Calibri" w:cs="Calibri"/>
          <w:sz w:val="20"/>
          <w:szCs w:val="20"/>
        </w:rPr>
        <w:t>P/B 2023:</w:t>
      </w:r>
    </w:p>
    <w:p w14:paraId="62E635E5" w14:textId="77777777" w:rsidR="00F41923" w:rsidRPr="0094271D" w:rsidRDefault="00F41923" w:rsidP="00F41923">
      <w:pPr>
        <w:rPr>
          <w:rFonts w:ascii="Calibri" w:hAnsi="Calibri" w:cs="Calibri"/>
          <w:color w:val="000000"/>
          <w:sz w:val="20"/>
          <w:szCs w:val="20"/>
        </w:rPr>
      </w:pPr>
      <w:r w:rsidRPr="00F62C5F">
        <w:rPr>
          <w:rFonts w:ascii="Calibri" w:hAnsi="Calibri" w:cs="Calibri"/>
          <w:color w:val="000000"/>
          <w:sz w:val="20"/>
          <w:szCs w:val="20"/>
        </w:rPr>
        <w:t>Determines whether a stock is valued correctly.</w:t>
      </w:r>
    </w:p>
    <w:p w14:paraId="34AE80B6"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 xml:space="preserve">Netflix </w:t>
      </w:r>
      <w:r w:rsidRPr="00BA0691">
        <w:rPr>
          <w:rFonts w:ascii="Calibri" w:hAnsi="Calibri" w:cs="Calibri"/>
          <w:color w:val="000000"/>
          <w:sz w:val="20"/>
          <w:szCs w:val="20"/>
        </w:rPr>
        <w:t>8.75</w:t>
      </w:r>
    </w:p>
    <w:p w14:paraId="258C9CE3"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 xml:space="preserve">Warner bros </w:t>
      </w:r>
      <w:r w:rsidRPr="00BA0691">
        <w:rPr>
          <w:rFonts w:ascii="Calibri" w:hAnsi="Calibri" w:cs="Calibri"/>
          <w:color w:val="000000"/>
          <w:sz w:val="20"/>
          <w:szCs w:val="20"/>
        </w:rPr>
        <w:t>-0.000349689</w:t>
      </w:r>
    </w:p>
    <w:p w14:paraId="1E6B70FB"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 xml:space="preserve">Walt Disney </w:t>
      </w:r>
      <w:r w:rsidRPr="00BA0691">
        <w:rPr>
          <w:rFonts w:ascii="Calibri" w:hAnsi="Calibri" w:cs="Calibri"/>
          <w:color w:val="000000"/>
          <w:sz w:val="20"/>
          <w:szCs w:val="20"/>
        </w:rPr>
        <w:t>1.70</w:t>
      </w:r>
    </w:p>
    <w:p w14:paraId="1ADA0FB9" w14:textId="77777777" w:rsidR="00F41923" w:rsidRDefault="00F41923" w:rsidP="00F41923">
      <w:pPr>
        <w:rPr>
          <w:rFonts w:ascii="Calibri" w:hAnsi="Calibri" w:cs="Calibri"/>
          <w:color w:val="000000"/>
          <w:sz w:val="20"/>
          <w:szCs w:val="20"/>
        </w:rPr>
      </w:pPr>
      <w:r w:rsidRPr="00BA0691">
        <w:rPr>
          <w:rFonts w:ascii="Calibri" w:hAnsi="Calibri" w:cs="Calibri"/>
          <w:sz w:val="20"/>
          <w:szCs w:val="20"/>
        </w:rPr>
        <w:t xml:space="preserve">live nation entertainment </w:t>
      </w:r>
      <w:r w:rsidRPr="00BA0691">
        <w:rPr>
          <w:rFonts w:ascii="Calibri" w:hAnsi="Calibri" w:cs="Calibri"/>
          <w:color w:val="000000"/>
          <w:sz w:val="20"/>
          <w:szCs w:val="20"/>
        </w:rPr>
        <w:t>(1,093,891.63)</w:t>
      </w:r>
    </w:p>
    <w:p w14:paraId="3A99EB13" w14:textId="77777777" w:rsidR="00F41923" w:rsidRPr="00BA0691" w:rsidRDefault="00F41923" w:rsidP="00F41923">
      <w:pPr>
        <w:rPr>
          <w:rFonts w:ascii="Calibri" w:hAnsi="Calibri" w:cs="Calibri"/>
          <w:color w:val="000000"/>
          <w:sz w:val="20"/>
          <w:szCs w:val="20"/>
        </w:rPr>
      </w:pPr>
      <w:r>
        <w:rPr>
          <w:rFonts w:ascii="Calibri" w:hAnsi="Calibri" w:cs="Calibri"/>
          <w:color w:val="000000"/>
          <w:sz w:val="20"/>
          <w:szCs w:val="20"/>
        </w:rPr>
        <w:t>These figures indicate Netflix’s stock being valued relatively correctly, as their figure is in the middle compared to its peers.</w:t>
      </w:r>
    </w:p>
    <w:p w14:paraId="3DDBFA97" w14:textId="77777777" w:rsidR="00F41923" w:rsidRDefault="00F41923" w:rsidP="00F41923">
      <w:pPr>
        <w:rPr>
          <w:rFonts w:ascii="Calibri" w:hAnsi="Calibri" w:cs="Calibri"/>
          <w:sz w:val="20"/>
          <w:szCs w:val="20"/>
        </w:rPr>
      </w:pPr>
    </w:p>
    <w:p w14:paraId="3B293FA8" w14:textId="77777777" w:rsidR="00F41923" w:rsidRDefault="00F41923" w:rsidP="00F41923">
      <w:pPr>
        <w:rPr>
          <w:rFonts w:ascii="Calibri" w:hAnsi="Calibri" w:cs="Calibri"/>
          <w:sz w:val="20"/>
          <w:szCs w:val="20"/>
        </w:rPr>
      </w:pPr>
    </w:p>
    <w:p w14:paraId="387BF0D7" w14:textId="77777777" w:rsidR="00F41923" w:rsidRDefault="00F41923" w:rsidP="00F41923">
      <w:pPr>
        <w:rPr>
          <w:rFonts w:ascii="Calibri" w:hAnsi="Calibri" w:cs="Calibri"/>
          <w:sz w:val="20"/>
          <w:szCs w:val="20"/>
        </w:rPr>
      </w:pPr>
    </w:p>
    <w:p w14:paraId="05D335A9" w14:textId="77777777" w:rsidR="00F41923" w:rsidRDefault="00F41923" w:rsidP="00F41923">
      <w:pPr>
        <w:rPr>
          <w:rFonts w:ascii="Calibri" w:hAnsi="Calibri" w:cs="Calibri"/>
          <w:sz w:val="20"/>
          <w:szCs w:val="20"/>
        </w:rPr>
      </w:pPr>
    </w:p>
    <w:p w14:paraId="12BE47CC" w14:textId="77777777" w:rsidR="00F41923" w:rsidRDefault="00F41923" w:rsidP="00F41923">
      <w:pPr>
        <w:rPr>
          <w:rFonts w:ascii="Calibri" w:hAnsi="Calibri" w:cs="Calibri"/>
          <w:sz w:val="20"/>
          <w:szCs w:val="20"/>
        </w:rPr>
      </w:pPr>
    </w:p>
    <w:p w14:paraId="28D527D1" w14:textId="77777777" w:rsidR="00F41923" w:rsidRDefault="00F41923" w:rsidP="00F41923">
      <w:pPr>
        <w:rPr>
          <w:rFonts w:ascii="Calibri" w:hAnsi="Calibri" w:cs="Calibri"/>
          <w:sz w:val="20"/>
          <w:szCs w:val="20"/>
        </w:rPr>
      </w:pPr>
      <w:r>
        <w:rPr>
          <w:rFonts w:ascii="Calibri" w:hAnsi="Calibri" w:cs="Calibri"/>
          <w:sz w:val="20"/>
          <w:szCs w:val="20"/>
        </w:rPr>
        <w:lastRenderedPageBreak/>
        <w:t>A</w:t>
      </w:r>
      <w:r w:rsidRPr="00BA0691">
        <w:rPr>
          <w:rFonts w:ascii="Calibri" w:hAnsi="Calibri" w:cs="Calibri"/>
          <w:sz w:val="20"/>
          <w:szCs w:val="20"/>
        </w:rPr>
        <w:t>sset turnover</w:t>
      </w:r>
      <w:r>
        <w:rPr>
          <w:rFonts w:ascii="Calibri" w:hAnsi="Calibri" w:cs="Calibri"/>
          <w:sz w:val="20"/>
          <w:szCs w:val="20"/>
        </w:rPr>
        <w:t xml:space="preserve"> 2023:</w:t>
      </w:r>
    </w:p>
    <w:p w14:paraId="14653413" w14:textId="77777777" w:rsidR="00F41923" w:rsidRPr="0094271D" w:rsidRDefault="00F41923" w:rsidP="00F41923">
      <w:pPr>
        <w:rPr>
          <w:rFonts w:ascii="Calibri" w:hAnsi="Calibri" w:cs="Calibri"/>
          <w:color w:val="000000"/>
          <w:sz w:val="20"/>
          <w:szCs w:val="20"/>
        </w:rPr>
      </w:pPr>
      <w:r w:rsidRPr="00F62C5F">
        <w:rPr>
          <w:rFonts w:ascii="Calibri" w:hAnsi="Calibri" w:cs="Calibri"/>
          <w:color w:val="000000"/>
          <w:sz w:val="20"/>
          <w:szCs w:val="20"/>
        </w:rPr>
        <w:t>Measures how efficiently a company uses its assets to generate revenue.</w:t>
      </w:r>
    </w:p>
    <w:p w14:paraId="098B8AC2"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Netflix</w:t>
      </w:r>
      <w:r>
        <w:rPr>
          <w:rFonts w:ascii="Calibri" w:hAnsi="Calibri" w:cs="Calibri"/>
          <w:sz w:val="20"/>
          <w:szCs w:val="20"/>
        </w:rPr>
        <w:t xml:space="preserve">: </w:t>
      </w:r>
      <w:r w:rsidRPr="00BA0691">
        <w:rPr>
          <w:rFonts w:ascii="Calibri" w:hAnsi="Calibri" w:cs="Calibri"/>
          <w:color w:val="000000"/>
          <w:sz w:val="20"/>
          <w:szCs w:val="20"/>
        </w:rPr>
        <w:t>1.45</w:t>
      </w:r>
    </w:p>
    <w:p w14:paraId="4956DD63"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Warner bros</w:t>
      </w:r>
      <w:r>
        <w:rPr>
          <w:rFonts w:ascii="Calibri" w:hAnsi="Calibri" w:cs="Calibri"/>
          <w:sz w:val="20"/>
          <w:szCs w:val="20"/>
        </w:rPr>
        <w:t xml:space="preserve">: </w:t>
      </w:r>
      <w:r w:rsidRPr="00BA0691">
        <w:rPr>
          <w:rFonts w:ascii="Calibri" w:hAnsi="Calibri" w:cs="Calibri"/>
          <w:color w:val="000000"/>
          <w:sz w:val="20"/>
          <w:szCs w:val="20"/>
        </w:rPr>
        <w:t>2.97</w:t>
      </w:r>
    </w:p>
    <w:p w14:paraId="2477FF8D"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color w:val="000000"/>
          <w:sz w:val="20"/>
          <w:szCs w:val="20"/>
        </w:rPr>
        <w:t>2.31</w:t>
      </w:r>
    </w:p>
    <w:p w14:paraId="2A937CDF" w14:textId="77777777" w:rsidR="00F41923" w:rsidRDefault="00F41923" w:rsidP="00F41923">
      <w:pPr>
        <w:rPr>
          <w:rFonts w:ascii="Calibri" w:hAnsi="Calibri" w:cs="Calibri"/>
          <w:color w:val="000000"/>
          <w:sz w:val="20"/>
          <w:szCs w:val="20"/>
        </w:rPr>
      </w:pPr>
      <w:r>
        <w:rPr>
          <w:rFonts w:ascii="Calibri" w:hAnsi="Calibri" w:cs="Calibri"/>
          <w:sz w:val="20"/>
          <w:szCs w:val="20"/>
        </w:rPr>
        <w:t>L</w:t>
      </w:r>
      <w:r w:rsidRPr="00BA0691">
        <w:rPr>
          <w:rFonts w:ascii="Calibri" w:hAnsi="Calibri" w:cs="Calibri"/>
          <w:sz w:val="20"/>
          <w:szCs w:val="20"/>
        </w:rPr>
        <w:t>ive nation entertainment</w:t>
      </w:r>
      <w:r>
        <w:rPr>
          <w:rFonts w:ascii="Calibri" w:hAnsi="Calibri" w:cs="Calibri"/>
          <w:sz w:val="20"/>
          <w:szCs w:val="20"/>
        </w:rPr>
        <w:t xml:space="preserve">: </w:t>
      </w:r>
      <w:r w:rsidRPr="00BA0691">
        <w:rPr>
          <w:rFonts w:ascii="Calibri" w:hAnsi="Calibri" w:cs="Calibri"/>
          <w:color w:val="000000"/>
          <w:sz w:val="20"/>
          <w:szCs w:val="20"/>
        </w:rPr>
        <w:t>0.84</w:t>
      </w:r>
    </w:p>
    <w:p w14:paraId="772A36C6"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These figures indicate relatively low asset efficiency, with Netflix having the second lowest figure compared to its peers. </w:t>
      </w:r>
    </w:p>
    <w:p w14:paraId="0DD989DD" w14:textId="77777777" w:rsidR="00F41923" w:rsidRPr="00BA0691" w:rsidRDefault="00F41923" w:rsidP="00F41923">
      <w:pPr>
        <w:rPr>
          <w:rFonts w:ascii="Calibri" w:hAnsi="Calibri" w:cs="Calibri"/>
          <w:sz w:val="20"/>
          <w:szCs w:val="20"/>
        </w:rPr>
      </w:pPr>
    </w:p>
    <w:p w14:paraId="6D8AAC30" w14:textId="77777777" w:rsidR="00F41923" w:rsidRDefault="00F41923" w:rsidP="00F41923">
      <w:pPr>
        <w:rPr>
          <w:rFonts w:ascii="Calibri" w:hAnsi="Calibri" w:cs="Calibri"/>
          <w:sz w:val="20"/>
          <w:szCs w:val="20"/>
        </w:rPr>
      </w:pPr>
      <w:r w:rsidRPr="00B460E5">
        <w:rPr>
          <w:rFonts w:ascii="Calibri" w:hAnsi="Calibri" w:cs="Calibri"/>
          <w:sz w:val="20"/>
          <w:szCs w:val="20"/>
        </w:rPr>
        <w:t>Operating income</w:t>
      </w:r>
      <w:r>
        <w:rPr>
          <w:rFonts w:ascii="Calibri" w:hAnsi="Calibri" w:cs="Calibri"/>
          <w:sz w:val="20"/>
          <w:szCs w:val="20"/>
        </w:rPr>
        <w:t xml:space="preserve"> 2023 (in millions):</w:t>
      </w:r>
    </w:p>
    <w:p w14:paraId="7BFCA385" w14:textId="77777777" w:rsidR="00F41923" w:rsidRPr="00B460E5" w:rsidRDefault="00F41923" w:rsidP="00F41923">
      <w:pPr>
        <w:rPr>
          <w:rFonts w:ascii="Calibri" w:hAnsi="Calibri" w:cs="Calibri"/>
          <w:sz w:val="20"/>
          <w:szCs w:val="20"/>
        </w:rPr>
      </w:pPr>
      <w:r>
        <w:rPr>
          <w:rFonts w:ascii="Calibri" w:hAnsi="Calibri" w:cs="Calibri"/>
          <w:sz w:val="20"/>
          <w:szCs w:val="20"/>
        </w:rPr>
        <w:t>Highlights how profitable a company is from its main operations.</w:t>
      </w:r>
    </w:p>
    <w:p w14:paraId="261A2FB6"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Netflix</w:t>
      </w:r>
      <w:r>
        <w:rPr>
          <w:rFonts w:ascii="Calibri" w:hAnsi="Calibri" w:cs="Calibri"/>
          <w:sz w:val="20"/>
          <w:szCs w:val="20"/>
        </w:rPr>
        <w:t xml:space="preserve">: </w:t>
      </w:r>
      <w:r w:rsidRPr="00BA0691">
        <w:rPr>
          <w:rFonts w:ascii="Calibri" w:hAnsi="Calibri" w:cs="Calibri"/>
          <w:sz w:val="20"/>
          <w:szCs w:val="20"/>
        </w:rPr>
        <w:t>6,954</w:t>
      </w:r>
    </w:p>
    <w:p w14:paraId="55A51F79"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Warner bros</w:t>
      </w:r>
      <w:r>
        <w:rPr>
          <w:rFonts w:ascii="Calibri" w:hAnsi="Calibri" w:cs="Calibri"/>
          <w:sz w:val="20"/>
          <w:szCs w:val="20"/>
        </w:rPr>
        <w:t xml:space="preserve">: </w:t>
      </w:r>
      <w:r w:rsidRPr="00BA0691">
        <w:rPr>
          <w:rFonts w:ascii="Calibri" w:hAnsi="Calibri" w:cs="Calibri"/>
          <w:sz w:val="20"/>
          <w:szCs w:val="20"/>
        </w:rPr>
        <w:t>(1,548)</w:t>
      </w:r>
    </w:p>
    <w:p w14:paraId="3AB5544D" w14:textId="77777777" w:rsidR="00F41923" w:rsidRPr="00BA0691" w:rsidRDefault="00F41923" w:rsidP="00F41923">
      <w:pPr>
        <w:rPr>
          <w:rFonts w:ascii="Calibri" w:hAnsi="Calibri" w:cs="Calibri"/>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sz w:val="20"/>
          <w:szCs w:val="20"/>
        </w:rPr>
        <w:t xml:space="preserve">8,992 </w:t>
      </w:r>
    </w:p>
    <w:p w14:paraId="596FE4AA" w14:textId="77777777" w:rsidR="00F41923" w:rsidRDefault="00F41923" w:rsidP="00F41923">
      <w:pPr>
        <w:rPr>
          <w:rFonts w:ascii="Calibri" w:hAnsi="Calibri" w:cs="Calibri"/>
          <w:sz w:val="20"/>
          <w:szCs w:val="20"/>
        </w:rPr>
      </w:pPr>
      <w:r w:rsidRPr="00BA0691">
        <w:rPr>
          <w:rFonts w:ascii="Calibri" w:hAnsi="Calibri" w:cs="Calibri"/>
          <w:sz w:val="20"/>
          <w:szCs w:val="20"/>
        </w:rPr>
        <w:t>live nation entertainment</w:t>
      </w:r>
      <w:r>
        <w:rPr>
          <w:rFonts w:ascii="Calibri" w:hAnsi="Calibri" w:cs="Calibri"/>
          <w:sz w:val="20"/>
          <w:szCs w:val="20"/>
        </w:rPr>
        <w:t xml:space="preserve">: </w:t>
      </w:r>
      <w:r w:rsidRPr="00BA0691">
        <w:rPr>
          <w:rFonts w:ascii="Calibri" w:hAnsi="Calibri" w:cs="Calibri"/>
          <w:sz w:val="20"/>
          <w:szCs w:val="20"/>
        </w:rPr>
        <w:t>1,066</w:t>
      </w:r>
    </w:p>
    <w:p w14:paraId="34A42DAB" w14:textId="77777777" w:rsidR="00F41923" w:rsidRDefault="00F41923" w:rsidP="00F41923">
      <w:pPr>
        <w:rPr>
          <w:rFonts w:ascii="Calibri" w:hAnsi="Calibri" w:cs="Calibri"/>
          <w:sz w:val="20"/>
          <w:szCs w:val="20"/>
        </w:rPr>
      </w:pPr>
      <w:r>
        <w:rPr>
          <w:rFonts w:ascii="Calibri" w:hAnsi="Calibri" w:cs="Calibri"/>
          <w:sz w:val="20"/>
          <w:szCs w:val="20"/>
        </w:rPr>
        <w:t>These figures indicate relatively good cost management &amp; pricing, due to Netflix having the second highest figure compared to its peers, with only Walt Disney higher.</w:t>
      </w:r>
    </w:p>
    <w:p w14:paraId="1978BFC8" w14:textId="77777777" w:rsidR="00F41923" w:rsidRPr="00BA0691" w:rsidRDefault="00F41923" w:rsidP="00F41923">
      <w:pPr>
        <w:rPr>
          <w:rFonts w:ascii="Calibri" w:hAnsi="Calibri" w:cs="Calibri"/>
          <w:sz w:val="20"/>
          <w:szCs w:val="20"/>
        </w:rPr>
      </w:pPr>
    </w:p>
    <w:p w14:paraId="48621A25" w14:textId="77777777" w:rsidR="00F41923" w:rsidRDefault="00F41923" w:rsidP="00F41923">
      <w:pPr>
        <w:rPr>
          <w:rFonts w:ascii="Calibri" w:hAnsi="Calibri" w:cs="Calibri"/>
          <w:sz w:val="20"/>
          <w:szCs w:val="20"/>
        </w:rPr>
      </w:pPr>
      <w:r>
        <w:rPr>
          <w:rFonts w:ascii="Calibri" w:hAnsi="Calibri" w:cs="Calibri"/>
          <w:sz w:val="20"/>
          <w:szCs w:val="20"/>
        </w:rPr>
        <w:t xml:space="preserve">D/E 2023: </w:t>
      </w:r>
    </w:p>
    <w:p w14:paraId="7691EA02" w14:textId="77777777" w:rsidR="00F41923" w:rsidRPr="00BA0691" w:rsidRDefault="00F41923" w:rsidP="00F41923">
      <w:pPr>
        <w:rPr>
          <w:rFonts w:ascii="Calibri" w:hAnsi="Calibri" w:cs="Calibri"/>
          <w:sz w:val="20"/>
          <w:szCs w:val="20"/>
        </w:rPr>
      </w:pPr>
      <w:r w:rsidRPr="00F62C5F">
        <w:rPr>
          <w:rFonts w:ascii="Calibri" w:hAnsi="Calibri" w:cs="Calibri"/>
          <w:color w:val="000000"/>
          <w:sz w:val="20"/>
          <w:szCs w:val="20"/>
        </w:rPr>
        <w:t>Compares total debt to shareholder equity, which shows a company’s financial leverage.</w:t>
      </w:r>
    </w:p>
    <w:p w14:paraId="56CB567F"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Netflix</w:t>
      </w:r>
      <w:r>
        <w:rPr>
          <w:rFonts w:ascii="Calibri" w:hAnsi="Calibri" w:cs="Calibri"/>
          <w:sz w:val="20"/>
          <w:szCs w:val="20"/>
        </w:rPr>
        <w:t xml:space="preserve">: </w:t>
      </w:r>
      <w:r w:rsidRPr="00BA0691">
        <w:rPr>
          <w:rFonts w:ascii="Calibri" w:hAnsi="Calibri" w:cs="Calibri"/>
          <w:color w:val="000000"/>
          <w:sz w:val="20"/>
          <w:szCs w:val="20"/>
        </w:rPr>
        <w:t>69%</w:t>
      </w:r>
    </w:p>
    <w:p w14:paraId="51C22512"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Warner bros</w:t>
      </w:r>
      <w:r>
        <w:rPr>
          <w:rFonts w:ascii="Calibri" w:hAnsi="Calibri" w:cs="Calibri"/>
          <w:sz w:val="20"/>
          <w:szCs w:val="20"/>
        </w:rPr>
        <w:t xml:space="preserve">: </w:t>
      </w:r>
      <w:r w:rsidRPr="00BA0691">
        <w:rPr>
          <w:rFonts w:ascii="Calibri" w:hAnsi="Calibri" w:cs="Calibri"/>
          <w:color w:val="000000"/>
          <w:sz w:val="20"/>
          <w:szCs w:val="20"/>
        </w:rPr>
        <w:t>90%</w:t>
      </w:r>
    </w:p>
    <w:p w14:paraId="201502B3" w14:textId="77777777" w:rsidR="00F41923" w:rsidRPr="00BA0691" w:rsidRDefault="00F41923" w:rsidP="00F41923">
      <w:pPr>
        <w:rPr>
          <w:rFonts w:ascii="Calibri" w:hAnsi="Calibri" w:cs="Calibri"/>
          <w:color w:val="000000"/>
          <w:sz w:val="20"/>
          <w:szCs w:val="20"/>
        </w:rPr>
      </w:pPr>
      <w:r w:rsidRPr="00BA0691">
        <w:rPr>
          <w:rFonts w:ascii="Calibri" w:hAnsi="Calibri" w:cs="Calibri"/>
          <w:sz w:val="20"/>
          <w:szCs w:val="20"/>
        </w:rPr>
        <w:t>Walt Disney</w:t>
      </w:r>
      <w:r>
        <w:rPr>
          <w:rFonts w:ascii="Calibri" w:hAnsi="Calibri" w:cs="Calibri"/>
          <w:sz w:val="20"/>
          <w:szCs w:val="20"/>
        </w:rPr>
        <w:t xml:space="preserve">: </w:t>
      </w:r>
      <w:r w:rsidRPr="00BA0691">
        <w:rPr>
          <w:rFonts w:ascii="Calibri" w:hAnsi="Calibri" w:cs="Calibri"/>
          <w:color w:val="000000"/>
          <w:sz w:val="20"/>
          <w:szCs w:val="20"/>
        </w:rPr>
        <w:t>12%</w:t>
      </w:r>
    </w:p>
    <w:p w14:paraId="61155ABA" w14:textId="77777777" w:rsidR="00F41923" w:rsidRDefault="00F41923" w:rsidP="00F41923">
      <w:pPr>
        <w:rPr>
          <w:rFonts w:ascii="Calibri" w:hAnsi="Calibri" w:cs="Calibri"/>
          <w:color w:val="000000"/>
          <w:sz w:val="20"/>
          <w:szCs w:val="20"/>
        </w:rPr>
      </w:pPr>
      <w:r w:rsidRPr="00BA0691">
        <w:rPr>
          <w:rFonts w:ascii="Calibri" w:hAnsi="Calibri" w:cs="Calibri"/>
          <w:sz w:val="20"/>
          <w:szCs w:val="20"/>
        </w:rPr>
        <w:t>live nation entertainment</w:t>
      </w:r>
      <w:r>
        <w:rPr>
          <w:rFonts w:ascii="Calibri" w:hAnsi="Calibri" w:cs="Calibri"/>
          <w:sz w:val="20"/>
          <w:szCs w:val="20"/>
        </w:rPr>
        <w:t xml:space="preserve">: </w:t>
      </w:r>
      <w:r w:rsidRPr="00BA0691">
        <w:rPr>
          <w:rFonts w:ascii="Calibri" w:hAnsi="Calibri" w:cs="Calibri"/>
          <w:color w:val="000000"/>
          <w:sz w:val="20"/>
          <w:szCs w:val="20"/>
        </w:rPr>
        <w:t>-31835%</w:t>
      </w:r>
    </w:p>
    <w:p w14:paraId="0B467946"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These figures indicate an average balance sheet and financial risk for Netflix, due to their percentage being in the middle of its peers.</w:t>
      </w:r>
    </w:p>
    <w:p w14:paraId="529C9161" w14:textId="77777777" w:rsidR="00390061" w:rsidRDefault="00390061" w:rsidP="00F41923">
      <w:pPr>
        <w:rPr>
          <w:rFonts w:ascii="Calibri" w:hAnsi="Calibri" w:cs="Calibri"/>
          <w:color w:val="000000"/>
          <w:sz w:val="20"/>
          <w:szCs w:val="20"/>
        </w:rPr>
      </w:pPr>
    </w:p>
    <w:p w14:paraId="708FE481" w14:textId="77777777" w:rsidR="00390061" w:rsidRDefault="00390061" w:rsidP="00390061">
      <w:pPr>
        <w:rPr>
          <w:rFonts w:ascii="Calibri" w:hAnsi="Calibri" w:cs="Calibri"/>
          <w:color w:val="000000"/>
          <w:sz w:val="20"/>
          <w:szCs w:val="20"/>
        </w:rPr>
      </w:pPr>
      <w:r w:rsidRPr="000B700D">
        <w:rPr>
          <w:rFonts w:ascii="Calibri" w:hAnsi="Calibri" w:cs="Calibri"/>
          <w:color w:val="000000"/>
          <w:sz w:val="20"/>
          <w:szCs w:val="20"/>
        </w:rPr>
        <w:t xml:space="preserve">Current &amp; </w:t>
      </w:r>
      <w:r>
        <w:rPr>
          <w:rFonts w:ascii="Calibri" w:hAnsi="Calibri" w:cs="Calibri"/>
          <w:color w:val="000000"/>
          <w:sz w:val="20"/>
          <w:szCs w:val="20"/>
        </w:rPr>
        <w:t>Q</w:t>
      </w:r>
      <w:r w:rsidRPr="000B700D">
        <w:rPr>
          <w:rFonts w:ascii="Calibri" w:hAnsi="Calibri" w:cs="Calibri"/>
          <w:color w:val="000000"/>
          <w:sz w:val="20"/>
          <w:szCs w:val="20"/>
        </w:rPr>
        <w:t>uick ratio</w:t>
      </w:r>
      <w:r>
        <w:rPr>
          <w:rFonts w:ascii="Calibri" w:hAnsi="Calibri" w:cs="Calibri"/>
          <w:color w:val="000000"/>
          <w:sz w:val="20"/>
          <w:szCs w:val="20"/>
        </w:rPr>
        <w:t xml:space="preserve"> 2023:</w:t>
      </w:r>
    </w:p>
    <w:p w14:paraId="5B3E2697" w14:textId="77777777" w:rsidR="00390061" w:rsidRDefault="00390061" w:rsidP="00390061">
      <w:pPr>
        <w:rPr>
          <w:rFonts w:ascii="Calibri" w:hAnsi="Calibri" w:cs="Calibri"/>
          <w:color w:val="000000"/>
          <w:sz w:val="20"/>
          <w:szCs w:val="20"/>
        </w:rPr>
      </w:pPr>
      <w:r>
        <w:rPr>
          <w:rFonts w:ascii="Calibri" w:hAnsi="Calibri" w:cs="Calibri"/>
          <w:color w:val="000000"/>
          <w:sz w:val="20"/>
          <w:szCs w:val="20"/>
        </w:rPr>
        <w:t>Is a measurement of a company’s solvency &amp; short-term liquidity.</w:t>
      </w:r>
    </w:p>
    <w:p w14:paraId="739566A2" w14:textId="15835ABD" w:rsidR="00390061" w:rsidRPr="00390061" w:rsidRDefault="00390061" w:rsidP="00390061">
      <w:pPr>
        <w:rPr>
          <w:rFonts w:ascii="Calibri" w:hAnsi="Calibri" w:cs="Calibri"/>
          <w:sz w:val="20"/>
          <w:szCs w:val="20"/>
        </w:rPr>
      </w:pPr>
      <w:r w:rsidRPr="00390061">
        <w:rPr>
          <w:rFonts w:ascii="Calibri" w:hAnsi="Calibri" w:cs="Calibri"/>
          <w:sz w:val="20"/>
          <w:szCs w:val="20"/>
        </w:rPr>
        <w:t>Netflix - Current: 112%, Quick: 192%</w:t>
      </w:r>
    </w:p>
    <w:p w14:paraId="6A990316" w14:textId="6D3B54E8" w:rsidR="00390061" w:rsidRPr="00390061" w:rsidRDefault="00390061" w:rsidP="00390061">
      <w:pPr>
        <w:rPr>
          <w:rFonts w:ascii="Calibri" w:hAnsi="Calibri" w:cs="Calibri"/>
          <w:sz w:val="20"/>
          <w:szCs w:val="20"/>
        </w:rPr>
      </w:pPr>
      <w:r w:rsidRPr="00390061">
        <w:rPr>
          <w:rFonts w:ascii="Calibri" w:hAnsi="Calibri" w:cs="Calibri"/>
          <w:sz w:val="20"/>
          <w:szCs w:val="20"/>
        </w:rPr>
        <w:t>Warner bros – Current: 93%</w:t>
      </w:r>
      <w:r>
        <w:rPr>
          <w:rFonts w:ascii="Calibri" w:hAnsi="Calibri" w:cs="Calibri"/>
          <w:sz w:val="20"/>
          <w:szCs w:val="20"/>
        </w:rPr>
        <w:t xml:space="preserve">, </w:t>
      </w:r>
      <w:r w:rsidRPr="00390061">
        <w:rPr>
          <w:rFonts w:ascii="Calibri" w:hAnsi="Calibri" w:cs="Calibri"/>
          <w:sz w:val="20"/>
          <w:szCs w:val="20"/>
        </w:rPr>
        <w:t>Quick: 68%</w:t>
      </w:r>
    </w:p>
    <w:p w14:paraId="5A74670F" w14:textId="35287285" w:rsidR="00390061" w:rsidRPr="00390061" w:rsidRDefault="00390061" w:rsidP="00390061">
      <w:pPr>
        <w:rPr>
          <w:rFonts w:ascii="Calibri" w:hAnsi="Calibri" w:cs="Calibri"/>
          <w:sz w:val="20"/>
          <w:szCs w:val="20"/>
        </w:rPr>
      </w:pPr>
      <w:r w:rsidRPr="00390061">
        <w:rPr>
          <w:rFonts w:ascii="Calibri" w:hAnsi="Calibri" w:cs="Calibri"/>
          <w:sz w:val="20"/>
          <w:szCs w:val="20"/>
        </w:rPr>
        <w:t>Walt Disney</w:t>
      </w:r>
      <w:r>
        <w:rPr>
          <w:rFonts w:ascii="Calibri" w:hAnsi="Calibri" w:cs="Calibri"/>
          <w:sz w:val="20"/>
          <w:szCs w:val="20"/>
        </w:rPr>
        <w:t xml:space="preserve"> - </w:t>
      </w:r>
      <w:r w:rsidRPr="00390061">
        <w:rPr>
          <w:rFonts w:ascii="Calibri" w:hAnsi="Calibri" w:cs="Calibri"/>
          <w:sz w:val="20"/>
          <w:szCs w:val="20"/>
        </w:rPr>
        <w:t>Current: 105%</w:t>
      </w:r>
      <w:r>
        <w:rPr>
          <w:rFonts w:ascii="Calibri" w:hAnsi="Calibri" w:cs="Calibri"/>
          <w:sz w:val="20"/>
          <w:szCs w:val="20"/>
        </w:rPr>
        <w:t xml:space="preserve">, </w:t>
      </w:r>
      <w:r w:rsidRPr="00390061">
        <w:rPr>
          <w:rFonts w:ascii="Calibri" w:hAnsi="Calibri" w:cs="Calibri"/>
          <w:sz w:val="20"/>
          <w:szCs w:val="20"/>
        </w:rPr>
        <w:t>Quick: 144%</w:t>
      </w:r>
    </w:p>
    <w:p w14:paraId="4A3E7EFC" w14:textId="1CF9D6F4" w:rsidR="00390061" w:rsidRDefault="00390061" w:rsidP="00390061">
      <w:pPr>
        <w:rPr>
          <w:rFonts w:ascii="Calibri" w:hAnsi="Calibri" w:cs="Calibri"/>
          <w:sz w:val="20"/>
          <w:szCs w:val="20"/>
        </w:rPr>
      </w:pPr>
      <w:r w:rsidRPr="00390061">
        <w:rPr>
          <w:rFonts w:ascii="Calibri" w:hAnsi="Calibri" w:cs="Calibri"/>
          <w:sz w:val="20"/>
          <w:szCs w:val="20"/>
        </w:rPr>
        <w:t>live nation entertainment</w:t>
      </w:r>
      <w:r>
        <w:rPr>
          <w:rFonts w:ascii="Calibri" w:hAnsi="Calibri" w:cs="Calibri"/>
          <w:sz w:val="20"/>
          <w:szCs w:val="20"/>
        </w:rPr>
        <w:t xml:space="preserve"> - </w:t>
      </w:r>
      <w:r w:rsidRPr="00390061">
        <w:rPr>
          <w:rFonts w:ascii="Calibri" w:hAnsi="Calibri" w:cs="Calibri"/>
          <w:sz w:val="20"/>
          <w:szCs w:val="20"/>
        </w:rPr>
        <w:t>Current: 96%</w:t>
      </w:r>
      <w:r>
        <w:rPr>
          <w:rFonts w:ascii="Calibri" w:hAnsi="Calibri" w:cs="Calibri"/>
          <w:sz w:val="20"/>
          <w:szCs w:val="20"/>
        </w:rPr>
        <w:t xml:space="preserve">, </w:t>
      </w:r>
      <w:r w:rsidRPr="00390061">
        <w:rPr>
          <w:rFonts w:ascii="Calibri" w:hAnsi="Calibri" w:cs="Calibri"/>
          <w:sz w:val="20"/>
          <w:szCs w:val="20"/>
        </w:rPr>
        <w:t>Quick: 34%</w:t>
      </w:r>
    </w:p>
    <w:p w14:paraId="28CBAF5B" w14:textId="46ED0A43" w:rsidR="00390061" w:rsidRPr="00390061" w:rsidRDefault="00390061" w:rsidP="00390061">
      <w:pPr>
        <w:rPr>
          <w:rFonts w:ascii="Calibri" w:hAnsi="Calibri" w:cs="Calibri"/>
          <w:sz w:val="20"/>
          <w:szCs w:val="20"/>
        </w:rPr>
      </w:pPr>
      <w:r>
        <w:rPr>
          <w:rFonts w:ascii="Calibri" w:hAnsi="Calibri" w:cs="Calibri"/>
          <w:sz w:val="20"/>
          <w:szCs w:val="20"/>
        </w:rPr>
        <w:t>These figures indicate good solvency and liquidity for Netflix compared to its peers, due to higher ratios.</w:t>
      </w:r>
    </w:p>
    <w:p w14:paraId="29255020" w14:textId="2C68CADC" w:rsidR="00390061" w:rsidRDefault="00390061" w:rsidP="00F41923">
      <w:pPr>
        <w:rPr>
          <w:rFonts w:ascii="Calibri" w:hAnsi="Calibri" w:cs="Calibri"/>
          <w:color w:val="000000"/>
          <w:sz w:val="20"/>
          <w:szCs w:val="20"/>
        </w:rPr>
      </w:pPr>
    </w:p>
    <w:p w14:paraId="2D0628BE"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SWOT Analysis</w:t>
      </w:r>
    </w:p>
    <w:p w14:paraId="6055C941" w14:textId="77777777" w:rsidR="00F41923" w:rsidRDefault="00F41923" w:rsidP="00F41923">
      <w:pPr>
        <w:rPr>
          <w:rFonts w:ascii="Calibri" w:hAnsi="Calibri" w:cs="Calibri"/>
          <w:color w:val="000000" w:themeColor="text1"/>
          <w:sz w:val="20"/>
          <w:szCs w:val="20"/>
        </w:rPr>
      </w:pPr>
    </w:p>
    <w:p w14:paraId="5616A059"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Strengths </w:t>
      </w:r>
    </w:p>
    <w:p w14:paraId="3D125917" w14:textId="77777777" w:rsidR="00F41923" w:rsidRDefault="00F41923" w:rsidP="00F41923">
      <w:pPr>
        <w:rPr>
          <w:rFonts w:ascii="Calibri" w:hAnsi="Calibri" w:cs="Calibri"/>
          <w:color w:val="000000" w:themeColor="text1"/>
          <w:sz w:val="20"/>
          <w:szCs w:val="20"/>
        </w:rPr>
      </w:pPr>
    </w:p>
    <w:p w14:paraId="03F08A45"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One key strength from the analysis of Netflix was the stock, and the attractiveness of the investment in the company. Due to their stock being valued correctly and their Price to Equity ratio being good, they present themselves well to the market and will be able to attract investors. </w:t>
      </w:r>
    </w:p>
    <w:p w14:paraId="3DF53469" w14:textId="77777777" w:rsidR="00F41923" w:rsidRDefault="00F41923" w:rsidP="00F41923">
      <w:pPr>
        <w:rPr>
          <w:rFonts w:ascii="Calibri" w:hAnsi="Calibri" w:cs="Calibri"/>
          <w:color w:val="000000" w:themeColor="text1"/>
          <w:sz w:val="20"/>
          <w:szCs w:val="20"/>
        </w:rPr>
      </w:pPr>
    </w:p>
    <w:p w14:paraId="02E87498" w14:textId="3C210BC6"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This indicates that the company is effectively managed. This is also shown by the relatively high operational efficiency, and the relatively good cost management and pricing. A company that is managed well and understand its market &amp; industry is one that is likely to succeed long term, which makes for a more attractive opportunity for investors. </w:t>
      </w:r>
      <w:r w:rsidR="0077334A">
        <w:rPr>
          <w:rFonts w:ascii="Calibri" w:hAnsi="Calibri" w:cs="Calibri"/>
          <w:color w:val="000000" w:themeColor="text1"/>
          <w:sz w:val="20"/>
          <w:szCs w:val="20"/>
        </w:rPr>
        <w:t>The effective management of the company is also indicated by the strong quick and current ratios, which indicates good liquidity and solvency, and ability to pay short term obligations.</w:t>
      </w:r>
    </w:p>
    <w:p w14:paraId="2ACD9388" w14:textId="77777777" w:rsidR="00F41923" w:rsidRDefault="00F41923" w:rsidP="00F41923">
      <w:pPr>
        <w:rPr>
          <w:rFonts w:ascii="Calibri" w:hAnsi="Calibri" w:cs="Calibri"/>
          <w:color w:val="000000" w:themeColor="text1"/>
          <w:sz w:val="20"/>
          <w:szCs w:val="20"/>
        </w:rPr>
      </w:pPr>
    </w:p>
    <w:p w14:paraId="2BA1979C"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These two strengths are also shown by Netflix having high profitability using assets and equity. Ability to utilise effectively means a company is effective and can understand the market, which makes for a more attractive opportunity for investors. </w:t>
      </w:r>
    </w:p>
    <w:p w14:paraId="714205EC" w14:textId="77777777" w:rsidR="00F41923" w:rsidRDefault="00F41923" w:rsidP="00F41923">
      <w:pPr>
        <w:rPr>
          <w:rFonts w:ascii="Calibri" w:hAnsi="Calibri" w:cs="Calibri"/>
          <w:color w:val="000000" w:themeColor="text1"/>
          <w:sz w:val="20"/>
          <w:szCs w:val="20"/>
        </w:rPr>
      </w:pPr>
    </w:p>
    <w:p w14:paraId="1A655FFD" w14:textId="77777777" w:rsidR="0077334A" w:rsidRDefault="0077334A" w:rsidP="00F41923">
      <w:pPr>
        <w:rPr>
          <w:rFonts w:ascii="Calibri" w:hAnsi="Calibri" w:cs="Calibri"/>
          <w:color w:val="000000" w:themeColor="text1"/>
          <w:sz w:val="20"/>
          <w:szCs w:val="20"/>
        </w:rPr>
      </w:pPr>
    </w:p>
    <w:p w14:paraId="7538FD16" w14:textId="77777777" w:rsidR="0077334A" w:rsidRDefault="0077334A" w:rsidP="00F41923">
      <w:pPr>
        <w:rPr>
          <w:rFonts w:ascii="Calibri" w:hAnsi="Calibri" w:cs="Calibri"/>
          <w:color w:val="000000" w:themeColor="text1"/>
          <w:sz w:val="20"/>
          <w:szCs w:val="20"/>
        </w:rPr>
      </w:pPr>
    </w:p>
    <w:p w14:paraId="38C74865" w14:textId="77777777" w:rsidR="0077334A" w:rsidRDefault="0077334A" w:rsidP="00F41923">
      <w:pPr>
        <w:rPr>
          <w:rFonts w:ascii="Calibri" w:hAnsi="Calibri" w:cs="Calibri"/>
          <w:color w:val="000000" w:themeColor="text1"/>
          <w:sz w:val="20"/>
          <w:szCs w:val="20"/>
        </w:rPr>
      </w:pPr>
    </w:p>
    <w:p w14:paraId="072574A9" w14:textId="77777777" w:rsidR="0077334A" w:rsidRDefault="0077334A" w:rsidP="00F41923">
      <w:pPr>
        <w:rPr>
          <w:rFonts w:ascii="Calibri" w:hAnsi="Calibri" w:cs="Calibri"/>
          <w:color w:val="000000" w:themeColor="text1"/>
          <w:sz w:val="20"/>
          <w:szCs w:val="20"/>
        </w:rPr>
      </w:pPr>
    </w:p>
    <w:p w14:paraId="0CEA2F2A" w14:textId="50311CAA"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lastRenderedPageBreak/>
        <w:t>Weaknesses</w:t>
      </w:r>
    </w:p>
    <w:p w14:paraId="0F201EA0" w14:textId="77777777" w:rsidR="00F41923" w:rsidRDefault="00F41923" w:rsidP="00F41923">
      <w:pPr>
        <w:rPr>
          <w:rFonts w:ascii="Calibri" w:hAnsi="Calibri" w:cs="Calibri"/>
          <w:color w:val="000000" w:themeColor="text1"/>
          <w:sz w:val="20"/>
          <w:szCs w:val="20"/>
        </w:rPr>
      </w:pPr>
    </w:p>
    <w:p w14:paraId="5E4394B9"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Average revenue &amp; an average balance sheet indicates more financial risk than necessary, lack of profitability relative to the cost of sales, and lack of progressive market share. The lack of sales could indicate that other companies in the industry are better investments, due to their products being more favourable.</w:t>
      </w:r>
    </w:p>
    <w:p w14:paraId="61AD6AAD" w14:textId="77777777" w:rsidR="00F41923" w:rsidRDefault="00F41923" w:rsidP="00F41923">
      <w:pPr>
        <w:rPr>
          <w:rFonts w:ascii="Calibri" w:hAnsi="Calibri" w:cs="Calibri"/>
          <w:color w:val="000000" w:themeColor="text1"/>
          <w:sz w:val="20"/>
          <w:szCs w:val="20"/>
        </w:rPr>
      </w:pPr>
    </w:p>
    <w:p w14:paraId="54E25726"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 xml:space="preserve">This is also shown by low asset turnover, indicating low operational efficiency. Over or under using assets could indicate a lack of cost effectiveness, which shows poor operational management. </w:t>
      </w:r>
    </w:p>
    <w:p w14:paraId="0A3620A7" w14:textId="77777777" w:rsidR="00F41923" w:rsidRDefault="00F41923" w:rsidP="00F41923">
      <w:pPr>
        <w:rPr>
          <w:rFonts w:ascii="Calibri" w:hAnsi="Calibri" w:cs="Calibri"/>
          <w:color w:val="000000" w:themeColor="text1"/>
          <w:sz w:val="20"/>
          <w:szCs w:val="20"/>
        </w:rPr>
      </w:pPr>
    </w:p>
    <w:p w14:paraId="598F63F5"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Opportunities</w:t>
      </w:r>
    </w:p>
    <w:p w14:paraId="6CFA9E2B" w14:textId="77777777" w:rsidR="00F41923" w:rsidRDefault="00F41923" w:rsidP="00F41923">
      <w:pPr>
        <w:rPr>
          <w:rFonts w:ascii="Calibri" w:hAnsi="Calibri" w:cs="Calibri"/>
          <w:color w:val="000000" w:themeColor="text1"/>
          <w:sz w:val="20"/>
          <w:szCs w:val="20"/>
        </w:rPr>
      </w:pPr>
    </w:p>
    <w:p w14:paraId="6592D499"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From this analysis, Netflix seem to understand their industry &amp; market effectively. They look to be a relatively attractive investment, and a steady company. Although the revenue is not optimal, if they are able to find methods to increase revenue, then they will become the most dominant in their industry. If Netflix can create an attractive investment opportunity without optimal revenue, then with good revenue, they will become an excellent investment due to their awareness and knowledge.</w:t>
      </w:r>
    </w:p>
    <w:p w14:paraId="4CF2F0E2" w14:textId="77777777" w:rsidR="00F41923" w:rsidRDefault="00F41923" w:rsidP="00F41923">
      <w:pPr>
        <w:rPr>
          <w:rFonts w:ascii="Calibri" w:hAnsi="Calibri" w:cs="Calibri"/>
          <w:color w:val="000000" w:themeColor="text1"/>
          <w:sz w:val="20"/>
          <w:szCs w:val="20"/>
        </w:rPr>
      </w:pPr>
    </w:p>
    <w:p w14:paraId="1F0FFF3F"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Threats</w:t>
      </w:r>
    </w:p>
    <w:p w14:paraId="43BFD201" w14:textId="77777777" w:rsidR="00F41923" w:rsidRDefault="00F41923" w:rsidP="00F41923">
      <w:pPr>
        <w:rPr>
          <w:rFonts w:ascii="Calibri" w:hAnsi="Calibri" w:cs="Calibri"/>
          <w:color w:val="000000" w:themeColor="text1"/>
          <w:sz w:val="20"/>
          <w:szCs w:val="20"/>
        </w:rPr>
      </w:pPr>
    </w:p>
    <w:p w14:paraId="30E83A18" w14:textId="77777777" w:rsidR="00F41923" w:rsidRDefault="00F41923" w:rsidP="00F41923">
      <w:pPr>
        <w:rPr>
          <w:rFonts w:ascii="Calibri" w:hAnsi="Calibri" w:cs="Calibri"/>
          <w:color w:val="000000" w:themeColor="text1"/>
          <w:sz w:val="20"/>
          <w:szCs w:val="20"/>
        </w:rPr>
      </w:pPr>
      <w:r>
        <w:rPr>
          <w:rFonts w:ascii="Calibri" w:hAnsi="Calibri" w:cs="Calibri"/>
          <w:color w:val="000000" w:themeColor="text1"/>
          <w:sz w:val="20"/>
          <w:szCs w:val="20"/>
        </w:rPr>
        <w:t>Although it the current state of Netflix can be seen as a positive, lacking growth compared to its peers can be a threat to the company. if they continue growth at their current rate, they will fall behind their peers. This will mean decline in consumers, sales, and market share, which will then lead to lack of investment and a decline in the company.</w:t>
      </w:r>
    </w:p>
    <w:p w14:paraId="3E24464D" w14:textId="77777777" w:rsidR="0076280F" w:rsidRDefault="0076280F" w:rsidP="00F41923">
      <w:pPr>
        <w:rPr>
          <w:rFonts w:ascii="Calibri" w:hAnsi="Calibri" w:cs="Calibri"/>
          <w:color w:val="000000" w:themeColor="text1"/>
          <w:sz w:val="20"/>
          <w:szCs w:val="20"/>
        </w:rPr>
      </w:pPr>
    </w:p>
    <w:p w14:paraId="59A62F09" w14:textId="0B43ABD8" w:rsidR="00F41923" w:rsidRPr="00B460E5" w:rsidRDefault="00F41923" w:rsidP="00F41923">
      <w:pPr>
        <w:rPr>
          <w:rFonts w:ascii="Calibri" w:hAnsi="Calibri" w:cs="Calibri"/>
          <w:sz w:val="20"/>
          <w:szCs w:val="20"/>
          <w:u w:val="single"/>
        </w:rPr>
      </w:pPr>
      <w:r w:rsidRPr="00B460E5">
        <w:rPr>
          <w:rFonts w:ascii="Calibri" w:hAnsi="Calibri" w:cs="Calibri"/>
          <w:sz w:val="20"/>
          <w:szCs w:val="20"/>
          <w:u w:val="single"/>
        </w:rPr>
        <w:t xml:space="preserve">Marriot peer group analysis </w:t>
      </w:r>
    </w:p>
    <w:p w14:paraId="5767473B" w14:textId="77777777" w:rsidR="00F41923" w:rsidRPr="00B460E5" w:rsidRDefault="00F41923" w:rsidP="00F41923">
      <w:pPr>
        <w:rPr>
          <w:rFonts w:ascii="Calibri" w:hAnsi="Calibri" w:cs="Calibri"/>
          <w:sz w:val="20"/>
          <w:szCs w:val="20"/>
          <w:u w:val="single"/>
        </w:rPr>
      </w:pPr>
    </w:p>
    <w:p w14:paraId="30248FE8" w14:textId="77777777" w:rsidR="00F41923" w:rsidRPr="00B460E5" w:rsidRDefault="00F41923" w:rsidP="00F41923">
      <w:pPr>
        <w:pStyle w:val="ListParagraph"/>
        <w:numPr>
          <w:ilvl w:val="0"/>
          <w:numId w:val="3"/>
        </w:numPr>
        <w:rPr>
          <w:rFonts w:ascii="Calibri" w:hAnsi="Calibri" w:cs="Calibri"/>
          <w:sz w:val="20"/>
          <w:szCs w:val="20"/>
        </w:rPr>
      </w:pPr>
      <w:r w:rsidRPr="00B460E5">
        <w:rPr>
          <w:rFonts w:ascii="Calibri" w:hAnsi="Calibri" w:cs="Calibri"/>
          <w:sz w:val="20"/>
          <w:szCs w:val="20"/>
        </w:rPr>
        <w:t>The peers I have chosen for Marriott are Air BnB, Hyatt &amp; IHG.</w:t>
      </w:r>
    </w:p>
    <w:p w14:paraId="05B17939" w14:textId="77777777" w:rsidR="00F41923" w:rsidRPr="00B460E5" w:rsidRDefault="00F41923" w:rsidP="00F41923">
      <w:pPr>
        <w:pStyle w:val="ListParagraph"/>
        <w:numPr>
          <w:ilvl w:val="0"/>
          <w:numId w:val="3"/>
        </w:numPr>
        <w:rPr>
          <w:rFonts w:ascii="Calibri" w:hAnsi="Calibri" w:cs="Calibri"/>
          <w:sz w:val="20"/>
          <w:szCs w:val="20"/>
        </w:rPr>
      </w:pPr>
      <w:r w:rsidRPr="00B460E5">
        <w:rPr>
          <w:rFonts w:ascii="Calibri" w:hAnsi="Calibri" w:cs="Calibri"/>
          <w:sz w:val="20"/>
          <w:szCs w:val="20"/>
        </w:rPr>
        <w:t>Industry: All 4 are in the hospitality industry.</w:t>
      </w:r>
    </w:p>
    <w:p w14:paraId="04842D31" w14:textId="77777777" w:rsidR="00F41923" w:rsidRPr="00B460E5" w:rsidRDefault="00F41923" w:rsidP="00F41923">
      <w:pPr>
        <w:pStyle w:val="ListParagraph"/>
        <w:numPr>
          <w:ilvl w:val="0"/>
          <w:numId w:val="3"/>
        </w:numPr>
        <w:rPr>
          <w:rFonts w:ascii="Calibri" w:hAnsi="Calibri" w:cs="Calibri"/>
          <w:sz w:val="20"/>
          <w:szCs w:val="20"/>
        </w:rPr>
      </w:pPr>
      <w:r w:rsidRPr="00B460E5">
        <w:rPr>
          <w:rFonts w:ascii="Calibri" w:hAnsi="Calibri" w:cs="Calibri"/>
          <w:sz w:val="20"/>
          <w:szCs w:val="20"/>
        </w:rPr>
        <w:t>Business model: All 4 operate homestays, hotels &amp; lodges internationally.</w:t>
      </w:r>
    </w:p>
    <w:p w14:paraId="5DC66E17" w14:textId="77777777" w:rsidR="00F41923" w:rsidRPr="00B460E5" w:rsidRDefault="00F41923" w:rsidP="00F41923">
      <w:pPr>
        <w:pStyle w:val="ListParagraph"/>
        <w:numPr>
          <w:ilvl w:val="0"/>
          <w:numId w:val="3"/>
        </w:numPr>
        <w:rPr>
          <w:rFonts w:ascii="Calibri" w:hAnsi="Calibri" w:cs="Calibri"/>
          <w:sz w:val="20"/>
          <w:szCs w:val="20"/>
        </w:rPr>
      </w:pPr>
      <w:r w:rsidRPr="00B460E5">
        <w:rPr>
          <w:rFonts w:ascii="Calibri" w:hAnsi="Calibri" w:cs="Calibri"/>
          <w:sz w:val="20"/>
          <w:szCs w:val="20"/>
        </w:rPr>
        <w:t>Size: All 4 are market leading global brands.</w:t>
      </w:r>
    </w:p>
    <w:p w14:paraId="207A5886" w14:textId="77777777" w:rsidR="00F41923" w:rsidRPr="00B460E5" w:rsidRDefault="00F41923" w:rsidP="00F41923">
      <w:pPr>
        <w:rPr>
          <w:rFonts w:ascii="Calibri" w:hAnsi="Calibri" w:cs="Calibri"/>
          <w:sz w:val="20"/>
          <w:szCs w:val="20"/>
        </w:rPr>
      </w:pPr>
    </w:p>
    <w:p w14:paraId="10A2E34D"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Revenue &amp; earnings growth (in millions):</w:t>
      </w:r>
    </w:p>
    <w:p w14:paraId="53F6B38C" w14:textId="77777777" w:rsidR="00F41923" w:rsidRPr="00B460E5" w:rsidRDefault="00F41923" w:rsidP="00F41923">
      <w:pPr>
        <w:rPr>
          <w:rFonts w:ascii="Calibri" w:hAnsi="Calibri" w:cs="Calibri"/>
          <w:color w:val="000000" w:themeColor="text1"/>
          <w:sz w:val="20"/>
          <w:szCs w:val="20"/>
        </w:rPr>
      </w:pPr>
      <w:r w:rsidRPr="00B460E5">
        <w:rPr>
          <w:rFonts w:ascii="Calibri" w:hAnsi="Calibri" w:cs="Calibri"/>
          <w:color w:val="000000" w:themeColor="text1"/>
          <w:sz w:val="20"/>
          <w:szCs w:val="20"/>
        </w:rPr>
        <w:t>Indicates a company’s ability to improve market share, profitability &amp; expand.</w:t>
      </w:r>
    </w:p>
    <w:p w14:paraId="3A52F300"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Marriott: 2023 - 23,801, 2022 - 20,862.</w:t>
      </w:r>
    </w:p>
    <w:p w14:paraId="1B412B7B"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Air BnB: 2023 - 9,917, 2022 - 8,399.</w:t>
      </w:r>
    </w:p>
    <w:p w14:paraId="2E2DD76A"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Hyatt: 2023 - 6,667, 2022 - 5,891.</w:t>
      </w:r>
    </w:p>
    <w:p w14:paraId="2FADCD28" w14:textId="77777777" w:rsidR="00F41923" w:rsidRDefault="00F41923" w:rsidP="00F41923">
      <w:pPr>
        <w:rPr>
          <w:rFonts w:ascii="Calibri" w:hAnsi="Calibri" w:cs="Calibri"/>
          <w:sz w:val="20"/>
          <w:szCs w:val="20"/>
        </w:rPr>
      </w:pPr>
      <w:r w:rsidRPr="00B460E5">
        <w:rPr>
          <w:rFonts w:ascii="Calibri" w:hAnsi="Calibri" w:cs="Calibri"/>
          <w:sz w:val="20"/>
          <w:szCs w:val="20"/>
        </w:rPr>
        <w:t>IHG: 2023 - 4,624, 2022 - 3,892.</w:t>
      </w:r>
    </w:p>
    <w:p w14:paraId="39A45498" w14:textId="77777777" w:rsidR="00F41923" w:rsidRPr="00B460E5" w:rsidRDefault="00F41923" w:rsidP="00F41923">
      <w:pPr>
        <w:rPr>
          <w:rFonts w:ascii="Calibri" w:hAnsi="Calibri" w:cs="Calibri"/>
          <w:sz w:val="20"/>
          <w:szCs w:val="20"/>
        </w:rPr>
      </w:pPr>
      <w:r>
        <w:rPr>
          <w:rFonts w:ascii="Calibri" w:hAnsi="Calibri" w:cs="Calibri"/>
          <w:sz w:val="20"/>
          <w:szCs w:val="20"/>
        </w:rPr>
        <w:t>These figures indicate strong revenue compared to its peers, as well as improvement from the previous year. This will help improve market share &amp; growth of the company.</w:t>
      </w:r>
    </w:p>
    <w:p w14:paraId="704E159F" w14:textId="77777777" w:rsidR="00F41923" w:rsidRPr="00B460E5" w:rsidRDefault="00F41923" w:rsidP="00F41923">
      <w:pPr>
        <w:rPr>
          <w:rFonts w:ascii="Calibri" w:hAnsi="Calibri" w:cs="Calibri"/>
          <w:sz w:val="20"/>
          <w:szCs w:val="20"/>
        </w:rPr>
      </w:pPr>
    </w:p>
    <w:p w14:paraId="7EA05CC2" w14:textId="77777777" w:rsidR="00F41923" w:rsidRDefault="00F41923" w:rsidP="00F41923">
      <w:pPr>
        <w:rPr>
          <w:rFonts w:ascii="Calibri" w:hAnsi="Calibri" w:cs="Calibri"/>
          <w:sz w:val="20"/>
          <w:szCs w:val="20"/>
        </w:rPr>
      </w:pPr>
      <w:r w:rsidRPr="00B460E5">
        <w:rPr>
          <w:rFonts w:ascii="Calibri" w:hAnsi="Calibri" w:cs="Calibri"/>
          <w:sz w:val="20"/>
          <w:szCs w:val="20"/>
        </w:rPr>
        <w:t xml:space="preserve">Net income </w:t>
      </w:r>
      <w:r>
        <w:rPr>
          <w:rFonts w:ascii="Calibri" w:hAnsi="Calibri" w:cs="Calibri"/>
          <w:sz w:val="20"/>
          <w:szCs w:val="20"/>
        </w:rPr>
        <w:t>2023 (in millions):</w:t>
      </w:r>
    </w:p>
    <w:p w14:paraId="6913832C" w14:textId="77777777" w:rsidR="00F41923" w:rsidRPr="00B460E5" w:rsidRDefault="00F41923" w:rsidP="00F41923">
      <w:pPr>
        <w:rPr>
          <w:rFonts w:ascii="Calibri" w:hAnsi="Calibri" w:cs="Calibri"/>
          <w:sz w:val="20"/>
          <w:szCs w:val="20"/>
        </w:rPr>
      </w:pPr>
      <w:r w:rsidRPr="00F62C5F">
        <w:rPr>
          <w:rFonts w:ascii="Calibri" w:hAnsi="Calibri" w:cs="Calibri"/>
          <w:sz w:val="20"/>
          <w:szCs w:val="20"/>
        </w:rPr>
        <w:t>Indicates a company’s operational efficiency.</w:t>
      </w:r>
    </w:p>
    <w:p w14:paraId="2C9C2333"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Marriott</w:t>
      </w:r>
      <w:r>
        <w:rPr>
          <w:rFonts w:ascii="Calibri" w:hAnsi="Calibri" w:cs="Calibri"/>
          <w:sz w:val="20"/>
          <w:szCs w:val="20"/>
        </w:rPr>
        <w:t xml:space="preserve"> -</w:t>
      </w:r>
      <w:r w:rsidRPr="00B460E5">
        <w:rPr>
          <w:rFonts w:ascii="Calibri" w:hAnsi="Calibri" w:cs="Calibri"/>
          <w:sz w:val="20"/>
          <w:szCs w:val="20"/>
        </w:rPr>
        <w:t xml:space="preserve"> 3,083</w:t>
      </w:r>
    </w:p>
    <w:p w14:paraId="7CFF2ACC"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hAnsi="Calibri" w:cs="Calibri"/>
          <w:sz w:val="20"/>
          <w:szCs w:val="20"/>
        </w:rPr>
        <w:t>4,792</w:t>
      </w:r>
    </w:p>
    <w:p w14:paraId="6419DB0E"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Hyatt</w:t>
      </w:r>
      <w:r>
        <w:rPr>
          <w:rFonts w:ascii="Calibri" w:hAnsi="Calibri" w:cs="Calibri"/>
          <w:sz w:val="20"/>
          <w:szCs w:val="20"/>
        </w:rPr>
        <w:t xml:space="preserve"> - </w:t>
      </w:r>
      <w:r w:rsidRPr="00B460E5">
        <w:rPr>
          <w:rFonts w:ascii="Calibri" w:hAnsi="Calibri" w:cs="Calibri"/>
          <w:sz w:val="20"/>
          <w:szCs w:val="20"/>
        </w:rPr>
        <w:t>220</w:t>
      </w:r>
    </w:p>
    <w:p w14:paraId="4EF5872B" w14:textId="77777777" w:rsidR="00F41923" w:rsidRDefault="00F41923" w:rsidP="00F41923">
      <w:pPr>
        <w:rPr>
          <w:rFonts w:ascii="Calibri" w:hAnsi="Calibri" w:cs="Calibri"/>
          <w:sz w:val="20"/>
          <w:szCs w:val="20"/>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hAnsi="Calibri" w:cs="Calibri"/>
          <w:sz w:val="20"/>
          <w:szCs w:val="20"/>
        </w:rPr>
        <w:t>750</w:t>
      </w:r>
    </w:p>
    <w:p w14:paraId="3C4F69B8" w14:textId="77777777" w:rsidR="00F41923" w:rsidRPr="00B460E5" w:rsidRDefault="00F41923" w:rsidP="00F41923">
      <w:pPr>
        <w:rPr>
          <w:rFonts w:ascii="Calibri" w:hAnsi="Calibri" w:cs="Calibri"/>
          <w:sz w:val="20"/>
          <w:szCs w:val="20"/>
        </w:rPr>
      </w:pPr>
      <w:r>
        <w:rPr>
          <w:rFonts w:ascii="Calibri" w:hAnsi="Calibri" w:cs="Calibri"/>
          <w:sz w:val="20"/>
          <w:szCs w:val="20"/>
        </w:rPr>
        <w:t xml:space="preserve">These figures indicate a relatively high operational efficiency compared to its peers, aside from air </w:t>
      </w:r>
      <w:proofErr w:type="spellStart"/>
      <w:r>
        <w:rPr>
          <w:rFonts w:ascii="Calibri" w:hAnsi="Calibri" w:cs="Calibri"/>
          <w:sz w:val="20"/>
          <w:szCs w:val="20"/>
        </w:rPr>
        <w:t>bnb</w:t>
      </w:r>
      <w:proofErr w:type="spellEnd"/>
      <w:r>
        <w:rPr>
          <w:rFonts w:ascii="Calibri" w:hAnsi="Calibri" w:cs="Calibri"/>
          <w:sz w:val="20"/>
          <w:szCs w:val="20"/>
        </w:rPr>
        <w:t xml:space="preserve">, which have a higher net income. </w:t>
      </w:r>
    </w:p>
    <w:p w14:paraId="4D977D4D" w14:textId="77777777" w:rsidR="00F41923" w:rsidRPr="00B460E5" w:rsidRDefault="00F41923" w:rsidP="00F41923">
      <w:pPr>
        <w:rPr>
          <w:rFonts w:ascii="Calibri" w:hAnsi="Calibri" w:cs="Calibri"/>
          <w:sz w:val="20"/>
          <w:szCs w:val="20"/>
        </w:rPr>
      </w:pPr>
    </w:p>
    <w:p w14:paraId="47AEDB6C" w14:textId="77777777" w:rsidR="00F41923" w:rsidRDefault="00F41923" w:rsidP="00F41923">
      <w:pPr>
        <w:rPr>
          <w:rFonts w:ascii="Calibri" w:hAnsi="Calibri" w:cs="Calibri"/>
          <w:sz w:val="20"/>
          <w:szCs w:val="20"/>
        </w:rPr>
      </w:pPr>
      <w:r w:rsidRPr="00B460E5">
        <w:rPr>
          <w:rFonts w:ascii="Calibri" w:hAnsi="Calibri" w:cs="Calibri"/>
          <w:sz w:val="20"/>
          <w:szCs w:val="20"/>
        </w:rPr>
        <w:t>R</w:t>
      </w:r>
      <w:r>
        <w:rPr>
          <w:rFonts w:ascii="Calibri" w:hAnsi="Calibri" w:cs="Calibri"/>
          <w:sz w:val="20"/>
          <w:szCs w:val="20"/>
        </w:rPr>
        <w:t>OA</w:t>
      </w:r>
      <w:r w:rsidRPr="00B460E5">
        <w:rPr>
          <w:rFonts w:ascii="Calibri" w:hAnsi="Calibri" w:cs="Calibri"/>
          <w:sz w:val="20"/>
          <w:szCs w:val="20"/>
        </w:rPr>
        <w:t xml:space="preserve"> &amp; </w:t>
      </w:r>
      <w:r>
        <w:rPr>
          <w:rFonts w:ascii="Calibri" w:hAnsi="Calibri" w:cs="Calibri"/>
          <w:sz w:val="20"/>
          <w:szCs w:val="20"/>
        </w:rPr>
        <w:t>ROE 2023:</w:t>
      </w:r>
    </w:p>
    <w:p w14:paraId="1A24A005" w14:textId="77777777" w:rsidR="00F41923" w:rsidRPr="00B460E5" w:rsidRDefault="00F41923" w:rsidP="00F41923">
      <w:pPr>
        <w:rPr>
          <w:rFonts w:ascii="Calibri" w:hAnsi="Calibri" w:cs="Calibri"/>
          <w:sz w:val="20"/>
          <w:szCs w:val="20"/>
        </w:rPr>
      </w:pPr>
      <w:r w:rsidRPr="00F62C5F">
        <w:rPr>
          <w:rFonts w:ascii="Calibri" w:hAnsi="Calibri" w:cs="Calibri"/>
          <w:sz w:val="20"/>
          <w:szCs w:val="20"/>
        </w:rPr>
        <w:t>Measures profitability using assets and equity, the higher the value, the better the financial performance.</w:t>
      </w:r>
    </w:p>
    <w:p w14:paraId="0A1B94DF"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 xml:space="preserve">Marriott </w:t>
      </w:r>
      <w:r>
        <w:rPr>
          <w:rFonts w:ascii="Calibri" w:hAnsi="Calibri" w:cs="Calibri"/>
          <w:sz w:val="20"/>
          <w:szCs w:val="20"/>
        </w:rPr>
        <w:t>- ROA:</w:t>
      </w:r>
      <w:r w:rsidRPr="00B460E5">
        <w:rPr>
          <w:rFonts w:ascii="Calibri" w:hAnsi="Calibri" w:cs="Calibri"/>
          <w:sz w:val="20"/>
          <w:szCs w:val="20"/>
        </w:rPr>
        <w:t xml:space="preserve"> </w:t>
      </w:r>
      <w:r w:rsidRPr="00B460E5">
        <w:rPr>
          <w:rFonts w:ascii="Calibri" w:hAnsi="Calibri" w:cs="Calibri"/>
          <w:color w:val="000000"/>
          <w:sz w:val="20"/>
          <w:szCs w:val="20"/>
        </w:rPr>
        <w:t>0.12</w:t>
      </w:r>
      <w:r>
        <w:rPr>
          <w:rFonts w:ascii="Calibri" w:hAnsi="Calibri" w:cs="Calibri"/>
          <w:color w:val="000000"/>
          <w:sz w:val="20"/>
          <w:szCs w:val="20"/>
        </w:rPr>
        <w:t xml:space="preserve">, </w:t>
      </w:r>
      <w:r w:rsidRPr="00B460E5">
        <w:rPr>
          <w:rFonts w:ascii="Calibri" w:hAnsi="Calibri" w:cs="Calibri"/>
          <w:color w:val="000000"/>
          <w:sz w:val="20"/>
          <w:szCs w:val="20"/>
        </w:rPr>
        <w:t>R</w:t>
      </w:r>
      <w:r>
        <w:rPr>
          <w:rFonts w:ascii="Calibri" w:hAnsi="Calibri" w:cs="Calibri"/>
          <w:color w:val="000000"/>
          <w:sz w:val="20"/>
          <w:szCs w:val="20"/>
        </w:rPr>
        <w:t>OE:</w:t>
      </w:r>
      <w:r w:rsidRPr="00B460E5">
        <w:rPr>
          <w:rFonts w:ascii="Calibri" w:hAnsi="Calibri" w:cs="Calibri"/>
          <w:color w:val="000000"/>
          <w:sz w:val="20"/>
          <w:szCs w:val="20"/>
        </w:rPr>
        <w:t xml:space="preserve"> (4.52)</w:t>
      </w:r>
    </w:p>
    <w:p w14:paraId="5F2AD333"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Air BnB</w:t>
      </w:r>
      <w:r>
        <w:rPr>
          <w:rFonts w:ascii="Calibri" w:hAnsi="Calibri" w:cs="Calibri"/>
          <w:sz w:val="20"/>
          <w:szCs w:val="20"/>
        </w:rPr>
        <w:t xml:space="preserve"> – ROA: </w:t>
      </w:r>
      <w:r w:rsidRPr="00B460E5">
        <w:rPr>
          <w:rFonts w:ascii="Calibri" w:hAnsi="Calibri" w:cs="Calibri"/>
          <w:color w:val="000000"/>
          <w:sz w:val="20"/>
          <w:szCs w:val="20"/>
        </w:rPr>
        <w:t>0.23</w:t>
      </w:r>
      <w:r>
        <w:rPr>
          <w:rFonts w:ascii="Calibri" w:hAnsi="Calibri" w:cs="Calibri"/>
          <w:color w:val="000000"/>
          <w:sz w:val="20"/>
          <w:szCs w:val="20"/>
        </w:rPr>
        <w:t xml:space="preserve">, </w:t>
      </w:r>
      <w:r w:rsidRPr="00B460E5">
        <w:rPr>
          <w:rFonts w:ascii="Calibri" w:hAnsi="Calibri" w:cs="Calibri"/>
          <w:color w:val="000000"/>
          <w:sz w:val="20"/>
          <w:szCs w:val="20"/>
        </w:rPr>
        <w:t>R</w:t>
      </w:r>
      <w:r>
        <w:rPr>
          <w:rFonts w:ascii="Calibri" w:hAnsi="Calibri" w:cs="Calibri"/>
          <w:color w:val="000000"/>
          <w:sz w:val="20"/>
          <w:szCs w:val="20"/>
        </w:rPr>
        <w:t>OE: 0</w:t>
      </w:r>
      <w:r w:rsidRPr="00B460E5">
        <w:rPr>
          <w:rFonts w:ascii="Calibri" w:hAnsi="Calibri" w:cs="Calibri"/>
          <w:color w:val="000000"/>
          <w:sz w:val="20"/>
          <w:szCs w:val="20"/>
        </w:rPr>
        <w:t>.59</w:t>
      </w:r>
    </w:p>
    <w:p w14:paraId="08F54178"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Hyatt</w:t>
      </w:r>
      <w:r>
        <w:rPr>
          <w:rFonts w:ascii="Calibri" w:hAnsi="Calibri" w:cs="Calibri"/>
          <w:sz w:val="20"/>
          <w:szCs w:val="20"/>
        </w:rPr>
        <w:t xml:space="preserve"> – ROA:</w:t>
      </w:r>
      <w:r w:rsidRPr="00B460E5">
        <w:rPr>
          <w:rFonts w:ascii="Calibri" w:hAnsi="Calibri" w:cs="Calibri"/>
          <w:sz w:val="20"/>
          <w:szCs w:val="20"/>
        </w:rPr>
        <w:t xml:space="preserve"> </w:t>
      </w:r>
      <w:r w:rsidRPr="00B460E5">
        <w:rPr>
          <w:rFonts w:ascii="Calibri" w:hAnsi="Calibri" w:cs="Calibri"/>
          <w:color w:val="000000"/>
          <w:sz w:val="20"/>
          <w:szCs w:val="20"/>
        </w:rPr>
        <w:t>0.02</w:t>
      </w:r>
      <w:r>
        <w:rPr>
          <w:rFonts w:ascii="Calibri" w:hAnsi="Calibri" w:cs="Calibri"/>
          <w:color w:val="000000"/>
          <w:sz w:val="20"/>
          <w:szCs w:val="20"/>
        </w:rPr>
        <w:t xml:space="preserve">, </w:t>
      </w:r>
      <w:r w:rsidRPr="00B460E5">
        <w:rPr>
          <w:rFonts w:ascii="Calibri" w:hAnsi="Calibri" w:cs="Calibri"/>
          <w:sz w:val="20"/>
          <w:szCs w:val="20"/>
        </w:rPr>
        <w:t>R</w:t>
      </w:r>
      <w:r>
        <w:rPr>
          <w:rFonts w:ascii="Calibri" w:hAnsi="Calibri" w:cs="Calibri"/>
          <w:sz w:val="20"/>
          <w:szCs w:val="20"/>
        </w:rPr>
        <w:t>OE:</w:t>
      </w:r>
      <w:r w:rsidRPr="00B460E5">
        <w:rPr>
          <w:rFonts w:ascii="Calibri" w:hAnsi="Calibri" w:cs="Calibri"/>
          <w:sz w:val="20"/>
          <w:szCs w:val="20"/>
        </w:rPr>
        <w:t xml:space="preserve"> </w:t>
      </w:r>
      <w:r w:rsidRPr="00B460E5">
        <w:rPr>
          <w:rFonts w:ascii="Calibri" w:hAnsi="Calibri" w:cs="Calibri"/>
          <w:color w:val="000000"/>
          <w:sz w:val="20"/>
          <w:szCs w:val="20"/>
        </w:rPr>
        <w:t>0.06</w:t>
      </w:r>
    </w:p>
    <w:p w14:paraId="43DD4853" w14:textId="77777777" w:rsidR="00F41923" w:rsidRDefault="00F41923" w:rsidP="00F41923">
      <w:pPr>
        <w:rPr>
          <w:rFonts w:ascii="Calibri" w:hAnsi="Calibri" w:cs="Calibri"/>
          <w:color w:val="000000"/>
          <w:sz w:val="20"/>
          <w:szCs w:val="20"/>
        </w:rPr>
      </w:pPr>
      <w:r w:rsidRPr="00B460E5">
        <w:rPr>
          <w:rFonts w:ascii="Calibri" w:hAnsi="Calibri" w:cs="Calibri"/>
          <w:sz w:val="20"/>
          <w:szCs w:val="20"/>
        </w:rPr>
        <w:t>IHG</w:t>
      </w:r>
      <w:r>
        <w:rPr>
          <w:rFonts w:ascii="Calibri" w:hAnsi="Calibri" w:cs="Calibri"/>
          <w:sz w:val="20"/>
          <w:szCs w:val="20"/>
        </w:rPr>
        <w:t xml:space="preserve"> –</w:t>
      </w:r>
      <w:r w:rsidRPr="00B460E5">
        <w:rPr>
          <w:rFonts w:ascii="Calibri" w:hAnsi="Calibri" w:cs="Calibri"/>
          <w:sz w:val="20"/>
          <w:szCs w:val="20"/>
        </w:rPr>
        <w:t xml:space="preserve"> </w:t>
      </w:r>
      <w:r>
        <w:rPr>
          <w:rFonts w:ascii="Calibri" w:hAnsi="Calibri" w:cs="Calibri"/>
          <w:sz w:val="20"/>
          <w:szCs w:val="20"/>
        </w:rPr>
        <w:t>ROA:</w:t>
      </w:r>
      <w:r w:rsidRPr="00B460E5">
        <w:rPr>
          <w:rFonts w:ascii="Calibri" w:hAnsi="Calibri" w:cs="Calibri"/>
          <w:sz w:val="20"/>
          <w:szCs w:val="20"/>
        </w:rPr>
        <w:t xml:space="preserve"> </w:t>
      </w:r>
      <w:r w:rsidRPr="00B460E5">
        <w:rPr>
          <w:rFonts w:ascii="Calibri" w:hAnsi="Calibri" w:cs="Calibri"/>
          <w:color w:val="000000"/>
          <w:sz w:val="20"/>
          <w:szCs w:val="20"/>
        </w:rPr>
        <w:t>0.16</w:t>
      </w:r>
      <w:r>
        <w:rPr>
          <w:rFonts w:ascii="Calibri" w:hAnsi="Calibri" w:cs="Calibri"/>
          <w:color w:val="000000"/>
          <w:sz w:val="20"/>
          <w:szCs w:val="20"/>
        </w:rPr>
        <w:t xml:space="preserve">, </w:t>
      </w:r>
      <w:r w:rsidRPr="00B460E5">
        <w:rPr>
          <w:rFonts w:ascii="Calibri" w:hAnsi="Calibri" w:cs="Calibri"/>
          <w:sz w:val="20"/>
          <w:szCs w:val="20"/>
        </w:rPr>
        <w:t>R</w:t>
      </w:r>
      <w:r>
        <w:rPr>
          <w:rFonts w:ascii="Calibri" w:hAnsi="Calibri" w:cs="Calibri"/>
          <w:sz w:val="20"/>
          <w:szCs w:val="20"/>
        </w:rPr>
        <w:t xml:space="preserve">OE: </w:t>
      </w:r>
      <w:r w:rsidRPr="00B460E5">
        <w:rPr>
          <w:rFonts w:ascii="Calibri" w:hAnsi="Calibri" w:cs="Calibri"/>
          <w:color w:val="000000"/>
          <w:sz w:val="20"/>
          <w:szCs w:val="20"/>
        </w:rPr>
        <w:t>(0.39)</w:t>
      </w:r>
    </w:p>
    <w:p w14:paraId="1B2C66AE" w14:textId="77777777" w:rsidR="00F41923" w:rsidRPr="00B460E5" w:rsidRDefault="00F41923" w:rsidP="00F41923">
      <w:pPr>
        <w:rPr>
          <w:rFonts w:ascii="Calibri" w:hAnsi="Calibri" w:cs="Calibri"/>
          <w:color w:val="000000"/>
          <w:sz w:val="20"/>
          <w:szCs w:val="20"/>
        </w:rPr>
      </w:pPr>
      <w:r>
        <w:rPr>
          <w:rFonts w:ascii="Calibri" w:hAnsi="Calibri" w:cs="Calibri"/>
          <w:color w:val="000000"/>
          <w:sz w:val="20"/>
          <w:szCs w:val="20"/>
        </w:rPr>
        <w:t>These figures indicate relatively low profitability using assets &amp; equity compared to its peers, due to the mostly low figures in comparison.</w:t>
      </w:r>
    </w:p>
    <w:p w14:paraId="116BE27A" w14:textId="77777777" w:rsidR="00F41923" w:rsidRPr="00B460E5" w:rsidRDefault="00F41923" w:rsidP="00F41923">
      <w:pPr>
        <w:rPr>
          <w:rFonts w:ascii="Calibri" w:hAnsi="Calibri" w:cs="Calibri"/>
          <w:sz w:val="20"/>
          <w:szCs w:val="20"/>
        </w:rPr>
      </w:pPr>
    </w:p>
    <w:p w14:paraId="72DC1DD0" w14:textId="77777777" w:rsidR="00F41923" w:rsidRDefault="00F41923" w:rsidP="00F41923">
      <w:pPr>
        <w:rPr>
          <w:rFonts w:ascii="Calibri" w:hAnsi="Calibri" w:cs="Calibri"/>
          <w:sz w:val="20"/>
          <w:szCs w:val="20"/>
        </w:rPr>
      </w:pPr>
      <w:r>
        <w:rPr>
          <w:rFonts w:ascii="Calibri" w:hAnsi="Calibri" w:cs="Calibri"/>
          <w:sz w:val="20"/>
          <w:szCs w:val="20"/>
        </w:rPr>
        <w:t>P/E 2023:</w:t>
      </w:r>
    </w:p>
    <w:p w14:paraId="017096F3" w14:textId="77777777" w:rsidR="00F41923" w:rsidRPr="004D4515" w:rsidRDefault="00F41923" w:rsidP="00F41923">
      <w:pPr>
        <w:rPr>
          <w:rFonts w:ascii="Calibri" w:hAnsi="Calibri" w:cs="Calibri"/>
          <w:color w:val="000000"/>
          <w:sz w:val="20"/>
          <w:szCs w:val="20"/>
        </w:rPr>
      </w:pPr>
      <w:r w:rsidRPr="00F62C5F">
        <w:rPr>
          <w:rFonts w:ascii="Calibri" w:hAnsi="Calibri" w:cs="Calibri"/>
          <w:color w:val="000000"/>
          <w:sz w:val="20"/>
          <w:szCs w:val="20"/>
        </w:rPr>
        <w:t>The lower the ratio, the more attractive the investment opportunity.</w:t>
      </w:r>
    </w:p>
    <w:p w14:paraId="575B886C"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 xml:space="preserve">Marriott </w:t>
      </w:r>
      <w:r>
        <w:rPr>
          <w:rFonts w:ascii="Calibri" w:hAnsi="Calibri" w:cs="Calibri"/>
          <w:sz w:val="20"/>
          <w:szCs w:val="20"/>
        </w:rPr>
        <w:t xml:space="preserve">- </w:t>
      </w:r>
      <w:r w:rsidRPr="00B460E5">
        <w:rPr>
          <w:rFonts w:ascii="Calibri" w:hAnsi="Calibri" w:cs="Calibri"/>
          <w:color w:val="000000"/>
          <w:sz w:val="20"/>
          <w:szCs w:val="20"/>
        </w:rPr>
        <w:t>18.41</w:t>
      </w:r>
    </w:p>
    <w:p w14:paraId="6D8D6E26"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hAnsi="Calibri" w:cs="Calibri"/>
          <w:color w:val="000000"/>
          <w:sz w:val="20"/>
          <w:szCs w:val="20"/>
        </w:rPr>
        <w:t>17.47</w:t>
      </w:r>
    </w:p>
    <w:p w14:paraId="65C7A814"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Hyatt</w:t>
      </w:r>
      <w:r>
        <w:rPr>
          <w:rFonts w:ascii="Calibri" w:hAnsi="Calibri" w:cs="Calibri"/>
          <w:sz w:val="20"/>
          <w:szCs w:val="20"/>
        </w:rPr>
        <w:t xml:space="preserve"> - </w:t>
      </w:r>
      <w:r w:rsidRPr="00B460E5">
        <w:rPr>
          <w:rFonts w:ascii="Calibri" w:hAnsi="Calibri" w:cs="Calibri"/>
          <w:color w:val="000000"/>
          <w:sz w:val="20"/>
          <w:szCs w:val="20"/>
        </w:rPr>
        <w:t>55.53</w:t>
      </w:r>
    </w:p>
    <w:p w14:paraId="37880645" w14:textId="77777777" w:rsidR="00F41923" w:rsidRDefault="00F41923" w:rsidP="00F41923">
      <w:pPr>
        <w:rPr>
          <w:rFonts w:ascii="Calibri" w:hAnsi="Calibri" w:cs="Calibri"/>
          <w:color w:val="000000"/>
          <w:sz w:val="20"/>
          <w:szCs w:val="20"/>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hAnsi="Calibri" w:cs="Calibri"/>
          <w:color w:val="000000"/>
          <w:sz w:val="20"/>
          <w:szCs w:val="20"/>
        </w:rPr>
        <w:t>0.17</w:t>
      </w:r>
    </w:p>
    <w:p w14:paraId="78655A55" w14:textId="77777777" w:rsidR="00F41923" w:rsidRPr="00B460E5" w:rsidRDefault="00F41923" w:rsidP="00F41923">
      <w:pPr>
        <w:rPr>
          <w:rFonts w:ascii="Calibri" w:hAnsi="Calibri" w:cs="Calibri"/>
          <w:color w:val="000000"/>
          <w:sz w:val="20"/>
          <w:szCs w:val="20"/>
        </w:rPr>
      </w:pPr>
      <w:r>
        <w:rPr>
          <w:rFonts w:ascii="Calibri" w:hAnsi="Calibri" w:cs="Calibri"/>
          <w:color w:val="000000"/>
          <w:sz w:val="20"/>
          <w:szCs w:val="20"/>
        </w:rPr>
        <w:t>These figures indicate that the investment opportunity would be relatively low in attractiveness, due to the relatively high ratio compared to its peers.</w:t>
      </w:r>
    </w:p>
    <w:p w14:paraId="634763D7" w14:textId="77777777" w:rsidR="00F41923" w:rsidRPr="00B460E5" w:rsidRDefault="00F41923" w:rsidP="00F41923">
      <w:pPr>
        <w:rPr>
          <w:rFonts w:ascii="Calibri" w:hAnsi="Calibri" w:cs="Calibri"/>
          <w:sz w:val="20"/>
          <w:szCs w:val="20"/>
        </w:rPr>
      </w:pPr>
    </w:p>
    <w:p w14:paraId="44CE1DC6" w14:textId="77777777" w:rsidR="00F41923" w:rsidRDefault="00F41923" w:rsidP="00F41923">
      <w:pPr>
        <w:rPr>
          <w:rFonts w:ascii="Calibri" w:hAnsi="Calibri" w:cs="Calibri"/>
          <w:sz w:val="20"/>
          <w:szCs w:val="20"/>
        </w:rPr>
      </w:pPr>
      <w:r>
        <w:rPr>
          <w:rFonts w:ascii="Calibri" w:hAnsi="Calibri" w:cs="Calibri"/>
          <w:sz w:val="20"/>
          <w:szCs w:val="20"/>
        </w:rPr>
        <w:t>P/B 2023:</w:t>
      </w:r>
    </w:p>
    <w:p w14:paraId="325919A2" w14:textId="77777777" w:rsidR="00F41923" w:rsidRPr="002F3EFC" w:rsidRDefault="00F41923" w:rsidP="00F41923">
      <w:pPr>
        <w:rPr>
          <w:rFonts w:ascii="Calibri" w:hAnsi="Calibri" w:cs="Calibri"/>
          <w:color w:val="000000"/>
          <w:sz w:val="20"/>
          <w:szCs w:val="20"/>
        </w:rPr>
      </w:pPr>
      <w:r w:rsidRPr="00F62C5F">
        <w:rPr>
          <w:rFonts w:ascii="Calibri" w:hAnsi="Calibri" w:cs="Calibri"/>
          <w:color w:val="000000"/>
          <w:sz w:val="20"/>
          <w:szCs w:val="20"/>
        </w:rPr>
        <w:t>Determines whether a stock is valued correctly.</w:t>
      </w:r>
    </w:p>
    <w:p w14:paraId="1F393A7D"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Marriott</w:t>
      </w:r>
      <w:r>
        <w:rPr>
          <w:rFonts w:ascii="Calibri" w:hAnsi="Calibri" w:cs="Calibri"/>
          <w:sz w:val="20"/>
          <w:szCs w:val="20"/>
        </w:rPr>
        <w:t xml:space="preserve"> - </w:t>
      </w:r>
      <w:r w:rsidRPr="00B460E5">
        <w:rPr>
          <w:rFonts w:ascii="Calibri" w:hAnsi="Calibri" w:cs="Calibri"/>
          <w:color w:val="000000"/>
          <w:sz w:val="20"/>
          <w:szCs w:val="20"/>
        </w:rPr>
        <w:t>(2.80)</w:t>
      </w:r>
    </w:p>
    <w:p w14:paraId="718590B1"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hAnsi="Calibri" w:cs="Calibri"/>
          <w:color w:val="000000"/>
          <w:sz w:val="20"/>
          <w:szCs w:val="20"/>
        </w:rPr>
        <w:t>10.26</w:t>
      </w:r>
    </w:p>
    <w:p w14:paraId="2C0CDADA"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Hyatt</w:t>
      </w:r>
      <w:r>
        <w:rPr>
          <w:rFonts w:ascii="Calibri" w:hAnsi="Calibri" w:cs="Calibri"/>
          <w:sz w:val="20"/>
          <w:szCs w:val="20"/>
        </w:rPr>
        <w:t xml:space="preserve"> - </w:t>
      </w:r>
      <w:r w:rsidRPr="00B460E5">
        <w:rPr>
          <w:rFonts w:ascii="Calibri" w:hAnsi="Calibri" w:cs="Calibri"/>
          <w:color w:val="000000"/>
          <w:sz w:val="20"/>
          <w:szCs w:val="20"/>
        </w:rPr>
        <w:t>0.07</w:t>
      </w:r>
    </w:p>
    <w:p w14:paraId="04349D1D" w14:textId="77777777" w:rsidR="00F41923" w:rsidRDefault="00F41923" w:rsidP="00F41923">
      <w:pPr>
        <w:rPr>
          <w:rFonts w:ascii="Calibri" w:hAnsi="Calibri" w:cs="Calibri"/>
          <w:color w:val="000000"/>
          <w:sz w:val="20"/>
          <w:szCs w:val="20"/>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hAnsi="Calibri" w:cs="Calibri"/>
          <w:color w:val="000000"/>
          <w:sz w:val="20"/>
          <w:szCs w:val="20"/>
        </w:rPr>
        <w:t>(16.63)</w:t>
      </w:r>
    </w:p>
    <w:p w14:paraId="717C12AF" w14:textId="77777777" w:rsidR="00F41923" w:rsidRPr="00B460E5" w:rsidRDefault="00F41923" w:rsidP="00F41923">
      <w:pPr>
        <w:rPr>
          <w:rFonts w:ascii="Calibri" w:hAnsi="Calibri" w:cs="Calibri"/>
          <w:color w:val="000000"/>
          <w:sz w:val="20"/>
          <w:szCs w:val="20"/>
        </w:rPr>
      </w:pPr>
      <w:r>
        <w:rPr>
          <w:rFonts w:ascii="Calibri" w:hAnsi="Calibri" w:cs="Calibri"/>
          <w:color w:val="000000"/>
          <w:sz w:val="20"/>
          <w:szCs w:val="20"/>
        </w:rPr>
        <w:t>These figures show that Marriott’s stock is valued relatively correctly compared to its peers, as its figure is in the middle of the 4 companies.</w:t>
      </w:r>
    </w:p>
    <w:p w14:paraId="3FE5C9C5" w14:textId="77777777" w:rsidR="00F41923" w:rsidRPr="00B460E5" w:rsidRDefault="00F41923" w:rsidP="00F41923">
      <w:pPr>
        <w:rPr>
          <w:rFonts w:ascii="Calibri" w:hAnsi="Calibri" w:cs="Calibri"/>
          <w:sz w:val="20"/>
          <w:szCs w:val="20"/>
        </w:rPr>
      </w:pPr>
    </w:p>
    <w:p w14:paraId="2832C659" w14:textId="77777777" w:rsidR="00F41923" w:rsidRDefault="00F41923" w:rsidP="00F41923">
      <w:pPr>
        <w:rPr>
          <w:rFonts w:ascii="Calibri" w:hAnsi="Calibri" w:cs="Calibri"/>
          <w:sz w:val="20"/>
          <w:szCs w:val="20"/>
        </w:rPr>
      </w:pPr>
      <w:r w:rsidRPr="00B460E5">
        <w:rPr>
          <w:rFonts w:ascii="Calibri" w:hAnsi="Calibri" w:cs="Calibri"/>
          <w:sz w:val="20"/>
          <w:szCs w:val="20"/>
        </w:rPr>
        <w:t>Asset turnove</w:t>
      </w:r>
      <w:r>
        <w:rPr>
          <w:rFonts w:ascii="Calibri" w:hAnsi="Calibri" w:cs="Calibri"/>
          <w:sz w:val="20"/>
          <w:szCs w:val="20"/>
        </w:rPr>
        <w:t>r 2023:</w:t>
      </w:r>
    </w:p>
    <w:p w14:paraId="3EF01E79" w14:textId="77777777" w:rsidR="00F41923" w:rsidRPr="002F3EFC" w:rsidRDefault="00F41923" w:rsidP="00F41923">
      <w:pPr>
        <w:rPr>
          <w:rFonts w:ascii="Calibri" w:hAnsi="Calibri" w:cs="Calibri"/>
          <w:color w:val="000000"/>
          <w:sz w:val="20"/>
          <w:szCs w:val="20"/>
        </w:rPr>
      </w:pPr>
      <w:r w:rsidRPr="00F62C5F">
        <w:rPr>
          <w:rFonts w:ascii="Calibri" w:hAnsi="Calibri" w:cs="Calibri"/>
          <w:color w:val="000000"/>
          <w:sz w:val="20"/>
          <w:szCs w:val="20"/>
        </w:rPr>
        <w:t>Measures how efficiently a company uses its assets to generate revenue.</w:t>
      </w:r>
    </w:p>
    <w:p w14:paraId="1CCDCF24"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Marriott</w:t>
      </w:r>
      <w:r>
        <w:rPr>
          <w:rFonts w:ascii="Calibri" w:hAnsi="Calibri" w:cs="Calibri"/>
          <w:sz w:val="20"/>
          <w:szCs w:val="20"/>
        </w:rPr>
        <w:t xml:space="preserve"> - </w:t>
      </w:r>
      <w:r w:rsidRPr="00B460E5">
        <w:rPr>
          <w:rFonts w:ascii="Calibri" w:hAnsi="Calibri" w:cs="Calibri"/>
          <w:color w:val="000000"/>
          <w:sz w:val="20"/>
          <w:szCs w:val="20"/>
        </w:rPr>
        <w:t>1.08</w:t>
      </w:r>
    </w:p>
    <w:p w14:paraId="1E9060FC"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hAnsi="Calibri" w:cs="Calibri"/>
          <w:color w:val="000000"/>
          <w:sz w:val="20"/>
          <w:szCs w:val="20"/>
        </w:rPr>
        <w:t>2.08</w:t>
      </w:r>
    </w:p>
    <w:p w14:paraId="23E57346"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Hyatt</w:t>
      </w:r>
      <w:r>
        <w:rPr>
          <w:rFonts w:ascii="Calibri" w:hAnsi="Calibri" w:cs="Calibri"/>
          <w:sz w:val="20"/>
          <w:szCs w:val="20"/>
        </w:rPr>
        <w:t xml:space="preserve"> - </w:t>
      </w:r>
      <w:r w:rsidRPr="00B460E5">
        <w:rPr>
          <w:rFonts w:ascii="Calibri" w:hAnsi="Calibri" w:cs="Calibri"/>
          <w:color w:val="000000"/>
          <w:sz w:val="20"/>
          <w:szCs w:val="20"/>
        </w:rPr>
        <w:t>1.92</w:t>
      </w:r>
    </w:p>
    <w:p w14:paraId="34840219" w14:textId="77777777" w:rsidR="00F41923" w:rsidRDefault="00F41923" w:rsidP="00F41923">
      <w:pPr>
        <w:rPr>
          <w:rFonts w:ascii="Calibri" w:hAnsi="Calibri" w:cs="Calibri"/>
          <w:color w:val="000000"/>
          <w:sz w:val="20"/>
          <w:szCs w:val="20"/>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hAnsi="Calibri" w:cs="Calibri"/>
          <w:color w:val="000000"/>
          <w:sz w:val="20"/>
          <w:szCs w:val="20"/>
        </w:rPr>
        <w:t>1.04</w:t>
      </w:r>
    </w:p>
    <w:p w14:paraId="47513F5D" w14:textId="77777777" w:rsidR="00F41923" w:rsidRPr="00B460E5" w:rsidRDefault="00F41923" w:rsidP="00F41923">
      <w:pPr>
        <w:rPr>
          <w:rFonts w:ascii="Calibri" w:hAnsi="Calibri" w:cs="Calibri"/>
          <w:color w:val="000000"/>
          <w:sz w:val="20"/>
          <w:szCs w:val="20"/>
        </w:rPr>
      </w:pPr>
      <w:r>
        <w:rPr>
          <w:rFonts w:ascii="Calibri" w:hAnsi="Calibri" w:cs="Calibri"/>
          <w:color w:val="000000"/>
          <w:sz w:val="20"/>
          <w:szCs w:val="20"/>
        </w:rPr>
        <w:t>These figures indicate relatively low asset efficiency, due to the lower figure in comparison to most of its peers, aside from IHG, with the lowest figure.</w:t>
      </w:r>
    </w:p>
    <w:p w14:paraId="495E5728" w14:textId="77777777" w:rsidR="0076280F" w:rsidRDefault="0076280F" w:rsidP="00F41923">
      <w:pPr>
        <w:rPr>
          <w:rFonts w:ascii="Calibri" w:hAnsi="Calibri" w:cs="Calibri"/>
          <w:color w:val="FF0000"/>
          <w:sz w:val="20"/>
          <w:szCs w:val="20"/>
        </w:rPr>
      </w:pPr>
    </w:p>
    <w:p w14:paraId="7E1D98FA" w14:textId="23A3436C" w:rsidR="00F41923" w:rsidRDefault="00F41923" w:rsidP="00F41923">
      <w:pPr>
        <w:rPr>
          <w:rFonts w:ascii="Calibri" w:hAnsi="Calibri" w:cs="Calibri"/>
          <w:sz w:val="20"/>
          <w:szCs w:val="20"/>
        </w:rPr>
      </w:pPr>
      <w:r w:rsidRPr="00B460E5">
        <w:rPr>
          <w:rFonts w:ascii="Calibri" w:hAnsi="Calibri" w:cs="Calibri"/>
          <w:sz w:val="20"/>
          <w:szCs w:val="20"/>
        </w:rPr>
        <w:t>Operating income</w:t>
      </w:r>
      <w:r>
        <w:rPr>
          <w:rFonts w:ascii="Calibri" w:hAnsi="Calibri" w:cs="Calibri"/>
          <w:sz w:val="20"/>
          <w:szCs w:val="20"/>
        </w:rPr>
        <w:t xml:space="preserve"> 2023 (in millions):</w:t>
      </w:r>
    </w:p>
    <w:p w14:paraId="5082BCBC" w14:textId="77777777" w:rsidR="00F41923" w:rsidRPr="00B460E5" w:rsidRDefault="00F41923" w:rsidP="00F41923">
      <w:pPr>
        <w:rPr>
          <w:rFonts w:ascii="Calibri" w:hAnsi="Calibri" w:cs="Calibri"/>
          <w:sz w:val="20"/>
          <w:szCs w:val="20"/>
        </w:rPr>
      </w:pPr>
      <w:r>
        <w:rPr>
          <w:rFonts w:ascii="Calibri" w:hAnsi="Calibri" w:cs="Calibri"/>
          <w:sz w:val="20"/>
          <w:szCs w:val="20"/>
        </w:rPr>
        <w:t>Highlights how profitable a company is from its main operations.</w:t>
      </w:r>
    </w:p>
    <w:p w14:paraId="428F5356"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Marriott</w:t>
      </w:r>
      <w:r>
        <w:rPr>
          <w:rFonts w:ascii="Calibri" w:hAnsi="Calibri" w:cs="Calibri"/>
          <w:sz w:val="20"/>
          <w:szCs w:val="20"/>
        </w:rPr>
        <w:t xml:space="preserve"> - </w:t>
      </w:r>
      <w:r w:rsidRPr="00B460E5">
        <w:rPr>
          <w:rFonts w:ascii="Calibri" w:hAnsi="Calibri" w:cs="Calibri"/>
          <w:sz w:val="20"/>
          <w:szCs w:val="20"/>
        </w:rPr>
        <w:t xml:space="preserve">3,864 </w:t>
      </w:r>
    </w:p>
    <w:p w14:paraId="0F7CD852"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hAnsi="Calibri" w:cs="Calibri"/>
          <w:sz w:val="20"/>
          <w:szCs w:val="20"/>
        </w:rPr>
        <w:t xml:space="preserve">1,518 </w:t>
      </w:r>
    </w:p>
    <w:p w14:paraId="43837F9B" w14:textId="77777777" w:rsidR="00F41923" w:rsidRPr="00B460E5" w:rsidRDefault="00F41923" w:rsidP="00F41923">
      <w:pPr>
        <w:rPr>
          <w:rFonts w:ascii="Calibri" w:hAnsi="Calibri" w:cs="Calibri"/>
          <w:sz w:val="20"/>
          <w:szCs w:val="20"/>
        </w:rPr>
      </w:pPr>
      <w:r w:rsidRPr="00B460E5">
        <w:rPr>
          <w:rFonts w:ascii="Calibri" w:hAnsi="Calibri" w:cs="Calibri"/>
          <w:sz w:val="20"/>
          <w:szCs w:val="20"/>
        </w:rPr>
        <w:t>Hyatt</w:t>
      </w:r>
      <w:r>
        <w:rPr>
          <w:rFonts w:ascii="Calibri" w:hAnsi="Calibri" w:cs="Calibri"/>
          <w:sz w:val="20"/>
          <w:szCs w:val="20"/>
        </w:rPr>
        <w:t xml:space="preserve"> - </w:t>
      </w:r>
      <w:r w:rsidRPr="00B460E5">
        <w:rPr>
          <w:rFonts w:ascii="Calibri" w:hAnsi="Calibri" w:cs="Calibri"/>
          <w:sz w:val="20"/>
          <w:szCs w:val="20"/>
        </w:rPr>
        <w:t xml:space="preserve">305 </w:t>
      </w:r>
    </w:p>
    <w:p w14:paraId="26C33188" w14:textId="77777777" w:rsidR="00F41923" w:rsidRDefault="00F41923" w:rsidP="00F41923">
      <w:pPr>
        <w:rPr>
          <w:rFonts w:ascii="Calibri" w:hAnsi="Calibri" w:cs="Calibri"/>
          <w:sz w:val="20"/>
          <w:szCs w:val="20"/>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hAnsi="Calibri" w:cs="Calibri"/>
          <w:sz w:val="20"/>
          <w:szCs w:val="20"/>
        </w:rPr>
        <w:t>1,066</w:t>
      </w:r>
    </w:p>
    <w:p w14:paraId="294FE82D" w14:textId="77777777" w:rsidR="00F41923" w:rsidRDefault="00F41923" w:rsidP="00F41923">
      <w:pPr>
        <w:rPr>
          <w:rFonts w:ascii="Calibri" w:hAnsi="Calibri" w:cs="Calibri"/>
          <w:sz w:val="20"/>
          <w:szCs w:val="20"/>
        </w:rPr>
      </w:pPr>
      <w:r>
        <w:rPr>
          <w:rFonts w:ascii="Calibri" w:hAnsi="Calibri" w:cs="Calibri"/>
          <w:sz w:val="20"/>
          <w:szCs w:val="20"/>
        </w:rPr>
        <w:t>These figures indicate a better cost management &amp; pricing compared to its peers, due to the higher value.</w:t>
      </w:r>
    </w:p>
    <w:p w14:paraId="798AE1E8" w14:textId="77777777" w:rsidR="00F41923" w:rsidRPr="00B460E5" w:rsidRDefault="00F41923" w:rsidP="00F41923">
      <w:pPr>
        <w:rPr>
          <w:rFonts w:ascii="Calibri" w:hAnsi="Calibri" w:cs="Calibri"/>
          <w:sz w:val="20"/>
          <w:szCs w:val="20"/>
        </w:rPr>
      </w:pPr>
    </w:p>
    <w:p w14:paraId="60098022" w14:textId="77777777" w:rsidR="00F41923" w:rsidRDefault="00F41923" w:rsidP="00F41923">
      <w:pPr>
        <w:rPr>
          <w:rFonts w:ascii="Calibri" w:hAnsi="Calibri" w:cs="Calibri"/>
          <w:sz w:val="20"/>
          <w:szCs w:val="20"/>
        </w:rPr>
      </w:pPr>
      <w:r>
        <w:rPr>
          <w:rFonts w:ascii="Calibri" w:hAnsi="Calibri" w:cs="Calibri"/>
          <w:sz w:val="20"/>
          <w:szCs w:val="20"/>
        </w:rPr>
        <w:t xml:space="preserve">D/E 2023: </w:t>
      </w:r>
    </w:p>
    <w:p w14:paraId="6785861F" w14:textId="77777777" w:rsidR="00F41923" w:rsidRPr="00B460E5" w:rsidRDefault="00F41923" w:rsidP="00F41923">
      <w:pPr>
        <w:rPr>
          <w:rFonts w:ascii="Calibri" w:hAnsi="Calibri" w:cs="Calibri"/>
          <w:sz w:val="20"/>
          <w:szCs w:val="20"/>
        </w:rPr>
      </w:pPr>
      <w:r w:rsidRPr="00F62C5F">
        <w:rPr>
          <w:rFonts w:ascii="Calibri" w:hAnsi="Calibri" w:cs="Calibri"/>
          <w:color w:val="000000"/>
          <w:sz w:val="20"/>
          <w:szCs w:val="20"/>
        </w:rPr>
        <w:t>Compares total debt to shareholder equity, which shows a company’s financial leverage.</w:t>
      </w:r>
    </w:p>
    <w:p w14:paraId="08773113"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 xml:space="preserve">Marriott </w:t>
      </w:r>
      <w:r w:rsidRPr="00B460E5">
        <w:rPr>
          <w:rFonts w:ascii="Calibri" w:hAnsi="Calibri" w:cs="Calibri"/>
          <w:color w:val="000000"/>
          <w:sz w:val="20"/>
          <w:szCs w:val="20"/>
        </w:rPr>
        <w:t>-1660%</w:t>
      </w:r>
    </w:p>
    <w:p w14:paraId="5FA26943"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 xml:space="preserve">Air BnB </w:t>
      </w:r>
      <w:r w:rsidRPr="00B460E5">
        <w:rPr>
          <w:rFonts w:ascii="Calibri" w:hAnsi="Calibri" w:cs="Calibri"/>
          <w:color w:val="000000"/>
          <w:sz w:val="20"/>
          <w:szCs w:val="20"/>
        </w:rPr>
        <w:t>24%</w:t>
      </w:r>
    </w:p>
    <w:p w14:paraId="74AD147D"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 xml:space="preserve">Hyatt </w:t>
      </w:r>
      <w:r w:rsidRPr="00B460E5">
        <w:rPr>
          <w:rFonts w:ascii="Calibri" w:hAnsi="Calibri" w:cs="Calibri"/>
          <w:color w:val="000000"/>
          <w:sz w:val="20"/>
          <w:szCs w:val="20"/>
        </w:rPr>
        <w:t>65%</w:t>
      </w:r>
    </w:p>
    <w:p w14:paraId="2EF807DB" w14:textId="77777777" w:rsidR="00F41923" w:rsidRDefault="00F41923" w:rsidP="00F41923">
      <w:pPr>
        <w:rPr>
          <w:rFonts w:ascii="Calibri" w:hAnsi="Calibri" w:cs="Calibri"/>
          <w:color w:val="000000"/>
          <w:sz w:val="20"/>
          <w:szCs w:val="20"/>
        </w:rPr>
      </w:pPr>
      <w:r w:rsidRPr="00B460E5">
        <w:rPr>
          <w:rFonts w:ascii="Calibri" w:hAnsi="Calibri" w:cs="Calibri"/>
          <w:sz w:val="20"/>
          <w:szCs w:val="20"/>
        </w:rPr>
        <w:t xml:space="preserve">IHG </w:t>
      </w:r>
      <w:r w:rsidRPr="00B460E5">
        <w:rPr>
          <w:rFonts w:ascii="Calibri" w:hAnsi="Calibri" w:cs="Calibri"/>
          <w:color w:val="000000"/>
          <w:sz w:val="20"/>
          <w:szCs w:val="20"/>
        </w:rPr>
        <w:t>132%</w:t>
      </w:r>
    </w:p>
    <w:p w14:paraId="7C522D8D" w14:textId="77777777" w:rsidR="00F41923" w:rsidRPr="00B460E5" w:rsidRDefault="00F41923" w:rsidP="00F41923">
      <w:pPr>
        <w:rPr>
          <w:rFonts w:ascii="Calibri" w:hAnsi="Calibri" w:cs="Calibri"/>
          <w:color w:val="000000"/>
          <w:sz w:val="20"/>
          <w:szCs w:val="20"/>
        </w:rPr>
      </w:pPr>
      <w:r>
        <w:rPr>
          <w:rFonts w:ascii="Calibri" w:hAnsi="Calibri" w:cs="Calibri"/>
          <w:color w:val="000000"/>
          <w:sz w:val="20"/>
          <w:szCs w:val="20"/>
        </w:rPr>
        <w:t>These figures indicate a worse balance sheet and higher financial risk compared to their peers, due to the higher percentage.</w:t>
      </w:r>
    </w:p>
    <w:p w14:paraId="77AA87FC" w14:textId="77777777" w:rsidR="00F41923" w:rsidRPr="00B460E5" w:rsidRDefault="00F41923" w:rsidP="00F41923">
      <w:pPr>
        <w:rPr>
          <w:rFonts w:ascii="Calibri" w:hAnsi="Calibri" w:cs="Calibri"/>
          <w:sz w:val="20"/>
          <w:szCs w:val="20"/>
        </w:rPr>
      </w:pPr>
    </w:p>
    <w:p w14:paraId="642FC1DC" w14:textId="77777777" w:rsidR="00F41923" w:rsidRDefault="00F41923" w:rsidP="00F41923">
      <w:pPr>
        <w:rPr>
          <w:rFonts w:ascii="Calibri" w:hAnsi="Calibri" w:cs="Calibri"/>
          <w:sz w:val="20"/>
          <w:szCs w:val="20"/>
        </w:rPr>
      </w:pPr>
      <w:r w:rsidRPr="00B460E5">
        <w:rPr>
          <w:rFonts w:ascii="Calibri" w:hAnsi="Calibri" w:cs="Calibri"/>
          <w:sz w:val="20"/>
          <w:szCs w:val="20"/>
        </w:rPr>
        <w:t xml:space="preserve">Current &amp; quick ratio </w:t>
      </w:r>
      <w:r>
        <w:rPr>
          <w:rFonts w:ascii="Calibri" w:hAnsi="Calibri" w:cs="Calibri"/>
          <w:sz w:val="20"/>
          <w:szCs w:val="20"/>
        </w:rPr>
        <w:t>2023:</w:t>
      </w:r>
    </w:p>
    <w:p w14:paraId="172D03BE" w14:textId="77777777" w:rsidR="00F41923" w:rsidRPr="00642FD2" w:rsidRDefault="00F41923" w:rsidP="00F41923">
      <w:pPr>
        <w:rPr>
          <w:rFonts w:ascii="Calibri" w:hAnsi="Calibri" w:cs="Calibri"/>
          <w:color w:val="000000"/>
          <w:sz w:val="20"/>
          <w:szCs w:val="20"/>
        </w:rPr>
      </w:pPr>
      <w:r w:rsidRPr="00F62C5F">
        <w:rPr>
          <w:rFonts w:ascii="Calibri" w:hAnsi="Calibri" w:cs="Calibri"/>
          <w:color w:val="000000"/>
          <w:sz w:val="20"/>
          <w:szCs w:val="20"/>
        </w:rPr>
        <w:t>Measures a company’s short-term liquidity.</w:t>
      </w:r>
    </w:p>
    <w:p w14:paraId="34F55C4D"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Marriott</w:t>
      </w:r>
      <w:r>
        <w:rPr>
          <w:rFonts w:ascii="Calibri" w:hAnsi="Calibri" w:cs="Calibri"/>
          <w:sz w:val="20"/>
          <w:szCs w:val="20"/>
        </w:rPr>
        <w:t xml:space="preserve"> – </w:t>
      </w:r>
      <w:r w:rsidRPr="00B460E5">
        <w:rPr>
          <w:rFonts w:ascii="Calibri" w:hAnsi="Calibri" w:cs="Calibri"/>
          <w:sz w:val="20"/>
          <w:szCs w:val="20"/>
        </w:rPr>
        <w:t>current</w:t>
      </w:r>
      <w:r>
        <w:rPr>
          <w:rFonts w:ascii="Calibri" w:hAnsi="Calibri" w:cs="Calibri"/>
          <w:sz w:val="20"/>
          <w:szCs w:val="20"/>
        </w:rPr>
        <w:t xml:space="preserve"> ratio</w:t>
      </w:r>
      <w:r w:rsidRPr="00B460E5">
        <w:rPr>
          <w:rFonts w:ascii="Calibri" w:hAnsi="Calibri" w:cs="Calibri"/>
          <w:sz w:val="20"/>
          <w:szCs w:val="20"/>
        </w:rPr>
        <w:t xml:space="preserve"> </w:t>
      </w:r>
      <w:r w:rsidRPr="00B460E5">
        <w:rPr>
          <w:rFonts w:ascii="Calibri" w:hAnsi="Calibri" w:cs="Calibri"/>
          <w:color w:val="000000"/>
          <w:sz w:val="20"/>
          <w:szCs w:val="20"/>
        </w:rPr>
        <w:t>284%</w:t>
      </w:r>
      <w:r>
        <w:rPr>
          <w:rFonts w:ascii="Calibri" w:hAnsi="Calibri" w:cs="Calibri"/>
          <w:color w:val="000000"/>
          <w:sz w:val="20"/>
          <w:szCs w:val="20"/>
        </w:rPr>
        <w:t xml:space="preserve">, </w:t>
      </w:r>
      <w:r w:rsidRPr="00B460E5">
        <w:rPr>
          <w:rFonts w:ascii="Calibri" w:hAnsi="Calibri" w:cs="Calibri"/>
          <w:sz w:val="20"/>
          <w:szCs w:val="20"/>
        </w:rPr>
        <w:t>Quick</w:t>
      </w:r>
      <w:r>
        <w:rPr>
          <w:rFonts w:ascii="Calibri" w:hAnsi="Calibri" w:cs="Calibri"/>
          <w:sz w:val="20"/>
          <w:szCs w:val="20"/>
        </w:rPr>
        <w:t xml:space="preserve"> ratio </w:t>
      </w:r>
      <w:r w:rsidRPr="00B460E5">
        <w:rPr>
          <w:rFonts w:ascii="Calibri" w:hAnsi="Calibri" w:cs="Calibri"/>
          <w:color w:val="000000"/>
          <w:sz w:val="20"/>
          <w:szCs w:val="20"/>
        </w:rPr>
        <w:t>272%</w:t>
      </w:r>
    </w:p>
    <w:p w14:paraId="43E2CC5D" w14:textId="77777777" w:rsidR="00F41923" w:rsidRPr="00B460E5" w:rsidRDefault="00F41923" w:rsidP="00F41923">
      <w:pPr>
        <w:rPr>
          <w:rFonts w:ascii="Calibri" w:hAnsi="Calibri" w:cs="Calibri"/>
          <w:color w:val="000000"/>
          <w:sz w:val="20"/>
          <w:szCs w:val="20"/>
        </w:rPr>
      </w:pPr>
      <w:r w:rsidRPr="00B460E5">
        <w:rPr>
          <w:rFonts w:ascii="Calibri" w:hAnsi="Calibri" w:cs="Calibri"/>
          <w:sz w:val="20"/>
          <w:szCs w:val="20"/>
        </w:rPr>
        <w:t>Air BnB</w:t>
      </w:r>
      <w:r>
        <w:rPr>
          <w:rFonts w:ascii="Calibri" w:hAnsi="Calibri" w:cs="Calibri"/>
          <w:sz w:val="20"/>
          <w:szCs w:val="20"/>
        </w:rPr>
        <w:t xml:space="preserve"> - </w:t>
      </w:r>
      <w:r w:rsidRPr="00B460E5">
        <w:rPr>
          <w:rFonts w:ascii="Calibri" w:hAnsi="Calibri" w:cs="Calibri"/>
          <w:sz w:val="20"/>
          <w:szCs w:val="20"/>
        </w:rPr>
        <w:t xml:space="preserve">current </w:t>
      </w:r>
      <w:r>
        <w:rPr>
          <w:rFonts w:ascii="Calibri" w:hAnsi="Calibri" w:cs="Calibri"/>
          <w:sz w:val="20"/>
          <w:szCs w:val="20"/>
        </w:rPr>
        <w:t xml:space="preserve">ratio </w:t>
      </w:r>
      <w:r w:rsidRPr="00B460E5">
        <w:rPr>
          <w:rFonts w:ascii="Calibri" w:hAnsi="Calibri" w:cs="Calibri"/>
          <w:color w:val="000000"/>
          <w:sz w:val="20"/>
          <w:szCs w:val="20"/>
        </w:rPr>
        <w:t>166%</w:t>
      </w:r>
      <w:r>
        <w:rPr>
          <w:rFonts w:ascii="Calibri" w:hAnsi="Calibri" w:cs="Calibri"/>
          <w:color w:val="000000"/>
          <w:sz w:val="20"/>
          <w:szCs w:val="20"/>
        </w:rPr>
        <w:t xml:space="preserve">, </w:t>
      </w:r>
      <w:r w:rsidRPr="00B460E5">
        <w:rPr>
          <w:rFonts w:ascii="Calibri" w:hAnsi="Calibri" w:cs="Calibri"/>
          <w:color w:val="000000"/>
          <w:sz w:val="20"/>
          <w:szCs w:val="20"/>
        </w:rPr>
        <w:t>Quick</w:t>
      </w:r>
      <w:r>
        <w:rPr>
          <w:rFonts w:ascii="Calibri" w:hAnsi="Calibri" w:cs="Calibri"/>
          <w:color w:val="000000"/>
          <w:sz w:val="20"/>
          <w:szCs w:val="20"/>
        </w:rPr>
        <w:t xml:space="preserve"> ratio</w:t>
      </w:r>
      <w:r w:rsidRPr="00B460E5">
        <w:rPr>
          <w:rFonts w:ascii="Calibri" w:hAnsi="Calibri" w:cs="Calibri"/>
          <w:color w:val="000000"/>
          <w:sz w:val="20"/>
          <w:szCs w:val="20"/>
        </w:rPr>
        <w:t xml:space="preserve"> 166%</w:t>
      </w:r>
    </w:p>
    <w:p w14:paraId="6EC6F62E" w14:textId="77777777" w:rsidR="00F41923" w:rsidRPr="00642FD2" w:rsidRDefault="00F41923" w:rsidP="00F41923">
      <w:pPr>
        <w:rPr>
          <w:rFonts w:ascii="Calibri" w:hAnsi="Calibri" w:cs="Calibri"/>
          <w:color w:val="000000"/>
          <w:sz w:val="22"/>
          <w:szCs w:val="22"/>
        </w:rPr>
      </w:pPr>
      <w:r w:rsidRPr="00B460E5">
        <w:rPr>
          <w:rFonts w:ascii="Calibri" w:hAnsi="Calibri" w:cs="Calibri"/>
          <w:sz w:val="20"/>
          <w:szCs w:val="20"/>
        </w:rPr>
        <w:t>Hyatt</w:t>
      </w:r>
      <w:r>
        <w:rPr>
          <w:rFonts w:ascii="Calibri" w:hAnsi="Calibri" w:cs="Calibri"/>
          <w:sz w:val="20"/>
          <w:szCs w:val="20"/>
        </w:rPr>
        <w:t>- c</w:t>
      </w:r>
      <w:r w:rsidRPr="00B460E5">
        <w:rPr>
          <w:rFonts w:ascii="Calibri" w:hAnsi="Calibri" w:cs="Calibri"/>
          <w:sz w:val="20"/>
          <w:szCs w:val="20"/>
        </w:rPr>
        <w:t>urrent</w:t>
      </w:r>
      <w:r>
        <w:rPr>
          <w:rFonts w:ascii="Calibri" w:hAnsi="Calibri" w:cs="Calibri"/>
          <w:sz w:val="20"/>
          <w:szCs w:val="20"/>
        </w:rPr>
        <w:t xml:space="preserve"> ratio</w:t>
      </w:r>
      <w:r w:rsidRPr="00B460E5">
        <w:rPr>
          <w:rFonts w:ascii="Calibri" w:hAnsi="Calibri" w:cs="Calibri"/>
          <w:sz w:val="20"/>
          <w:szCs w:val="20"/>
        </w:rPr>
        <w:t xml:space="preserve"> </w:t>
      </w:r>
      <w:r w:rsidRPr="00642FD2">
        <w:rPr>
          <w:rFonts w:ascii="Calibri" w:hAnsi="Calibri" w:cs="Calibri"/>
          <w:color w:val="000000"/>
          <w:sz w:val="22"/>
          <w:szCs w:val="22"/>
        </w:rPr>
        <w:t>60%</w:t>
      </w:r>
      <w:r>
        <w:rPr>
          <w:rFonts w:ascii="Calibri" w:hAnsi="Calibri" w:cs="Calibri"/>
          <w:color w:val="000000"/>
          <w:sz w:val="22"/>
          <w:szCs w:val="22"/>
        </w:rPr>
        <w:t xml:space="preserve">, </w:t>
      </w:r>
      <w:r w:rsidRPr="00B460E5">
        <w:rPr>
          <w:rFonts w:ascii="Calibri" w:hAnsi="Calibri" w:cs="Calibri"/>
          <w:sz w:val="20"/>
          <w:szCs w:val="20"/>
        </w:rPr>
        <w:t>Quick</w:t>
      </w:r>
      <w:r>
        <w:rPr>
          <w:rFonts w:ascii="Calibri" w:hAnsi="Calibri" w:cs="Calibri"/>
          <w:sz w:val="20"/>
          <w:szCs w:val="20"/>
        </w:rPr>
        <w:t xml:space="preserve"> ratio </w:t>
      </w:r>
      <w:r w:rsidRPr="00642FD2">
        <w:rPr>
          <w:rFonts w:ascii="Calibri" w:hAnsi="Calibri" w:cs="Calibri"/>
          <w:color w:val="000000"/>
          <w:sz w:val="22"/>
          <w:szCs w:val="22"/>
        </w:rPr>
        <w:t>59%</w:t>
      </w:r>
    </w:p>
    <w:p w14:paraId="61DF4037" w14:textId="77777777" w:rsidR="00F41923" w:rsidRDefault="00F41923" w:rsidP="00F41923">
      <w:pPr>
        <w:rPr>
          <w:rFonts w:ascii="Calibri" w:hAnsi="Calibri" w:cs="Calibri"/>
          <w:color w:val="000000"/>
          <w:sz w:val="20"/>
          <w:szCs w:val="20"/>
        </w:rPr>
      </w:pPr>
      <w:r w:rsidRPr="00B460E5">
        <w:rPr>
          <w:rFonts w:ascii="Calibri" w:hAnsi="Calibri" w:cs="Calibri"/>
          <w:sz w:val="20"/>
          <w:szCs w:val="20"/>
        </w:rPr>
        <w:t>IHG</w:t>
      </w:r>
      <w:r>
        <w:rPr>
          <w:rFonts w:ascii="Calibri" w:hAnsi="Calibri" w:cs="Calibri"/>
          <w:sz w:val="20"/>
          <w:szCs w:val="20"/>
        </w:rPr>
        <w:t xml:space="preserve"> - </w:t>
      </w:r>
      <w:r w:rsidRPr="00B460E5">
        <w:rPr>
          <w:rFonts w:ascii="Calibri" w:hAnsi="Calibri" w:cs="Calibri"/>
          <w:sz w:val="20"/>
          <w:szCs w:val="20"/>
        </w:rPr>
        <w:t xml:space="preserve">current </w:t>
      </w:r>
      <w:r>
        <w:rPr>
          <w:rFonts w:ascii="Calibri" w:hAnsi="Calibri" w:cs="Calibri"/>
          <w:sz w:val="20"/>
          <w:szCs w:val="20"/>
        </w:rPr>
        <w:t xml:space="preserve">ratio </w:t>
      </w:r>
      <w:r w:rsidRPr="00B460E5">
        <w:rPr>
          <w:rFonts w:ascii="Calibri" w:hAnsi="Calibri" w:cs="Calibri"/>
          <w:color w:val="000000"/>
          <w:sz w:val="20"/>
          <w:szCs w:val="20"/>
        </w:rPr>
        <w:t>-97%</w:t>
      </w:r>
      <w:r>
        <w:rPr>
          <w:rFonts w:ascii="Calibri" w:hAnsi="Calibri" w:cs="Calibri"/>
          <w:color w:val="000000"/>
          <w:sz w:val="20"/>
          <w:szCs w:val="20"/>
        </w:rPr>
        <w:t xml:space="preserve">, </w:t>
      </w:r>
      <w:r w:rsidRPr="00B460E5">
        <w:rPr>
          <w:rFonts w:ascii="Calibri" w:hAnsi="Calibri" w:cs="Calibri"/>
          <w:sz w:val="20"/>
          <w:szCs w:val="20"/>
        </w:rPr>
        <w:t xml:space="preserve">Quick </w:t>
      </w:r>
      <w:r w:rsidRPr="00B460E5">
        <w:rPr>
          <w:rFonts w:ascii="Calibri" w:hAnsi="Calibri" w:cs="Calibri"/>
          <w:color w:val="000000"/>
          <w:sz w:val="20"/>
          <w:szCs w:val="20"/>
        </w:rPr>
        <w:t>-97%</w:t>
      </w:r>
    </w:p>
    <w:p w14:paraId="4CAF6169"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These figures indicate good solvency &amp; liquidity compared to its peers, due to the higher ratios.</w:t>
      </w:r>
    </w:p>
    <w:p w14:paraId="7F38D467" w14:textId="77777777" w:rsidR="00F41923" w:rsidRDefault="00F41923" w:rsidP="00F41923">
      <w:pPr>
        <w:rPr>
          <w:rFonts w:ascii="Calibri" w:hAnsi="Calibri" w:cs="Calibri"/>
          <w:color w:val="000000"/>
          <w:sz w:val="20"/>
          <w:szCs w:val="20"/>
        </w:rPr>
      </w:pPr>
    </w:p>
    <w:p w14:paraId="5199B348" w14:textId="77777777" w:rsidR="00207175" w:rsidRDefault="00207175" w:rsidP="00F41923">
      <w:pPr>
        <w:rPr>
          <w:rFonts w:ascii="Calibri" w:hAnsi="Calibri" w:cs="Calibri"/>
          <w:color w:val="000000"/>
          <w:sz w:val="20"/>
          <w:szCs w:val="20"/>
        </w:rPr>
      </w:pPr>
    </w:p>
    <w:p w14:paraId="10760048" w14:textId="77777777" w:rsidR="00207175" w:rsidRDefault="00207175" w:rsidP="00F41923">
      <w:pPr>
        <w:rPr>
          <w:rFonts w:ascii="Calibri" w:hAnsi="Calibri" w:cs="Calibri"/>
          <w:color w:val="000000"/>
          <w:sz w:val="20"/>
          <w:szCs w:val="20"/>
        </w:rPr>
      </w:pPr>
    </w:p>
    <w:p w14:paraId="7A519C7A" w14:textId="77777777" w:rsidR="00207175" w:rsidRDefault="00207175" w:rsidP="00F41923">
      <w:pPr>
        <w:rPr>
          <w:rFonts w:ascii="Calibri" w:hAnsi="Calibri" w:cs="Calibri"/>
          <w:color w:val="000000"/>
          <w:sz w:val="20"/>
          <w:szCs w:val="20"/>
        </w:rPr>
      </w:pPr>
    </w:p>
    <w:p w14:paraId="474577AC" w14:textId="77777777" w:rsidR="00207175" w:rsidRDefault="00207175" w:rsidP="00F41923">
      <w:pPr>
        <w:rPr>
          <w:rFonts w:ascii="Calibri" w:hAnsi="Calibri" w:cs="Calibri"/>
          <w:color w:val="000000"/>
          <w:sz w:val="20"/>
          <w:szCs w:val="20"/>
        </w:rPr>
      </w:pPr>
    </w:p>
    <w:p w14:paraId="41BFCA1E" w14:textId="27ECECCF" w:rsidR="00F41923" w:rsidRDefault="00F41923" w:rsidP="00F41923">
      <w:pPr>
        <w:rPr>
          <w:rFonts w:ascii="Calibri" w:hAnsi="Calibri" w:cs="Calibri"/>
          <w:color w:val="000000"/>
          <w:sz w:val="20"/>
          <w:szCs w:val="20"/>
        </w:rPr>
      </w:pPr>
      <w:r>
        <w:rPr>
          <w:rFonts w:ascii="Calibri" w:hAnsi="Calibri" w:cs="Calibri"/>
          <w:color w:val="000000"/>
          <w:sz w:val="20"/>
          <w:szCs w:val="20"/>
        </w:rPr>
        <w:lastRenderedPageBreak/>
        <w:t>SWOT Analysis</w:t>
      </w:r>
    </w:p>
    <w:p w14:paraId="75B9B99C" w14:textId="77777777" w:rsidR="00F41923" w:rsidRDefault="00F41923" w:rsidP="00F41923">
      <w:pPr>
        <w:rPr>
          <w:rFonts w:ascii="Calibri" w:hAnsi="Calibri" w:cs="Calibri"/>
          <w:color w:val="000000"/>
          <w:sz w:val="20"/>
          <w:szCs w:val="20"/>
        </w:rPr>
      </w:pPr>
    </w:p>
    <w:p w14:paraId="71129845"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Strengths </w:t>
      </w:r>
    </w:p>
    <w:p w14:paraId="71687FFB" w14:textId="77777777" w:rsidR="00F41923" w:rsidRDefault="00F41923" w:rsidP="00F41923">
      <w:pPr>
        <w:rPr>
          <w:rFonts w:ascii="Calibri" w:hAnsi="Calibri" w:cs="Calibri"/>
          <w:color w:val="000000"/>
          <w:sz w:val="20"/>
          <w:szCs w:val="20"/>
        </w:rPr>
      </w:pPr>
    </w:p>
    <w:p w14:paraId="5102B632"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One key strength is the general financial performance of the company. The high revenue suggests that they are a progressive company that are continually innovation and creating the most optimal products for its consumers. Combine this with good pricing and cost management, is a good indication of how the company is run financially. They also have good solvency and liquidity, another indication of good revenue and income strength. Another indication of a well-run company is the high operational efficiency. This indicates that the company is managed well day to day. </w:t>
      </w:r>
    </w:p>
    <w:p w14:paraId="7014794C" w14:textId="77777777" w:rsidR="00F41923" w:rsidRDefault="00F41923" w:rsidP="00F41923">
      <w:pPr>
        <w:rPr>
          <w:rFonts w:ascii="Calibri" w:hAnsi="Calibri" w:cs="Calibri"/>
          <w:color w:val="000000"/>
          <w:sz w:val="20"/>
          <w:szCs w:val="20"/>
        </w:rPr>
      </w:pPr>
    </w:p>
    <w:p w14:paraId="5C7E5058"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Although the company is seen as an unattractive investment, the stock is valued correctly. This can be a positive for an investor, as they are able to see that the company is self-aware and is able to evaluate its strengths and weaknesses correctly. This may indicate to an investor that they are willing to accept their downfall and improve as a company. </w:t>
      </w:r>
    </w:p>
    <w:p w14:paraId="74DD23FF" w14:textId="77777777" w:rsidR="00F41923" w:rsidRDefault="00F41923" w:rsidP="00F41923">
      <w:pPr>
        <w:rPr>
          <w:rFonts w:ascii="Calibri" w:hAnsi="Calibri" w:cs="Calibri"/>
          <w:color w:val="000000"/>
          <w:sz w:val="20"/>
          <w:szCs w:val="20"/>
        </w:rPr>
      </w:pPr>
    </w:p>
    <w:p w14:paraId="62BADA48"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Weaknesses</w:t>
      </w:r>
    </w:p>
    <w:p w14:paraId="3554E4AF" w14:textId="77777777" w:rsidR="00F41923" w:rsidRDefault="00F41923" w:rsidP="00F41923">
      <w:pPr>
        <w:rPr>
          <w:rFonts w:ascii="Calibri" w:hAnsi="Calibri" w:cs="Calibri"/>
          <w:color w:val="000000"/>
          <w:sz w:val="20"/>
          <w:szCs w:val="20"/>
        </w:rPr>
      </w:pPr>
    </w:p>
    <w:p w14:paraId="14D5CFF7"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If the company is not seen as an attractive investment, investors will look elsewhere for company that are better managed. This will lead to Marriot not receiving the investment they desire to effectively grow the company, which will then lead to less growth of the revenue which then leads to decrease in market share. </w:t>
      </w:r>
    </w:p>
    <w:p w14:paraId="6997E7A8" w14:textId="77777777" w:rsidR="00F41923" w:rsidRDefault="00F41923" w:rsidP="00F41923">
      <w:pPr>
        <w:rPr>
          <w:rFonts w:ascii="Calibri" w:hAnsi="Calibri" w:cs="Calibri"/>
          <w:color w:val="000000"/>
          <w:sz w:val="20"/>
          <w:szCs w:val="20"/>
        </w:rPr>
      </w:pPr>
    </w:p>
    <w:p w14:paraId="039F0954"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 xml:space="preserve">Another key weakness from the analysis the inefficient use of assets. Low asset &amp; equity efficiency, and low asset turnover indicates poor use of assets. This could be reflecting in the poor balance sheet, which leads to high financial risk. If the cost of assets is too high relative to the revenue that they produce, then this will show in the balance sheet, as they are not producing enough income relative to the cost of the asset. </w:t>
      </w:r>
    </w:p>
    <w:p w14:paraId="07358135" w14:textId="77777777" w:rsidR="00F41923" w:rsidRDefault="00F41923" w:rsidP="00F41923">
      <w:pPr>
        <w:rPr>
          <w:rFonts w:ascii="Calibri" w:hAnsi="Calibri" w:cs="Calibri"/>
          <w:color w:val="000000"/>
          <w:sz w:val="20"/>
          <w:szCs w:val="20"/>
        </w:rPr>
      </w:pPr>
    </w:p>
    <w:p w14:paraId="2AAA8FBE"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Opportunities</w:t>
      </w:r>
    </w:p>
    <w:p w14:paraId="6C593C6B" w14:textId="77777777" w:rsidR="00F41923" w:rsidRDefault="00F41923" w:rsidP="00F41923">
      <w:pPr>
        <w:rPr>
          <w:rFonts w:ascii="Calibri" w:hAnsi="Calibri" w:cs="Calibri"/>
          <w:color w:val="000000"/>
          <w:sz w:val="20"/>
          <w:szCs w:val="20"/>
        </w:rPr>
      </w:pPr>
    </w:p>
    <w:p w14:paraId="366FD141"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Due to the high amount of revenue that Marriott accumulate from their services, they are a financially stable company that are progressing within their industry. Regardless of how efficiently they disperse that revenue, the foundations of a well-run company are good products that consumers enjoy. If they can manage their assets more cost effectively, they have the foundations to progress their company, attract investors and grow their market share.</w:t>
      </w:r>
    </w:p>
    <w:p w14:paraId="7ABB722B" w14:textId="77777777" w:rsidR="00F41923" w:rsidRDefault="00F41923" w:rsidP="00F41923">
      <w:pPr>
        <w:rPr>
          <w:rFonts w:ascii="Calibri" w:hAnsi="Calibri" w:cs="Calibri"/>
          <w:color w:val="000000"/>
          <w:sz w:val="20"/>
          <w:szCs w:val="20"/>
        </w:rPr>
      </w:pPr>
    </w:p>
    <w:p w14:paraId="0417C75F"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Threats</w:t>
      </w:r>
    </w:p>
    <w:p w14:paraId="1F4842C8" w14:textId="77777777" w:rsidR="00F41923" w:rsidRDefault="00F41923" w:rsidP="00F41923">
      <w:pPr>
        <w:rPr>
          <w:rFonts w:ascii="Calibri" w:hAnsi="Calibri" w:cs="Calibri"/>
          <w:color w:val="000000"/>
          <w:sz w:val="20"/>
          <w:szCs w:val="20"/>
        </w:rPr>
      </w:pPr>
    </w:p>
    <w:p w14:paraId="3236C022" w14:textId="77777777" w:rsidR="00F41923" w:rsidRDefault="00F41923" w:rsidP="00F41923">
      <w:pPr>
        <w:rPr>
          <w:rFonts w:ascii="Calibri" w:hAnsi="Calibri" w:cs="Calibri"/>
          <w:color w:val="000000"/>
          <w:sz w:val="20"/>
          <w:szCs w:val="20"/>
        </w:rPr>
      </w:pPr>
      <w:r>
        <w:rPr>
          <w:rFonts w:ascii="Calibri" w:hAnsi="Calibri" w:cs="Calibri"/>
          <w:color w:val="000000"/>
          <w:sz w:val="20"/>
          <w:szCs w:val="20"/>
        </w:rPr>
        <w:t>If the company is not run as effectively as competitors, it will fall behind on market share and growth. When I say effectively run, I refer to operations, asset management, balance sheet management and revenue efficiency. If any of these 3 components are neglected, then the company will not run as effectively and productively. From the analysis, the asset and balance sheet management are the most concerning components. If a company is not managing their asset &amp; general costs correctly, then it is cancelling out the revenue that the assets are making. Ideally, a company wants to use that revenue elsewhere to grow the company. By spending too much on assets, the company is slowing the growth, as they will miss out on market share and investors. This is also prominent due to the attractiveness of the investment in the company being low.</w:t>
      </w:r>
    </w:p>
    <w:p w14:paraId="7975AB25" w14:textId="77777777" w:rsidR="00F41923" w:rsidRDefault="00F41923" w:rsidP="00F41923">
      <w:pPr>
        <w:rPr>
          <w:rFonts w:ascii="Calibri" w:hAnsi="Calibri" w:cs="Calibri"/>
          <w:color w:val="000000"/>
          <w:sz w:val="20"/>
          <w:szCs w:val="20"/>
        </w:rPr>
      </w:pPr>
    </w:p>
    <w:p w14:paraId="3B946D55" w14:textId="77777777" w:rsidR="00207175" w:rsidRDefault="00207175" w:rsidP="00F41923">
      <w:pPr>
        <w:rPr>
          <w:rFonts w:ascii="Calibri" w:hAnsi="Calibri" w:cs="Calibri"/>
          <w:color w:val="000000" w:themeColor="text1"/>
          <w:sz w:val="20"/>
          <w:szCs w:val="20"/>
          <w:u w:val="single"/>
        </w:rPr>
      </w:pPr>
    </w:p>
    <w:p w14:paraId="6F3BD1B2" w14:textId="77777777" w:rsidR="00207175" w:rsidRDefault="00207175" w:rsidP="00F41923">
      <w:pPr>
        <w:rPr>
          <w:rFonts w:ascii="Calibri" w:hAnsi="Calibri" w:cs="Calibri"/>
          <w:color w:val="000000" w:themeColor="text1"/>
          <w:sz w:val="20"/>
          <w:szCs w:val="20"/>
          <w:u w:val="single"/>
        </w:rPr>
      </w:pPr>
    </w:p>
    <w:p w14:paraId="45870378" w14:textId="77777777" w:rsidR="00207175" w:rsidRDefault="00207175" w:rsidP="00F41923">
      <w:pPr>
        <w:rPr>
          <w:rFonts w:ascii="Calibri" w:hAnsi="Calibri" w:cs="Calibri"/>
          <w:color w:val="000000" w:themeColor="text1"/>
          <w:sz w:val="20"/>
          <w:szCs w:val="20"/>
          <w:u w:val="single"/>
        </w:rPr>
      </w:pPr>
    </w:p>
    <w:p w14:paraId="0960D8EC" w14:textId="77777777" w:rsidR="00207175" w:rsidRDefault="00207175" w:rsidP="00F41923">
      <w:pPr>
        <w:rPr>
          <w:rFonts w:ascii="Calibri" w:hAnsi="Calibri" w:cs="Calibri"/>
          <w:color w:val="000000" w:themeColor="text1"/>
          <w:sz w:val="20"/>
          <w:szCs w:val="20"/>
          <w:u w:val="single"/>
        </w:rPr>
      </w:pPr>
    </w:p>
    <w:p w14:paraId="24DFF3C7" w14:textId="77777777" w:rsidR="00207175" w:rsidRDefault="00207175" w:rsidP="00F41923">
      <w:pPr>
        <w:rPr>
          <w:rFonts w:ascii="Calibri" w:hAnsi="Calibri" w:cs="Calibri"/>
          <w:color w:val="000000" w:themeColor="text1"/>
          <w:sz w:val="20"/>
          <w:szCs w:val="20"/>
          <w:u w:val="single"/>
        </w:rPr>
      </w:pPr>
    </w:p>
    <w:p w14:paraId="66265338" w14:textId="77777777" w:rsidR="00207175" w:rsidRDefault="00207175" w:rsidP="00F41923">
      <w:pPr>
        <w:rPr>
          <w:rFonts w:ascii="Calibri" w:hAnsi="Calibri" w:cs="Calibri"/>
          <w:color w:val="000000" w:themeColor="text1"/>
          <w:sz w:val="20"/>
          <w:szCs w:val="20"/>
          <w:u w:val="single"/>
        </w:rPr>
      </w:pPr>
    </w:p>
    <w:p w14:paraId="0A0C37D2" w14:textId="77777777" w:rsidR="00207175" w:rsidRDefault="00207175" w:rsidP="00F41923">
      <w:pPr>
        <w:rPr>
          <w:rFonts w:ascii="Calibri" w:hAnsi="Calibri" w:cs="Calibri"/>
          <w:color w:val="000000" w:themeColor="text1"/>
          <w:sz w:val="20"/>
          <w:szCs w:val="20"/>
          <w:u w:val="single"/>
        </w:rPr>
      </w:pPr>
    </w:p>
    <w:p w14:paraId="7AE69212" w14:textId="77777777" w:rsidR="00207175" w:rsidRDefault="00207175" w:rsidP="00F41923">
      <w:pPr>
        <w:rPr>
          <w:rFonts w:ascii="Calibri" w:hAnsi="Calibri" w:cs="Calibri"/>
          <w:color w:val="000000" w:themeColor="text1"/>
          <w:sz w:val="20"/>
          <w:szCs w:val="20"/>
          <w:u w:val="single"/>
        </w:rPr>
      </w:pPr>
    </w:p>
    <w:p w14:paraId="67642180" w14:textId="77777777" w:rsidR="00207175" w:rsidRDefault="00207175" w:rsidP="00F41923">
      <w:pPr>
        <w:rPr>
          <w:rFonts w:ascii="Calibri" w:hAnsi="Calibri" w:cs="Calibri"/>
          <w:color w:val="000000" w:themeColor="text1"/>
          <w:sz w:val="20"/>
          <w:szCs w:val="20"/>
          <w:u w:val="single"/>
        </w:rPr>
      </w:pPr>
    </w:p>
    <w:p w14:paraId="730C8810" w14:textId="77777777" w:rsidR="00207175" w:rsidRDefault="00207175" w:rsidP="00F41923">
      <w:pPr>
        <w:rPr>
          <w:rFonts w:ascii="Calibri" w:hAnsi="Calibri" w:cs="Calibri"/>
          <w:color w:val="000000" w:themeColor="text1"/>
          <w:sz w:val="20"/>
          <w:szCs w:val="20"/>
          <w:u w:val="single"/>
        </w:rPr>
      </w:pPr>
    </w:p>
    <w:p w14:paraId="17B912FE" w14:textId="07661A53" w:rsidR="00F41923" w:rsidRPr="00F62C5F" w:rsidRDefault="00F41923" w:rsidP="00F41923">
      <w:pPr>
        <w:rPr>
          <w:rFonts w:ascii="Calibri" w:hAnsi="Calibri" w:cs="Calibri"/>
          <w:color w:val="000000" w:themeColor="text1"/>
          <w:sz w:val="20"/>
          <w:szCs w:val="20"/>
          <w:u w:val="single"/>
        </w:rPr>
      </w:pPr>
      <w:r w:rsidRPr="00F62C5F">
        <w:rPr>
          <w:rFonts w:ascii="Calibri" w:hAnsi="Calibri" w:cs="Calibri"/>
          <w:color w:val="000000" w:themeColor="text1"/>
          <w:sz w:val="20"/>
          <w:szCs w:val="20"/>
          <w:u w:val="single"/>
        </w:rPr>
        <w:lastRenderedPageBreak/>
        <w:t>Pfizer Peer Group Analysis</w:t>
      </w:r>
    </w:p>
    <w:p w14:paraId="321A626E" w14:textId="77777777" w:rsidR="00F41923" w:rsidRPr="00F62C5F" w:rsidRDefault="00F41923" w:rsidP="00F41923">
      <w:pPr>
        <w:rPr>
          <w:rFonts w:ascii="Calibri" w:hAnsi="Calibri" w:cs="Calibri"/>
          <w:color w:val="000000" w:themeColor="text1"/>
          <w:sz w:val="20"/>
          <w:szCs w:val="20"/>
          <w:u w:val="single"/>
        </w:rPr>
      </w:pPr>
    </w:p>
    <w:p w14:paraId="393EECBB" w14:textId="77777777" w:rsidR="00F41923" w:rsidRPr="00F62C5F" w:rsidRDefault="00F41923" w:rsidP="00F41923">
      <w:pPr>
        <w:pStyle w:val="ListParagraph"/>
        <w:numPr>
          <w:ilvl w:val="0"/>
          <w:numId w:val="4"/>
        </w:numPr>
        <w:rPr>
          <w:rFonts w:ascii="Calibri" w:hAnsi="Calibri" w:cs="Calibri"/>
          <w:color w:val="000000" w:themeColor="text1"/>
          <w:sz w:val="20"/>
          <w:szCs w:val="20"/>
          <w:u w:val="single"/>
        </w:rPr>
      </w:pPr>
      <w:r w:rsidRPr="00F62C5F">
        <w:rPr>
          <w:rFonts w:ascii="Calibri" w:hAnsi="Calibri" w:cs="Calibri"/>
          <w:color w:val="000000" w:themeColor="text1"/>
          <w:sz w:val="20"/>
          <w:szCs w:val="20"/>
        </w:rPr>
        <w:t>For Pfizer, I have chosen Merck &amp; Co, Johnson &amp; Johnson, and Eli Lili &amp; Co.</w:t>
      </w:r>
    </w:p>
    <w:p w14:paraId="3E0C8273" w14:textId="77777777" w:rsidR="00F41923" w:rsidRPr="00F62C5F" w:rsidRDefault="00F41923" w:rsidP="00F41923">
      <w:pPr>
        <w:pStyle w:val="ListParagraph"/>
        <w:numPr>
          <w:ilvl w:val="0"/>
          <w:numId w:val="4"/>
        </w:numPr>
        <w:rPr>
          <w:rFonts w:ascii="Calibri" w:hAnsi="Calibri" w:cs="Calibri"/>
          <w:color w:val="000000" w:themeColor="text1"/>
          <w:sz w:val="20"/>
          <w:szCs w:val="20"/>
          <w:u w:val="single"/>
        </w:rPr>
      </w:pPr>
      <w:r w:rsidRPr="00F62C5F">
        <w:rPr>
          <w:rFonts w:ascii="Calibri" w:hAnsi="Calibri" w:cs="Calibri"/>
          <w:color w:val="000000" w:themeColor="text1"/>
          <w:sz w:val="20"/>
          <w:szCs w:val="20"/>
        </w:rPr>
        <w:t>Geographical: All 4 are large companies based in America.</w:t>
      </w:r>
    </w:p>
    <w:p w14:paraId="00F53851" w14:textId="77777777" w:rsidR="00F41923" w:rsidRPr="00F62C5F" w:rsidRDefault="00F41923" w:rsidP="00F41923">
      <w:pPr>
        <w:pStyle w:val="ListParagraph"/>
        <w:numPr>
          <w:ilvl w:val="0"/>
          <w:numId w:val="4"/>
        </w:numPr>
        <w:rPr>
          <w:rFonts w:ascii="Calibri" w:hAnsi="Calibri" w:cs="Calibri"/>
          <w:color w:val="000000" w:themeColor="text1"/>
          <w:sz w:val="20"/>
          <w:szCs w:val="20"/>
          <w:u w:val="single"/>
        </w:rPr>
      </w:pPr>
      <w:r w:rsidRPr="00F62C5F">
        <w:rPr>
          <w:rFonts w:ascii="Calibri" w:hAnsi="Calibri" w:cs="Calibri"/>
          <w:color w:val="000000" w:themeColor="text1"/>
          <w:sz w:val="20"/>
          <w:szCs w:val="20"/>
        </w:rPr>
        <w:t>Sector: All 4 are in the healthcare and pharmaceutical industry</w:t>
      </w:r>
      <w:r>
        <w:rPr>
          <w:rFonts w:ascii="Calibri" w:hAnsi="Calibri" w:cs="Calibri"/>
          <w:color w:val="000000" w:themeColor="text1"/>
          <w:sz w:val="20"/>
          <w:szCs w:val="20"/>
        </w:rPr>
        <w:t>, specialising in medicines and vaccines, amongst other healthcare.</w:t>
      </w:r>
    </w:p>
    <w:p w14:paraId="5A7E3A4A" w14:textId="77777777" w:rsidR="00F41923" w:rsidRPr="00F62C5F" w:rsidRDefault="00F41923" w:rsidP="00F41923">
      <w:pPr>
        <w:pStyle w:val="ListParagraph"/>
        <w:numPr>
          <w:ilvl w:val="0"/>
          <w:numId w:val="4"/>
        </w:numPr>
        <w:rPr>
          <w:rFonts w:ascii="Calibri" w:hAnsi="Calibri" w:cs="Calibri"/>
          <w:color w:val="000000" w:themeColor="text1"/>
          <w:sz w:val="20"/>
          <w:szCs w:val="20"/>
          <w:u w:val="single"/>
        </w:rPr>
      </w:pPr>
      <w:r w:rsidRPr="00F62C5F">
        <w:rPr>
          <w:rFonts w:ascii="Calibri" w:hAnsi="Calibri" w:cs="Calibri"/>
          <w:color w:val="000000" w:themeColor="text1"/>
          <w:sz w:val="20"/>
          <w:szCs w:val="20"/>
        </w:rPr>
        <w:t>Age: All 4 companies are established and have been in operation for many years.</w:t>
      </w:r>
    </w:p>
    <w:p w14:paraId="378F11EF" w14:textId="77777777" w:rsidR="00F41923" w:rsidRPr="00FC5F7A" w:rsidRDefault="00F41923" w:rsidP="00F41923">
      <w:pPr>
        <w:pStyle w:val="ListParagraph"/>
        <w:numPr>
          <w:ilvl w:val="0"/>
          <w:numId w:val="4"/>
        </w:numPr>
        <w:rPr>
          <w:rFonts w:ascii="Calibri" w:hAnsi="Calibri" w:cs="Calibri"/>
          <w:color w:val="000000" w:themeColor="text1"/>
          <w:sz w:val="20"/>
          <w:szCs w:val="20"/>
          <w:u w:val="single"/>
        </w:rPr>
      </w:pPr>
      <w:r w:rsidRPr="00F62C5F">
        <w:rPr>
          <w:rFonts w:ascii="Calibri" w:hAnsi="Calibri" w:cs="Calibri"/>
          <w:color w:val="000000" w:themeColor="text1"/>
          <w:sz w:val="20"/>
          <w:szCs w:val="20"/>
        </w:rPr>
        <w:t>Size: All have between 43,000-131,000 employees, listed as some of the largest pharmaceutical companies in the world, and serve their products all over the world.</w:t>
      </w:r>
    </w:p>
    <w:p w14:paraId="06AFD618" w14:textId="77777777" w:rsidR="00F41923" w:rsidRPr="00F62C5F" w:rsidRDefault="00F41923" w:rsidP="00F41923">
      <w:pPr>
        <w:pStyle w:val="ListParagraph"/>
        <w:numPr>
          <w:ilvl w:val="0"/>
          <w:numId w:val="4"/>
        </w:numPr>
        <w:rPr>
          <w:rFonts w:ascii="Calibri" w:hAnsi="Calibri" w:cs="Calibri"/>
          <w:color w:val="000000" w:themeColor="text1"/>
          <w:sz w:val="20"/>
          <w:szCs w:val="20"/>
          <w:u w:val="single"/>
        </w:rPr>
      </w:pPr>
      <w:r>
        <w:rPr>
          <w:rFonts w:ascii="Calibri" w:hAnsi="Calibri" w:cs="Calibri"/>
          <w:color w:val="000000" w:themeColor="text1"/>
          <w:sz w:val="20"/>
          <w:szCs w:val="20"/>
        </w:rPr>
        <w:t>Business model: All 4 companies discover, develop and create healthcare products to distribute around the world.</w:t>
      </w:r>
    </w:p>
    <w:p w14:paraId="22B50926" w14:textId="77777777" w:rsidR="00F41923" w:rsidRPr="00F62C5F" w:rsidRDefault="00F41923" w:rsidP="00F41923">
      <w:pPr>
        <w:ind w:left="360"/>
        <w:rPr>
          <w:rFonts w:ascii="Calibri" w:hAnsi="Calibri" w:cs="Calibri"/>
          <w:color w:val="000000" w:themeColor="text1"/>
          <w:sz w:val="20"/>
          <w:szCs w:val="20"/>
        </w:rPr>
      </w:pPr>
    </w:p>
    <w:p w14:paraId="162CB3A6" w14:textId="77777777" w:rsidR="00F41923" w:rsidRPr="00F62C5F" w:rsidRDefault="00F41923" w:rsidP="00F41923">
      <w:pPr>
        <w:pStyle w:val="ListParagraph"/>
        <w:numPr>
          <w:ilvl w:val="0"/>
          <w:numId w:val="5"/>
        </w:numPr>
        <w:rPr>
          <w:rFonts w:ascii="Calibri" w:hAnsi="Calibri" w:cs="Calibri"/>
          <w:color w:val="000000" w:themeColor="text1"/>
          <w:sz w:val="20"/>
          <w:szCs w:val="20"/>
        </w:rPr>
      </w:pPr>
      <w:r w:rsidRPr="00F62C5F">
        <w:rPr>
          <w:rFonts w:ascii="Calibri" w:hAnsi="Calibri" w:cs="Calibri"/>
          <w:color w:val="000000" w:themeColor="text1"/>
          <w:sz w:val="20"/>
          <w:szCs w:val="20"/>
        </w:rPr>
        <w:t xml:space="preserve">Revenue &amp; earnings growth (in millions): </w:t>
      </w:r>
    </w:p>
    <w:p w14:paraId="4BF4ADA9" w14:textId="77777777" w:rsidR="00F41923" w:rsidRPr="00F62C5F" w:rsidRDefault="00F41923" w:rsidP="00F41923">
      <w:pPr>
        <w:rPr>
          <w:rFonts w:ascii="Calibri" w:hAnsi="Calibri" w:cs="Calibri"/>
          <w:color w:val="000000" w:themeColor="text1"/>
          <w:sz w:val="20"/>
          <w:szCs w:val="20"/>
        </w:rPr>
      </w:pPr>
      <w:r w:rsidRPr="00F62C5F">
        <w:rPr>
          <w:rFonts w:ascii="Calibri" w:hAnsi="Calibri" w:cs="Calibri"/>
          <w:color w:val="000000" w:themeColor="text1"/>
          <w:sz w:val="20"/>
          <w:szCs w:val="20"/>
        </w:rPr>
        <w:t>Indicates a company’s ability to improve market share, profitability &amp; expand.</w:t>
      </w:r>
    </w:p>
    <w:p w14:paraId="04B71BBE" w14:textId="77777777" w:rsidR="00F41923" w:rsidRPr="00F62C5F" w:rsidRDefault="00F41923" w:rsidP="00F41923">
      <w:pPr>
        <w:tabs>
          <w:tab w:val="left" w:pos="2972"/>
        </w:tabs>
        <w:rPr>
          <w:rFonts w:ascii="Calibri" w:hAnsi="Calibri" w:cs="Calibri"/>
          <w:color w:val="000000" w:themeColor="text1"/>
          <w:sz w:val="20"/>
          <w:szCs w:val="20"/>
        </w:rPr>
      </w:pPr>
      <w:r w:rsidRPr="00F62C5F">
        <w:rPr>
          <w:rFonts w:ascii="Calibri" w:hAnsi="Calibri" w:cs="Calibri"/>
          <w:color w:val="000000" w:themeColor="text1"/>
          <w:sz w:val="20"/>
          <w:szCs w:val="20"/>
        </w:rPr>
        <w:t xml:space="preserve">Pfizer: 2023 - </w:t>
      </w:r>
      <w:r w:rsidRPr="00F62C5F">
        <w:rPr>
          <w:rFonts w:ascii="Calibri" w:hAnsi="Calibri" w:cs="Calibri"/>
          <w:sz w:val="20"/>
          <w:szCs w:val="20"/>
        </w:rPr>
        <w:t>58,496,</w:t>
      </w:r>
      <w:r w:rsidRPr="00F62C5F">
        <w:rPr>
          <w:rFonts w:ascii="Calibri" w:hAnsi="Calibri" w:cs="Calibri"/>
          <w:color w:val="000000" w:themeColor="text1"/>
          <w:sz w:val="20"/>
          <w:szCs w:val="20"/>
        </w:rPr>
        <w:t xml:space="preserve"> </w:t>
      </w:r>
      <w:r w:rsidRPr="00F62C5F">
        <w:rPr>
          <w:rFonts w:ascii="Calibri" w:hAnsi="Calibri" w:cs="Calibri"/>
          <w:sz w:val="20"/>
          <w:szCs w:val="20"/>
        </w:rPr>
        <w:t xml:space="preserve">2022 - 100,330 Decrease by </w:t>
      </w:r>
      <w:r w:rsidRPr="00F62C5F">
        <w:rPr>
          <w:rFonts w:ascii="Calibri" w:hAnsi="Calibri" w:cs="Calibri"/>
          <w:color w:val="000000"/>
          <w:sz w:val="20"/>
          <w:szCs w:val="20"/>
        </w:rPr>
        <w:t>41,834 (41.7%)</w:t>
      </w:r>
      <w:r w:rsidRPr="00F62C5F">
        <w:rPr>
          <w:rFonts w:ascii="Calibri" w:hAnsi="Calibri" w:cs="Calibri"/>
          <w:color w:val="000000" w:themeColor="text1"/>
          <w:sz w:val="20"/>
          <w:szCs w:val="20"/>
        </w:rPr>
        <w:t xml:space="preserve">. </w:t>
      </w:r>
      <w:r w:rsidRPr="00F62C5F">
        <w:rPr>
          <w:rFonts w:ascii="Calibri" w:hAnsi="Calibri" w:cs="Calibri"/>
          <w:sz w:val="20"/>
          <w:szCs w:val="20"/>
        </w:rPr>
        <w:t>Johnson &amp; Johnson</w:t>
      </w:r>
      <w:r w:rsidRPr="00F62C5F">
        <w:rPr>
          <w:rFonts w:ascii="Calibri" w:hAnsi="Calibri" w:cs="Calibri"/>
          <w:color w:val="000000" w:themeColor="text1"/>
          <w:sz w:val="20"/>
          <w:szCs w:val="20"/>
        </w:rPr>
        <w:t xml:space="preserve">, </w:t>
      </w:r>
      <w:r w:rsidRPr="00F62C5F">
        <w:rPr>
          <w:rFonts w:ascii="Calibri" w:hAnsi="Calibri" w:cs="Calibri"/>
          <w:sz w:val="20"/>
          <w:szCs w:val="20"/>
        </w:rPr>
        <w:t>2023 - 85,159, 2022 - 79,990,</w:t>
      </w:r>
      <w:r w:rsidRPr="00F62C5F">
        <w:rPr>
          <w:rFonts w:ascii="Calibri" w:hAnsi="Calibri" w:cs="Calibri"/>
          <w:color w:val="000000" w:themeColor="text1"/>
          <w:sz w:val="20"/>
          <w:szCs w:val="20"/>
        </w:rPr>
        <w:t xml:space="preserve"> </w:t>
      </w:r>
      <w:r w:rsidRPr="00F62C5F">
        <w:rPr>
          <w:rFonts w:ascii="Calibri" w:hAnsi="Calibri" w:cs="Calibri"/>
          <w:sz w:val="20"/>
          <w:szCs w:val="20"/>
        </w:rPr>
        <w:t>Increase by 5169 (6.5%)</w:t>
      </w:r>
      <w:r w:rsidRPr="00F62C5F">
        <w:rPr>
          <w:rFonts w:ascii="Calibri" w:hAnsi="Calibri" w:cs="Calibri"/>
          <w:color w:val="000000" w:themeColor="text1"/>
          <w:sz w:val="20"/>
          <w:szCs w:val="20"/>
        </w:rPr>
        <w:t xml:space="preserve">. </w:t>
      </w:r>
      <w:r w:rsidRPr="00F62C5F">
        <w:rPr>
          <w:rFonts w:ascii="Calibri" w:hAnsi="Calibri" w:cs="Calibri"/>
          <w:sz w:val="20"/>
          <w:szCs w:val="20"/>
        </w:rPr>
        <w:t>Eli Lily &amp; co</w:t>
      </w:r>
      <w:r w:rsidRPr="00F62C5F">
        <w:rPr>
          <w:rFonts w:ascii="Calibri" w:hAnsi="Calibri" w:cs="Calibri"/>
          <w:color w:val="000000" w:themeColor="text1"/>
          <w:sz w:val="20"/>
          <w:szCs w:val="20"/>
        </w:rPr>
        <w:t xml:space="preserve">, </w:t>
      </w:r>
      <w:r w:rsidRPr="00F62C5F">
        <w:rPr>
          <w:rFonts w:ascii="Calibri" w:hAnsi="Calibri" w:cs="Calibri"/>
          <w:sz w:val="20"/>
          <w:szCs w:val="20"/>
        </w:rPr>
        <w:t>2023 - 34124.1</w:t>
      </w:r>
      <w:r w:rsidRPr="00F62C5F">
        <w:rPr>
          <w:rFonts w:ascii="Calibri" w:hAnsi="Calibri" w:cs="Calibri"/>
          <w:color w:val="000000" w:themeColor="text1"/>
          <w:sz w:val="20"/>
          <w:szCs w:val="20"/>
        </w:rPr>
        <w:t xml:space="preserve">, </w:t>
      </w:r>
      <w:r w:rsidRPr="00F62C5F">
        <w:rPr>
          <w:rFonts w:ascii="Calibri" w:hAnsi="Calibri" w:cs="Calibri"/>
          <w:sz w:val="20"/>
          <w:szCs w:val="20"/>
        </w:rPr>
        <w:t>2022 - 28541.4</w:t>
      </w:r>
      <w:r w:rsidRPr="00F62C5F">
        <w:rPr>
          <w:rFonts w:ascii="Calibri" w:hAnsi="Calibri" w:cs="Calibri"/>
          <w:color w:val="000000" w:themeColor="text1"/>
          <w:sz w:val="20"/>
          <w:szCs w:val="20"/>
        </w:rPr>
        <w:t xml:space="preserve">, </w:t>
      </w:r>
      <w:r w:rsidRPr="00F62C5F">
        <w:rPr>
          <w:rFonts w:ascii="Calibri" w:hAnsi="Calibri" w:cs="Calibri"/>
          <w:sz w:val="20"/>
          <w:szCs w:val="20"/>
        </w:rPr>
        <w:t xml:space="preserve">Increase by </w:t>
      </w:r>
      <w:r w:rsidRPr="00F62C5F">
        <w:rPr>
          <w:rFonts w:ascii="Calibri" w:hAnsi="Calibri" w:cs="Calibri"/>
          <w:color w:val="000000"/>
          <w:sz w:val="20"/>
          <w:szCs w:val="20"/>
        </w:rPr>
        <w:t>55582.7 (19.5%)</w:t>
      </w:r>
      <w:r w:rsidRPr="00F62C5F">
        <w:rPr>
          <w:rFonts w:ascii="Calibri" w:hAnsi="Calibri" w:cs="Calibri"/>
          <w:color w:val="000000" w:themeColor="text1"/>
          <w:sz w:val="20"/>
          <w:szCs w:val="20"/>
        </w:rPr>
        <w:t xml:space="preserve">. </w:t>
      </w:r>
      <w:r w:rsidRPr="00F62C5F">
        <w:rPr>
          <w:rFonts w:ascii="Calibri" w:hAnsi="Calibri" w:cs="Calibri"/>
          <w:color w:val="000000"/>
          <w:sz w:val="20"/>
          <w:szCs w:val="20"/>
        </w:rPr>
        <w:t>Merck &amp; co</w:t>
      </w:r>
      <w:r w:rsidRPr="00F62C5F">
        <w:rPr>
          <w:rFonts w:ascii="Calibri" w:hAnsi="Calibri" w:cs="Calibri"/>
          <w:color w:val="000000" w:themeColor="text1"/>
          <w:sz w:val="20"/>
          <w:szCs w:val="20"/>
        </w:rPr>
        <w:t xml:space="preserve">, </w:t>
      </w:r>
      <w:r w:rsidRPr="00F62C5F">
        <w:rPr>
          <w:rFonts w:ascii="Calibri" w:hAnsi="Calibri" w:cs="Calibri"/>
          <w:color w:val="000000"/>
          <w:sz w:val="20"/>
          <w:szCs w:val="20"/>
        </w:rPr>
        <w:t xml:space="preserve">2023 - </w:t>
      </w:r>
      <w:r w:rsidRPr="00F62C5F">
        <w:rPr>
          <w:rFonts w:ascii="Calibri" w:hAnsi="Calibri" w:cs="Calibri"/>
          <w:sz w:val="20"/>
          <w:szCs w:val="20"/>
        </w:rPr>
        <w:t>20,993,</w:t>
      </w:r>
      <w:r w:rsidRPr="00F62C5F">
        <w:rPr>
          <w:rFonts w:ascii="Calibri" w:hAnsi="Calibri" w:cs="Calibri"/>
          <w:color w:val="000000" w:themeColor="text1"/>
          <w:sz w:val="20"/>
          <w:szCs w:val="20"/>
        </w:rPr>
        <w:t xml:space="preserve"> </w:t>
      </w:r>
      <w:r w:rsidRPr="00F62C5F">
        <w:rPr>
          <w:rFonts w:ascii="Calibri" w:hAnsi="Calibri" w:cs="Calibri"/>
          <w:sz w:val="20"/>
          <w:szCs w:val="20"/>
        </w:rPr>
        <w:t>2022 - 22,232, Decrease by 1239 (5.6%)</w:t>
      </w:r>
      <w:r w:rsidRPr="00F62C5F">
        <w:rPr>
          <w:rFonts w:ascii="Calibri" w:hAnsi="Calibri" w:cs="Calibri"/>
          <w:color w:val="000000" w:themeColor="text1"/>
          <w:sz w:val="20"/>
          <w:szCs w:val="20"/>
        </w:rPr>
        <w:t xml:space="preserve">. </w:t>
      </w:r>
      <w:r w:rsidRPr="00F62C5F">
        <w:rPr>
          <w:rFonts w:ascii="Calibri" w:hAnsi="Calibri" w:cs="Calibri"/>
          <w:sz w:val="20"/>
          <w:szCs w:val="20"/>
        </w:rPr>
        <w:t>These figures indicate Pfizer is not improving revenue year on year and is declining at a faster rate compared to its peers.</w:t>
      </w:r>
    </w:p>
    <w:p w14:paraId="7FAFF859" w14:textId="77777777" w:rsidR="00F41923" w:rsidRPr="00F62C5F" w:rsidRDefault="00F41923" w:rsidP="00F41923">
      <w:pPr>
        <w:ind w:left="360"/>
        <w:rPr>
          <w:rFonts w:ascii="Calibri" w:hAnsi="Calibri" w:cs="Calibri"/>
          <w:sz w:val="20"/>
          <w:szCs w:val="20"/>
        </w:rPr>
      </w:pPr>
    </w:p>
    <w:p w14:paraId="1CD7749B" w14:textId="77777777" w:rsidR="00F41923" w:rsidRPr="00F62C5F" w:rsidRDefault="00F41923" w:rsidP="00F41923">
      <w:pPr>
        <w:pStyle w:val="ListParagraph"/>
        <w:numPr>
          <w:ilvl w:val="0"/>
          <w:numId w:val="5"/>
        </w:numPr>
        <w:rPr>
          <w:rFonts w:ascii="Calibri" w:eastAsia="Times New Roman" w:hAnsi="Calibri" w:cs="Calibri"/>
          <w:kern w:val="0"/>
          <w:sz w:val="20"/>
          <w:szCs w:val="20"/>
          <w:lang w:eastAsia="en-GB"/>
          <w14:ligatures w14:val="none"/>
        </w:rPr>
      </w:pPr>
      <w:r w:rsidRPr="00F62C5F">
        <w:rPr>
          <w:rFonts w:ascii="Calibri" w:eastAsia="Times New Roman" w:hAnsi="Calibri" w:cs="Calibri"/>
          <w:kern w:val="0"/>
          <w:sz w:val="20"/>
          <w:szCs w:val="20"/>
          <w:lang w:eastAsia="en-GB"/>
          <w14:ligatures w14:val="none"/>
        </w:rPr>
        <w:t>Net income 2023</w:t>
      </w:r>
      <w:r>
        <w:rPr>
          <w:rFonts w:ascii="Calibri" w:eastAsia="Times New Roman" w:hAnsi="Calibri" w:cs="Calibri"/>
          <w:kern w:val="0"/>
          <w:sz w:val="20"/>
          <w:szCs w:val="20"/>
          <w:lang w:eastAsia="en-GB"/>
          <w14:ligatures w14:val="none"/>
        </w:rPr>
        <w:t xml:space="preserve"> (in millions):</w:t>
      </w:r>
      <w:r w:rsidRPr="00F62C5F">
        <w:rPr>
          <w:rFonts w:ascii="Calibri" w:eastAsia="Times New Roman" w:hAnsi="Calibri" w:cs="Calibri"/>
          <w:kern w:val="0"/>
          <w:sz w:val="20"/>
          <w:szCs w:val="20"/>
          <w:lang w:eastAsia="en-GB"/>
          <w14:ligatures w14:val="none"/>
        </w:rPr>
        <w:t xml:space="preserve"> </w:t>
      </w:r>
    </w:p>
    <w:p w14:paraId="10A124F8" w14:textId="77777777" w:rsidR="00F41923" w:rsidRPr="00F62C5F" w:rsidRDefault="00F41923" w:rsidP="00F41923">
      <w:pPr>
        <w:rPr>
          <w:rFonts w:ascii="Calibri" w:hAnsi="Calibri" w:cs="Calibri"/>
          <w:sz w:val="20"/>
          <w:szCs w:val="20"/>
        </w:rPr>
      </w:pPr>
      <w:r w:rsidRPr="00F62C5F">
        <w:rPr>
          <w:rFonts w:ascii="Calibri" w:hAnsi="Calibri" w:cs="Calibri"/>
          <w:sz w:val="20"/>
          <w:szCs w:val="20"/>
        </w:rPr>
        <w:t>Indicates a company’s operational efficiency.</w:t>
      </w:r>
    </w:p>
    <w:p w14:paraId="1113FC96" w14:textId="77777777" w:rsidR="00F41923" w:rsidRPr="00F62C5F" w:rsidRDefault="00F41923" w:rsidP="00F41923">
      <w:pPr>
        <w:rPr>
          <w:rFonts w:ascii="Calibri" w:hAnsi="Calibri" w:cs="Calibri"/>
          <w:sz w:val="20"/>
          <w:szCs w:val="20"/>
        </w:rPr>
      </w:pPr>
      <w:r w:rsidRPr="00F62C5F">
        <w:rPr>
          <w:rFonts w:ascii="Calibri" w:hAnsi="Calibri" w:cs="Calibri"/>
          <w:sz w:val="20"/>
          <w:szCs w:val="20"/>
        </w:rPr>
        <w:t>Pfizer - 2,157, Merck &amp; co - 2,835, Johnson &amp; Johnson - 35,153, Eli Lily &amp; co - 5240.4.</w:t>
      </w:r>
    </w:p>
    <w:p w14:paraId="46CDCCB3" w14:textId="77777777" w:rsidR="00F41923" w:rsidRPr="00F62C5F" w:rsidRDefault="00F41923" w:rsidP="00F41923">
      <w:pPr>
        <w:rPr>
          <w:rFonts w:ascii="Calibri" w:hAnsi="Calibri" w:cs="Calibri"/>
          <w:sz w:val="20"/>
          <w:szCs w:val="20"/>
        </w:rPr>
      </w:pPr>
      <w:r w:rsidRPr="00F62C5F">
        <w:rPr>
          <w:rFonts w:ascii="Calibri" w:hAnsi="Calibri" w:cs="Calibri"/>
          <w:sz w:val="20"/>
          <w:szCs w:val="20"/>
        </w:rPr>
        <w:t>These figures indicate Pfizer is not as operationally efficient as its peer companies, with the lowest net income out of the 4.</w:t>
      </w:r>
    </w:p>
    <w:p w14:paraId="6032D06F" w14:textId="77777777" w:rsidR="00F41923" w:rsidRDefault="00F41923" w:rsidP="00F41923">
      <w:pPr>
        <w:ind w:left="360"/>
        <w:rPr>
          <w:rFonts w:ascii="Calibri" w:hAnsi="Calibri" w:cs="Calibri"/>
          <w:sz w:val="20"/>
          <w:szCs w:val="20"/>
        </w:rPr>
      </w:pPr>
    </w:p>
    <w:p w14:paraId="16D8D9F5" w14:textId="77777777" w:rsidR="00C93CBA" w:rsidRPr="00F62C5F" w:rsidRDefault="00C93CBA" w:rsidP="00F41923">
      <w:pPr>
        <w:ind w:left="360"/>
        <w:rPr>
          <w:rFonts w:ascii="Calibri" w:hAnsi="Calibri" w:cs="Calibri"/>
          <w:sz w:val="20"/>
          <w:szCs w:val="20"/>
        </w:rPr>
      </w:pPr>
    </w:p>
    <w:p w14:paraId="18731143" w14:textId="77777777" w:rsidR="00F41923" w:rsidRPr="00F62C5F" w:rsidRDefault="00F41923" w:rsidP="00F41923">
      <w:pPr>
        <w:pStyle w:val="ListParagraph"/>
        <w:numPr>
          <w:ilvl w:val="0"/>
          <w:numId w:val="5"/>
        </w:numPr>
        <w:rPr>
          <w:rFonts w:ascii="Calibri" w:eastAsia="Times New Roman" w:hAnsi="Calibri" w:cs="Calibri"/>
          <w:kern w:val="0"/>
          <w:sz w:val="20"/>
          <w:szCs w:val="20"/>
          <w:lang w:eastAsia="en-GB"/>
          <w14:ligatures w14:val="none"/>
        </w:rPr>
      </w:pPr>
      <w:r w:rsidRPr="00F62C5F">
        <w:rPr>
          <w:rFonts w:ascii="Calibri" w:eastAsia="Times New Roman" w:hAnsi="Calibri" w:cs="Calibri"/>
          <w:kern w:val="0"/>
          <w:sz w:val="20"/>
          <w:szCs w:val="20"/>
          <w:lang w:eastAsia="en-GB"/>
          <w14:ligatures w14:val="none"/>
        </w:rPr>
        <w:t>ROE &amp; ROA 2023:</w:t>
      </w:r>
    </w:p>
    <w:p w14:paraId="1169F023" w14:textId="77777777" w:rsidR="00F41923" w:rsidRPr="00F62C5F" w:rsidRDefault="00F41923" w:rsidP="00F41923">
      <w:pPr>
        <w:rPr>
          <w:rFonts w:ascii="Calibri" w:hAnsi="Calibri" w:cs="Calibri"/>
          <w:sz w:val="20"/>
          <w:szCs w:val="20"/>
        </w:rPr>
      </w:pPr>
      <w:r w:rsidRPr="00F62C5F">
        <w:rPr>
          <w:rFonts w:ascii="Calibri" w:hAnsi="Calibri" w:cs="Calibri"/>
          <w:sz w:val="20"/>
          <w:szCs w:val="20"/>
        </w:rPr>
        <w:t xml:space="preserve">Measures profitability using assets and equity, the higher the value, the better the financial performance. Pfizer: ROE - </w:t>
      </w:r>
      <w:r w:rsidRPr="00F62C5F">
        <w:rPr>
          <w:rFonts w:ascii="Calibri" w:hAnsi="Calibri" w:cs="Calibri"/>
          <w:color w:val="000000"/>
          <w:sz w:val="20"/>
          <w:szCs w:val="20"/>
        </w:rPr>
        <w:t>0.02 – 2%,</w:t>
      </w:r>
      <w:r w:rsidRPr="00F62C5F">
        <w:rPr>
          <w:rFonts w:ascii="Calibri" w:hAnsi="Calibri" w:cs="Calibri"/>
          <w:sz w:val="20"/>
          <w:szCs w:val="20"/>
        </w:rPr>
        <w:t xml:space="preserve"> ROA - </w:t>
      </w:r>
      <w:r w:rsidRPr="00F62C5F">
        <w:rPr>
          <w:rFonts w:ascii="Calibri" w:hAnsi="Calibri" w:cs="Calibri"/>
          <w:color w:val="000000"/>
          <w:sz w:val="20"/>
          <w:szCs w:val="20"/>
        </w:rPr>
        <w:t>0.01 – 1%, Merck &amp; co:</w:t>
      </w:r>
      <w:r w:rsidRPr="00F62C5F">
        <w:rPr>
          <w:rFonts w:ascii="Calibri" w:hAnsi="Calibri" w:cs="Calibri"/>
          <w:sz w:val="20"/>
          <w:szCs w:val="20"/>
        </w:rPr>
        <w:t xml:space="preserve"> </w:t>
      </w:r>
      <w:r w:rsidRPr="00F62C5F">
        <w:rPr>
          <w:rFonts w:ascii="Calibri" w:hAnsi="Calibri" w:cs="Calibri"/>
          <w:color w:val="000000"/>
          <w:sz w:val="20"/>
          <w:szCs w:val="20"/>
        </w:rPr>
        <w:t>ROE - 0.11 – 11%,</w:t>
      </w:r>
      <w:r w:rsidRPr="00F62C5F">
        <w:rPr>
          <w:rFonts w:ascii="Calibri" w:hAnsi="Calibri" w:cs="Calibri"/>
          <w:sz w:val="20"/>
          <w:szCs w:val="20"/>
        </w:rPr>
        <w:t xml:space="preserve"> </w:t>
      </w:r>
      <w:r w:rsidRPr="00F62C5F">
        <w:rPr>
          <w:rFonts w:ascii="Calibri" w:hAnsi="Calibri" w:cs="Calibri"/>
          <w:color w:val="000000"/>
          <w:sz w:val="20"/>
          <w:szCs w:val="20"/>
        </w:rPr>
        <w:t>ROA - 0.06 – 6%</w:t>
      </w:r>
      <w:r w:rsidRPr="00F62C5F">
        <w:rPr>
          <w:rFonts w:ascii="Calibri" w:hAnsi="Calibri" w:cs="Calibri"/>
          <w:sz w:val="20"/>
          <w:szCs w:val="20"/>
        </w:rPr>
        <w:t xml:space="preserve">, </w:t>
      </w:r>
      <w:r w:rsidRPr="00F62C5F">
        <w:rPr>
          <w:rFonts w:ascii="Calibri" w:hAnsi="Calibri" w:cs="Calibri"/>
          <w:color w:val="000000"/>
          <w:sz w:val="20"/>
          <w:szCs w:val="20"/>
        </w:rPr>
        <w:t>Johnson &amp; Johnson:</w:t>
      </w:r>
      <w:r w:rsidRPr="00F62C5F">
        <w:rPr>
          <w:rFonts w:ascii="Calibri" w:hAnsi="Calibri" w:cs="Calibri"/>
          <w:sz w:val="20"/>
          <w:szCs w:val="20"/>
        </w:rPr>
        <w:t xml:space="preserve"> </w:t>
      </w:r>
      <w:r w:rsidRPr="00F62C5F">
        <w:rPr>
          <w:rFonts w:ascii="Calibri" w:hAnsi="Calibri" w:cs="Calibri"/>
          <w:color w:val="000000"/>
          <w:sz w:val="20"/>
          <w:szCs w:val="20"/>
        </w:rPr>
        <w:t>ROE - 0.51 – 51%</w:t>
      </w:r>
      <w:r w:rsidRPr="00F62C5F">
        <w:rPr>
          <w:rFonts w:ascii="Calibri" w:hAnsi="Calibri" w:cs="Calibri"/>
          <w:sz w:val="20"/>
          <w:szCs w:val="20"/>
        </w:rPr>
        <w:t xml:space="preserve">, </w:t>
      </w:r>
      <w:r w:rsidRPr="00F62C5F">
        <w:rPr>
          <w:rFonts w:ascii="Calibri" w:hAnsi="Calibri" w:cs="Calibri"/>
          <w:color w:val="000000"/>
          <w:sz w:val="20"/>
          <w:szCs w:val="20"/>
        </w:rPr>
        <w:t>ROA - 0.21 – 21%</w:t>
      </w:r>
      <w:r w:rsidRPr="00F62C5F">
        <w:rPr>
          <w:rFonts w:ascii="Calibri" w:hAnsi="Calibri" w:cs="Calibri"/>
          <w:sz w:val="20"/>
          <w:szCs w:val="20"/>
        </w:rPr>
        <w:t xml:space="preserve">, </w:t>
      </w:r>
      <w:r w:rsidRPr="00F62C5F">
        <w:rPr>
          <w:rFonts w:ascii="Calibri" w:hAnsi="Calibri" w:cs="Calibri"/>
          <w:color w:val="000000"/>
          <w:sz w:val="20"/>
          <w:szCs w:val="20"/>
        </w:rPr>
        <w:t>Eli Lily &amp; co:</w:t>
      </w:r>
      <w:r w:rsidRPr="00F62C5F">
        <w:rPr>
          <w:rFonts w:ascii="Calibri" w:hAnsi="Calibri" w:cs="Calibri"/>
          <w:sz w:val="20"/>
          <w:szCs w:val="20"/>
        </w:rPr>
        <w:t xml:space="preserve"> </w:t>
      </w:r>
      <w:r w:rsidRPr="00F62C5F">
        <w:rPr>
          <w:rFonts w:ascii="Calibri" w:hAnsi="Calibri" w:cs="Calibri"/>
          <w:color w:val="000000"/>
          <w:sz w:val="20"/>
          <w:szCs w:val="20"/>
        </w:rPr>
        <w:t>ROE – 0.49 - 49%</w:t>
      </w:r>
      <w:r w:rsidRPr="00F62C5F">
        <w:rPr>
          <w:rFonts w:ascii="Calibri" w:hAnsi="Calibri" w:cs="Calibri"/>
          <w:sz w:val="20"/>
          <w:szCs w:val="20"/>
        </w:rPr>
        <w:t xml:space="preserve">, </w:t>
      </w:r>
      <w:r w:rsidRPr="00F62C5F">
        <w:rPr>
          <w:rFonts w:ascii="Calibri" w:hAnsi="Calibri" w:cs="Calibri"/>
          <w:color w:val="000000"/>
          <w:sz w:val="20"/>
          <w:szCs w:val="20"/>
        </w:rPr>
        <w:t>ROA - 0.08 – 8%</w:t>
      </w:r>
    </w:p>
    <w:p w14:paraId="282E3C6B"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These figures indicate Pfizer has low asset and equity efficiency compared to its peers, with the lowest percentages.</w:t>
      </w:r>
    </w:p>
    <w:p w14:paraId="10D09636" w14:textId="77777777" w:rsidR="00F41923" w:rsidRPr="00F62C5F" w:rsidRDefault="00F41923" w:rsidP="00F41923">
      <w:pPr>
        <w:rPr>
          <w:rFonts w:ascii="Calibri" w:hAnsi="Calibri" w:cs="Calibri"/>
          <w:color w:val="000000"/>
          <w:sz w:val="20"/>
          <w:szCs w:val="20"/>
        </w:rPr>
      </w:pPr>
    </w:p>
    <w:p w14:paraId="2D1F5814"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P/E ratio 2023:</w:t>
      </w:r>
    </w:p>
    <w:p w14:paraId="2682D587"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 lower the ratio, the more attractive the investment opportunity.</w:t>
      </w:r>
    </w:p>
    <w:p w14:paraId="044662DB"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Pfizer: 97.65, Merck &amp; co: 16.62, Johnson &amp; Johnson: 11.54, Eli Lily &amp; co: 79.98.</w:t>
      </w:r>
    </w:p>
    <w:p w14:paraId="1B4B11A0"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These figures indicate an investment in Pfizer is not as good value as its peers, due to the higher ratio.</w:t>
      </w:r>
    </w:p>
    <w:p w14:paraId="29EFE518" w14:textId="77777777" w:rsidR="00F41923" w:rsidRPr="00F62C5F" w:rsidRDefault="00F41923" w:rsidP="00F41923">
      <w:pPr>
        <w:rPr>
          <w:rFonts w:ascii="Calibri" w:hAnsi="Calibri" w:cs="Calibri"/>
          <w:color w:val="000000"/>
          <w:sz w:val="20"/>
          <w:szCs w:val="20"/>
        </w:rPr>
      </w:pPr>
    </w:p>
    <w:p w14:paraId="73348582"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P/B ratio 2023:</w:t>
      </w:r>
    </w:p>
    <w:p w14:paraId="40F2CA7B"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Determines whether a stock is valued correctly.</w:t>
      </w:r>
    </w:p>
    <w:p w14:paraId="3D4EAD12"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Pfizer: 2.31, Merck &amp; co: 0.03, Johnson &amp; Johnson: 5.90, Eli Lily &amp; co: 38,901.03.</w:t>
      </w:r>
    </w:p>
    <w:p w14:paraId="0E5263F5"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These figures indicate Pfizer’s stock is roughly correctly valued compared to its peers, as its P/B ratio is in the middle.</w:t>
      </w:r>
    </w:p>
    <w:p w14:paraId="09D16E5F" w14:textId="77777777" w:rsidR="00F41923" w:rsidRPr="00F62C5F" w:rsidRDefault="00F41923" w:rsidP="00F41923">
      <w:pPr>
        <w:rPr>
          <w:rFonts w:ascii="Calibri" w:hAnsi="Calibri" w:cs="Calibri"/>
          <w:color w:val="000000"/>
          <w:sz w:val="20"/>
          <w:szCs w:val="20"/>
        </w:rPr>
      </w:pPr>
    </w:p>
    <w:p w14:paraId="4283E71D"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Asset turnover 2023:</w:t>
      </w:r>
    </w:p>
    <w:p w14:paraId="59460AA4"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Measures how efficiently a company uses its assets to generate revenue.</w:t>
      </w:r>
    </w:p>
    <w:p w14:paraId="6F131DE0"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Pfizer - 3.87, Merck &amp; co - 2.31, Johnson &amp; Johnson - 1.97, Eli Lily &amp; co - 1.88.</w:t>
      </w:r>
    </w:p>
    <w:p w14:paraId="4B6E1495"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These figures indicate Pfizer is better at using its assets to generate revenue compared to its peers, meaning better asset efficiency, due to the higher figure.</w:t>
      </w:r>
    </w:p>
    <w:p w14:paraId="59187BDB" w14:textId="77777777" w:rsidR="00F41923" w:rsidRPr="00F62C5F" w:rsidRDefault="00F41923" w:rsidP="00F41923">
      <w:pPr>
        <w:rPr>
          <w:rFonts w:ascii="Calibri" w:hAnsi="Calibri" w:cs="Calibri"/>
          <w:color w:val="000000"/>
          <w:sz w:val="20"/>
          <w:szCs w:val="20"/>
        </w:rPr>
      </w:pPr>
    </w:p>
    <w:p w14:paraId="1B5477B2"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Inventory turnover 2023.</w:t>
      </w:r>
    </w:p>
    <w:p w14:paraId="1280BA2A"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Indicates how efficient a company is with its inventory.</w:t>
      </w:r>
    </w:p>
    <w:p w14:paraId="6F729035"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Pfizer - 2.60, Merck &amp; co - 1.86, Eli lily &amp; co - 1.40, Johnson &amp; Johnson - 2.48.</w:t>
      </w:r>
    </w:p>
    <w:p w14:paraId="19132EE0"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These figures indicate more efficient inventory management compared to their peers, with the highest percentage.</w:t>
      </w:r>
    </w:p>
    <w:p w14:paraId="0FFA1754" w14:textId="77777777" w:rsidR="00F41923" w:rsidRPr="00F62C5F" w:rsidRDefault="00F41923" w:rsidP="00F41923">
      <w:pPr>
        <w:rPr>
          <w:rFonts w:ascii="Calibri" w:hAnsi="Calibri" w:cs="Calibri"/>
          <w:color w:val="000000"/>
          <w:sz w:val="20"/>
          <w:szCs w:val="20"/>
        </w:rPr>
      </w:pPr>
    </w:p>
    <w:p w14:paraId="085D9DBA" w14:textId="77777777" w:rsidR="00F41923" w:rsidRPr="00F62C5F" w:rsidRDefault="00F41923" w:rsidP="00F41923">
      <w:pPr>
        <w:rPr>
          <w:rFonts w:ascii="Calibri" w:hAnsi="Calibri" w:cs="Calibri"/>
          <w:color w:val="000000"/>
          <w:sz w:val="20"/>
          <w:szCs w:val="20"/>
        </w:rPr>
      </w:pPr>
    </w:p>
    <w:p w14:paraId="0A78A27E"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 xml:space="preserve">d/e ratio 2023: </w:t>
      </w:r>
    </w:p>
    <w:p w14:paraId="50FE7EE9"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Compares total debt to shareholder equity, which shows a company’s financial leverage.</w:t>
      </w:r>
    </w:p>
    <w:p w14:paraId="4E5780E4"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Pfizer - 69%, Merck &amp; co - 35%, Eli Lily &amp; Co - 170%, Johnson &amp; Johnson - 38%.</w:t>
      </w:r>
    </w:p>
    <w:p w14:paraId="0DF89947"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These figures indicate a stronger balance sheet and lower financial risk compared to all its peers, aside from Johnson &amp; Johnson, who have a lower ratio.</w:t>
      </w:r>
    </w:p>
    <w:p w14:paraId="151CE23B" w14:textId="77777777" w:rsidR="00F41923" w:rsidRPr="00F62C5F" w:rsidRDefault="00F41923" w:rsidP="00F41923">
      <w:pPr>
        <w:rPr>
          <w:rFonts w:ascii="Calibri" w:hAnsi="Calibri" w:cs="Calibri"/>
          <w:color w:val="000000"/>
          <w:sz w:val="20"/>
          <w:szCs w:val="20"/>
        </w:rPr>
      </w:pPr>
    </w:p>
    <w:p w14:paraId="101FB612" w14:textId="77777777" w:rsidR="00F41923" w:rsidRPr="00F62C5F" w:rsidRDefault="00F41923" w:rsidP="00F41923">
      <w:pPr>
        <w:pStyle w:val="ListParagraph"/>
        <w:numPr>
          <w:ilvl w:val="0"/>
          <w:numId w:val="5"/>
        </w:numPr>
        <w:rPr>
          <w:rFonts w:ascii="Calibri" w:eastAsia="Times New Roman" w:hAnsi="Calibri" w:cs="Calibri"/>
          <w:color w:val="000000"/>
          <w:kern w:val="0"/>
          <w:sz w:val="20"/>
          <w:szCs w:val="20"/>
          <w:lang w:eastAsia="en-GB"/>
          <w14:ligatures w14:val="none"/>
        </w:rPr>
      </w:pPr>
      <w:r w:rsidRPr="00F62C5F">
        <w:rPr>
          <w:rFonts w:ascii="Calibri" w:eastAsia="Times New Roman" w:hAnsi="Calibri" w:cs="Calibri"/>
          <w:color w:val="000000"/>
          <w:kern w:val="0"/>
          <w:sz w:val="20"/>
          <w:szCs w:val="20"/>
          <w:lang w:eastAsia="en-GB"/>
          <w14:ligatures w14:val="none"/>
        </w:rPr>
        <w:t xml:space="preserve">Current &amp; quick ratio 2023: </w:t>
      </w:r>
    </w:p>
    <w:p w14:paraId="2B9892B4"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Measures a company’s short-term liquidity.</w:t>
      </w:r>
    </w:p>
    <w:p w14:paraId="1740C5C8"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Pfizer – Current ratio - 91%, Quick ratio - 69%. Merck &amp; co – Current ratio - 142%, Quick ratio - 89%. Eli Lily &amp; co – Current ratio - 94%, Quick ratio - 73%. Johnson &amp; Johnson – Current ratio - 116%, Quick ratio - 91%. </w:t>
      </w:r>
    </w:p>
    <w:p w14:paraId="2AF03A96"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These figures indicate slightly worse solvency and liquidity compared to its peers, due to the lower ratios, although not a massive difference.</w:t>
      </w:r>
    </w:p>
    <w:p w14:paraId="5D04576B" w14:textId="77777777" w:rsidR="00F41923" w:rsidRPr="00F62C5F" w:rsidRDefault="00F41923" w:rsidP="00F41923">
      <w:pPr>
        <w:rPr>
          <w:rFonts w:ascii="Calibri" w:hAnsi="Calibri" w:cs="Calibri"/>
          <w:color w:val="000000"/>
          <w:sz w:val="20"/>
          <w:szCs w:val="20"/>
        </w:rPr>
      </w:pPr>
    </w:p>
    <w:p w14:paraId="0A9A964A" w14:textId="77777777" w:rsidR="00F41923" w:rsidRPr="00F62C5F" w:rsidRDefault="00F41923" w:rsidP="00F41923">
      <w:pPr>
        <w:rPr>
          <w:rFonts w:ascii="Calibri" w:hAnsi="Calibri" w:cs="Calibri"/>
          <w:color w:val="000000"/>
          <w:sz w:val="20"/>
          <w:szCs w:val="20"/>
          <w:u w:val="single"/>
        </w:rPr>
      </w:pPr>
      <w:r w:rsidRPr="00F62C5F">
        <w:rPr>
          <w:rFonts w:ascii="Calibri" w:hAnsi="Calibri" w:cs="Calibri"/>
          <w:color w:val="000000"/>
          <w:sz w:val="20"/>
          <w:szCs w:val="20"/>
          <w:u w:val="single"/>
        </w:rPr>
        <w:t>Swot Analysis of Pfizer</w:t>
      </w:r>
    </w:p>
    <w:p w14:paraId="6784565E" w14:textId="77777777" w:rsidR="00F41923" w:rsidRPr="00F62C5F" w:rsidRDefault="00F41923" w:rsidP="00F41923">
      <w:pPr>
        <w:rPr>
          <w:rFonts w:ascii="Calibri" w:hAnsi="Calibri" w:cs="Calibri"/>
          <w:color w:val="000000"/>
          <w:sz w:val="20"/>
          <w:szCs w:val="20"/>
          <w:u w:val="single"/>
        </w:rPr>
      </w:pPr>
    </w:p>
    <w:p w14:paraId="5AF24AE9"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Strengths – </w:t>
      </w:r>
    </w:p>
    <w:p w14:paraId="1C30A2AA" w14:textId="77777777" w:rsidR="00F41923" w:rsidRPr="00F62C5F" w:rsidRDefault="00F41923" w:rsidP="00F41923">
      <w:pPr>
        <w:rPr>
          <w:rFonts w:ascii="Calibri" w:hAnsi="Calibri" w:cs="Calibri"/>
          <w:color w:val="000000"/>
          <w:sz w:val="20"/>
          <w:szCs w:val="20"/>
        </w:rPr>
      </w:pPr>
    </w:p>
    <w:p w14:paraId="453161AE" w14:textId="684DC9CD"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Pfizer uses its assets and inventory effectively compared to its peers, due to the effective asset &amp; inventory turnover ratios. This indicates efficiency as a company, as they are using their assets well and acquiring new ones effectively, so not to waste revenue.</w:t>
      </w:r>
      <w:r w:rsidR="0076280F">
        <w:rPr>
          <w:rFonts w:ascii="Calibri" w:hAnsi="Calibri" w:cs="Calibri"/>
          <w:color w:val="000000"/>
          <w:sz w:val="20"/>
          <w:szCs w:val="20"/>
        </w:rPr>
        <w:t xml:space="preserve"> </w:t>
      </w:r>
      <w:r w:rsidRPr="00F62C5F">
        <w:rPr>
          <w:rFonts w:ascii="Calibri" w:hAnsi="Calibri" w:cs="Calibri"/>
          <w:color w:val="000000"/>
          <w:sz w:val="20"/>
          <w:szCs w:val="20"/>
        </w:rPr>
        <w:t>The ratios also indicate correct stock value, stronger balance sheets and lower financial risk in the company. This could make Pfizer an investment with low risk, which could be attractive for an investor.</w:t>
      </w:r>
    </w:p>
    <w:p w14:paraId="127D361E" w14:textId="77777777" w:rsidR="00F41923" w:rsidRPr="00F62C5F" w:rsidRDefault="00F41923" w:rsidP="00F41923">
      <w:pPr>
        <w:rPr>
          <w:rFonts w:ascii="Calibri" w:hAnsi="Calibri" w:cs="Calibri"/>
          <w:color w:val="000000"/>
          <w:sz w:val="20"/>
          <w:szCs w:val="20"/>
        </w:rPr>
      </w:pPr>
    </w:p>
    <w:p w14:paraId="6891D192" w14:textId="4F7DCDB2"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Weaknesses – </w:t>
      </w:r>
    </w:p>
    <w:p w14:paraId="3D21C27A" w14:textId="77777777" w:rsidR="00F41923" w:rsidRPr="00F62C5F" w:rsidRDefault="00F41923" w:rsidP="00F41923">
      <w:pPr>
        <w:rPr>
          <w:rFonts w:ascii="Calibri" w:hAnsi="Calibri" w:cs="Calibri"/>
          <w:color w:val="000000"/>
          <w:sz w:val="20"/>
          <w:szCs w:val="20"/>
        </w:rPr>
      </w:pPr>
    </w:p>
    <w:p w14:paraId="532EA680"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Decreasing revenue year on year compared to its peers could indicate falling demand for their products, which could lead to decrease market share and company strength. </w:t>
      </w:r>
    </w:p>
    <w:p w14:paraId="3FB650B8" w14:textId="77777777" w:rsidR="00F41923" w:rsidRPr="00F62C5F" w:rsidRDefault="00F41923" w:rsidP="00F41923">
      <w:pPr>
        <w:rPr>
          <w:rFonts w:ascii="Calibri" w:hAnsi="Calibri" w:cs="Calibri"/>
          <w:color w:val="000000"/>
          <w:sz w:val="20"/>
          <w:szCs w:val="20"/>
        </w:rPr>
      </w:pPr>
    </w:p>
    <w:p w14:paraId="504382FA"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Low return on equity and assets could indicate their assets are not providing the return that they require. This could be the cause for revenue decline.</w:t>
      </w:r>
    </w:p>
    <w:p w14:paraId="49048C62" w14:textId="77777777" w:rsidR="00F41923" w:rsidRPr="00F62C5F" w:rsidRDefault="00F41923" w:rsidP="00F41923">
      <w:pPr>
        <w:rPr>
          <w:rFonts w:ascii="Calibri" w:hAnsi="Calibri" w:cs="Calibri"/>
          <w:color w:val="000000"/>
          <w:sz w:val="20"/>
          <w:szCs w:val="20"/>
        </w:rPr>
      </w:pPr>
    </w:p>
    <w:p w14:paraId="4E8A6417"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Lower liquidity and solvency could indicate Pfizer could pay short term obligations as effectively as their peers. This indicates more risk for investors, as less stability. </w:t>
      </w:r>
    </w:p>
    <w:p w14:paraId="2E2EB40D" w14:textId="77777777" w:rsidR="00F41923" w:rsidRPr="00F62C5F" w:rsidRDefault="00F41923" w:rsidP="00F41923">
      <w:pPr>
        <w:rPr>
          <w:rFonts w:ascii="Calibri" w:hAnsi="Calibri" w:cs="Calibri"/>
          <w:color w:val="000000"/>
          <w:sz w:val="20"/>
          <w:szCs w:val="20"/>
        </w:rPr>
      </w:pPr>
    </w:p>
    <w:p w14:paraId="50BE2D90"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Opportunities – </w:t>
      </w:r>
    </w:p>
    <w:p w14:paraId="2AE6DB29" w14:textId="77777777" w:rsidR="00F41923" w:rsidRPr="00F62C5F" w:rsidRDefault="00F41923" w:rsidP="00F41923">
      <w:pPr>
        <w:rPr>
          <w:rFonts w:ascii="Calibri" w:hAnsi="Calibri" w:cs="Calibri"/>
          <w:color w:val="000000"/>
          <w:sz w:val="20"/>
          <w:szCs w:val="20"/>
        </w:rPr>
      </w:pPr>
    </w:p>
    <w:p w14:paraId="7572724F"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One opportunity I have identified from these ratios is the potential attractive investment. it seems to be a low-risk investment, due to the stability. If they can increase their revenue to its figures from previous years, they can attract investors as a company that has rebounded from a rough spell.</w:t>
      </w:r>
    </w:p>
    <w:p w14:paraId="4298264D" w14:textId="77777777" w:rsidR="00F41923" w:rsidRPr="00F62C5F" w:rsidRDefault="00F41923" w:rsidP="00F41923">
      <w:pPr>
        <w:rPr>
          <w:rFonts w:ascii="Calibri" w:hAnsi="Calibri" w:cs="Calibri"/>
          <w:color w:val="000000"/>
          <w:sz w:val="20"/>
          <w:szCs w:val="20"/>
        </w:rPr>
      </w:pPr>
    </w:p>
    <w:p w14:paraId="62023D80"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They use their assets and inventory to full effect. if they can find some assets that give a greater return, then they will be more effective as a company, increase revenue, market share and attract investors. </w:t>
      </w:r>
    </w:p>
    <w:p w14:paraId="0AFE3610" w14:textId="77777777" w:rsidR="00F41923" w:rsidRPr="00F62C5F" w:rsidRDefault="00F41923" w:rsidP="00F41923">
      <w:pPr>
        <w:rPr>
          <w:rFonts w:ascii="Calibri" w:hAnsi="Calibri" w:cs="Calibri"/>
          <w:color w:val="000000"/>
          <w:sz w:val="20"/>
          <w:szCs w:val="20"/>
        </w:rPr>
      </w:pPr>
    </w:p>
    <w:p w14:paraId="556CC021"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 xml:space="preserve">Threats – </w:t>
      </w:r>
    </w:p>
    <w:p w14:paraId="4813944B" w14:textId="77777777" w:rsidR="00F41923" w:rsidRPr="00F62C5F" w:rsidRDefault="00F41923" w:rsidP="00F41923">
      <w:pPr>
        <w:rPr>
          <w:rFonts w:ascii="Calibri" w:hAnsi="Calibri" w:cs="Calibri"/>
          <w:color w:val="000000"/>
          <w:sz w:val="20"/>
          <w:szCs w:val="20"/>
        </w:rPr>
      </w:pPr>
    </w:p>
    <w:p w14:paraId="322CE713" w14:textId="77777777" w:rsidR="00F41923" w:rsidRPr="00F62C5F" w:rsidRDefault="00F41923" w:rsidP="00F41923">
      <w:pPr>
        <w:rPr>
          <w:rFonts w:ascii="Calibri" w:hAnsi="Calibri" w:cs="Calibri"/>
          <w:color w:val="000000"/>
          <w:sz w:val="20"/>
          <w:szCs w:val="20"/>
        </w:rPr>
      </w:pPr>
      <w:r w:rsidRPr="00F62C5F">
        <w:rPr>
          <w:rFonts w:ascii="Calibri" w:hAnsi="Calibri" w:cs="Calibri"/>
          <w:color w:val="000000"/>
          <w:sz w:val="20"/>
          <w:szCs w:val="20"/>
        </w:rPr>
        <w:t>The decrease in revenue, by almost 50%, low ROA and ROE could be alarming. They must look for new ways to create new assets &amp; equity that return good revenue, which in turn will create their own revenue. If not, their stock price will continue to decrease, and their market share will decline.</w:t>
      </w:r>
    </w:p>
    <w:p w14:paraId="7FA997F8" w14:textId="77777777" w:rsidR="00F41923" w:rsidRDefault="00F41923" w:rsidP="00F41923">
      <w:pPr>
        <w:rPr>
          <w:rFonts w:ascii="Calibri" w:hAnsi="Calibri" w:cs="Calibri"/>
          <w:color w:val="000000"/>
          <w:sz w:val="22"/>
          <w:szCs w:val="22"/>
        </w:rPr>
      </w:pPr>
    </w:p>
    <w:p w14:paraId="22A23B83" w14:textId="77777777" w:rsidR="00F41923" w:rsidRDefault="00F41923"/>
    <w:p w14:paraId="7B6453CA" w14:textId="77777777" w:rsidR="00DD48D0" w:rsidRDefault="00DD48D0"/>
    <w:p w14:paraId="45FD4A0D" w14:textId="77777777" w:rsidR="00DD48D0" w:rsidRDefault="00DD48D0"/>
    <w:p w14:paraId="21BF8D8B" w14:textId="77777777" w:rsidR="00DD48D0" w:rsidRDefault="00DD48D0"/>
    <w:p w14:paraId="282E629B" w14:textId="77777777" w:rsidR="00DD48D0" w:rsidRDefault="00DD48D0"/>
    <w:p w14:paraId="45840726" w14:textId="77777777" w:rsidR="00207175" w:rsidRDefault="00207175" w:rsidP="00DD48D0"/>
    <w:p w14:paraId="74BAD338" w14:textId="42CCCA91" w:rsidR="00DD48D0" w:rsidRPr="001F7813" w:rsidRDefault="00DD48D0" w:rsidP="00DD48D0">
      <w:pPr>
        <w:rPr>
          <w:rFonts w:ascii="Calibri" w:hAnsi="Calibri" w:cs="Calibri"/>
          <w:sz w:val="20"/>
          <w:szCs w:val="20"/>
          <w:u w:val="single"/>
        </w:rPr>
      </w:pPr>
      <w:r w:rsidRPr="001F7813">
        <w:rPr>
          <w:rFonts w:ascii="Calibri" w:hAnsi="Calibri" w:cs="Calibri"/>
          <w:sz w:val="20"/>
          <w:szCs w:val="20"/>
          <w:u w:val="single"/>
        </w:rPr>
        <w:lastRenderedPageBreak/>
        <w:t>Nvidia Peer group analysis</w:t>
      </w:r>
    </w:p>
    <w:p w14:paraId="3E460ACC" w14:textId="77777777" w:rsidR="00DD48D0" w:rsidRPr="00D24D78" w:rsidRDefault="00DD48D0" w:rsidP="00DD48D0">
      <w:pPr>
        <w:rPr>
          <w:rFonts w:ascii="Calibri" w:hAnsi="Calibri" w:cs="Calibri"/>
          <w:sz w:val="20"/>
          <w:szCs w:val="20"/>
        </w:rPr>
      </w:pPr>
    </w:p>
    <w:p w14:paraId="20190CE7" w14:textId="77777777" w:rsidR="00DD48D0" w:rsidRPr="001F7813" w:rsidRDefault="00DD48D0" w:rsidP="00DD48D0">
      <w:pPr>
        <w:pStyle w:val="ListParagraph"/>
        <w:numPr>
          <w:ilvl w:val="0"/>
          <w:numId w:val="6"/>
        </w:numPr>
        <w:rPr>
          <w:rFonts w:ascii="Calibri" w:hAnsi="Calibri" w:cs="Calibri"/>
          <w:sz w:val="20"/>
          <w:szCs w:val="20"/>
        </w:rPr>
      </w:pPr>
      <w:r w:rsidRPr="001F7813">
        <w:rPr>
          <w:rFonts w:ascii="Calibri" w:hAnsi="Calibri" w:cs="Calibri"/>
          <w:sz w:val="20"/>
          <w:szCs w:val="20"/>
        </w:rPr>
        <w:t>The peers I have chosen for Nvidia are Taiwan Semi-conductors, Broadcom and AMD (Advanced micro devices).</w:t>
      </w:r>
    </w:p>
    <w:p w14:paraId="7C10B6C2" w14:textId="77777777" w:rsidR="00DD48D0" w:rsidRPr="001F7813" w:rsidRDefault="00DD48D0" w:rsidP="00DD48D0">
      <w:pPr>
        <w:pStyle w:val="ListParagraph"/>
        <w:numPr>
          <w:ilvl w:val="0"/>
          <w:numId w:val="6"/>
        </w:numPr>
        <w:rPr>
          <w:rFonts w:ascii="Calibri" w:hAnsi="Calibri" w:cs="Calibri"/>
          <w:sz w:val="20"/>
          <w:szCs w:val="20"/>
        </w:rPr>
      </w:pPr>
      <w:r w:rsidRPr="001F7813">
        <w:rPr>
          <w:rFonts w:ascii="Calibri" w:hAnsi="Calibri" w:cs="Calibri"/>
          <w:sz w:val="20"/>
          <w:szCs w:val="20"/>
        </w:rPr>
        <w:t>Industry: All 4 companies are in the technology &amp; software industry.</w:t>
      </w:r>
    </w:p>
    <w:p w14:paraId="28401D33" w14:textId="77777777" w:rsidR="00DD48D0" w:rsidRPr="001F7813" w:rsidRDefault="00DD48D0" w:rsidP="00DD48D0">
      <w:pPr>
        <w:pStyle w:val="ListParagraph"/>
        <w:numPr>
          <w:ilvl w:val="0"/>
          <w:numId w:val="6"/>
        </w:numPr>
        <w:rPr>
          <w:rFonts w:ascii="Calibri" w:hAnsi="Calibri" w:cs="Calibri"/>
          <w:sz w:val="20"/>
          <w:szCs w:val="20"/>
        </w:rPr>
      </w:pPr>
      <w:r w:rsidRPr="001F7813">
        <w:rPr>
          <w:rFonts w:ascii="Calibri" w:hAnsi="Calibri" w:cs="Calibri"/>
          <w:sz w:val="20"/>
          <w:szCs w:val="20"/>
        </w:rPr>
        <w:t>Business model: All 4 design, manufacture and distribute technology and software.</w:t>
      </w:r>
    </w:p>
    <w:p w14:paraId="3EACF695" w14:textId="77777777" w:rsidR="00DD48D0" w:rsidRPr="001F7813" w:rsidRDefault="00DD48D0" w:rsidP="00DD48D0">
      <w:pPr>
        <w:pStyle w:val="ListParagraph"/>
        <w:numPr>
          <w:ilvl w:val="0"/>
          <w:numId w:val="6"/>
        </w:numPr>
        <w:rPr>
          <w:rFonts w:ascii="Calibri" w:hAnsi="Calibri" w:cs="Calibri"/>
          <w:sz w:val="20"/>
          <w:szCs w:val="20"/>
        </w:rPr>
      </w:pPr>
      <w:r w:rsidRPr="001F7813">
        <w:rPr>
          <w:rFonts w:ascii="Calibri" w:hAnsi="Calibri" w:cs="Calibri"/>
          <w:sz w:val="20"/>
          <w:szCs w:val="20"/>
        </w:rPr>
        <w:t>Size: All have between 20-30,000 employees, over 600 billion market capitalization, listed as some of the largest technology companies in the world, and distribute internationally.</w:t>
      </w:r>
    </w:p>
    <w:p w14:paraId="0C7C8FCB" w14:textId="77777777" w:rsidR="00DD48D0" w:rsidRPr="00D24D78" w:rsidRDefault="00DD48D0" w:rsidP="00DD48D0">
      <w:pPr>
        <w:rPr>
          <w:rFonts w:ascii="Calibri" w:hAnsi="Calibri" w:cs="Calibri"/>
          <w:sz w:val="20"/>
          <w:szCs w:val="20"/>
        </w:rPr>
      </w:pPr>
    </w:p>
    <w:p w14:paraId="21A5142C"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Revenue &amp; earnings growth (in millions):</w:t>
      </w:r>
    </w:p>
    <w:p w14:paraId="5503A304"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Indicates a company’s ability to improve market share, profitability &amp; expand.</w:t>
      </w:r>
    </w:p>
    <w:p w14:paraId="0791B1CA"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 – 2023: 60922</w:t>
      </w:r>
      <w:r>
        <w:rPr>
          <w:rFonts w:ascii="Calibri" w:hAnsi="Calibri" w:cs="Calibri"/>
          <w:sz w:val="20"/>
          <w:szCs w:val="20"/>
        </w:rPr>
        <w:t xml:space="preserve">, </w:t>
      </w:r>
      <w:r w:rsidRPr="00D24D78">
        <w:rPr>
          <w:rFonts w:ascii="Calibri" w:hAnsi="Calibri" w:cs="Calibri"/>
          <w:sz w:val="20"/>
          <w:szCs w:val="20"/>
        </w:rPr>
        <w:t>2022: 26974</w:t>
      </w:r>
    </w:p>
    <w:p w14:paraId="7B5E43FB"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 2023: 21532</w:t>
      </w:r>
      <w:r>
        <w:rPr>
          <w:rFonts w:ascii="Calibri" w:hAnsi="Calibri" w:cs="Calibri"/>
          <w:sz w:val="20"/>
          <w:szCs w:val="20"/>
        </w:rPr>
        <w:t xml:space="preserve">, </w:t>
      </w:r>
      <w:r w:rsidRPr="00D24D78">
        <w:rPr>
          <w:rFonts w:ascii="Calibri" w:hAnsi="Calibri" w:cs="Calibri"/>
          <w:sz w:val="20"/>
          <w:szCs w:val="20"/>
        </w:rPr>
        <w:t>2022: 22523</w:t>
      </w:r>
    </w:p>
    <w:p w14:paraId="6A62FDD3"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 2023: 35819</w:t>
      </w:r>
      <w:r>
        <w:rPr>
          <w:rFonts w:ascii="Calibri" w:hAnsi="Calibri" w:cs="Calibri"/>
          <w:sz w:val="20"/>
          <w:szCs w:val="20"/>
        </w:rPr>
        <w:t xml:space="preserve">, </w:t>
      </w:r>
      <w:r w:rsidRPr="00D24D78">
        <w:rPr>
          <w:rFonts w:ascii="Calibri" w:hAnsi="Calibri" w:cs="Calibri"/>
          <w:sz w:val="20"/>
          <w:szCs w:val="20"/>
        </w:rPr>
        <w:t>2022: 33203</w:t>
      </w:r>
    </w:p>
    <w:p w14:paraId="72B07B6A" w14:textId="77777777" w:rsidR="00DD48D0" w:rsidRDefault="00DD48D0" w:rsidP="00DD48D0">
      <w:pPr>
        <w:rPr>
          <w:rFonts w:ascii="Calibri" w:hAnsi="Calibri" w:cs="Calibri"/>
          <w:sz w:val="20"/>
          <w:szCs w:val="20"/>
        </w:rPr>
      </w:pPr>
      <w:r w:rsidRPr="00D24D78">
        <w:rPr>
          <w:rFonts w:ascii="Calibri" w:hAnsi="Calibri" w:cs="Calibri"/>
          <w:sz w:val="20"/>
          <w:szCs w:val="20"/>
        </w:rPr>
        <w:t>AMD – 2023: 22680</w:t>
      </w:r>
      <w:r>
        <w:rPr>
          <w:rFonts w:ascii="Calibri" w:hAnsi="Calibri" w:cs="Calibri"/>
          <w:sz w:val="20"/>
          <w:szCs w:val="20"/>
        </w:rPr>
        <w:t xml:space="preserve">, </w:t>
      </w:r>
      <w:r w:rsidRPr="00D24D78">
        <w:rPr>
          <w:rFonts w:ascii="Calibri" w:hAnsi="Calibri" w:cs="Calibri"/>
          <w:sz w:val="20"/>
          <w:szCs w:val="20"/>
        </w:rPr>
        <w:t>2022: 23601</w:t>
      </w:r>
    </w:p>
    <w:p w14:paraId="777B83B2" w14:textId="77777777" w:rsidR="00DD48D0" w:rsidRPr="00D24D78" w:rsidRDefault="00DD48D0" w:rsidP="00DD48D0">
      <w:pPr>
        <w:rPr>
          <w:rFonts w:ascii="Calibri" w:hAnsi="Calibri" w:cs="Calibri"/>
          <w:sz w:val="20"/>
          <w:szCs w:val="20"/>
        </w:rPr>
      </w:pPr>
      <w:r>
        <w:rPr>
          <w:rFonts w:ascii="Calibri" w:hAnsi="Calibri" w:cs="Calibri"/>
          <w:sz w:val="20"/>
          <w:szCs w:val="20"/>
        </w:rPr>
        <w:t>These figures indicate good revenue growth yearly for Nvidia compared to its peers, due to the 125% increase.</w:t>
      </w:r>
    </w:p>
    <w:p w14:paraId="58783CF9" w14:textId="77777777" w:rsidR="00DD48D0" w:rsidRPr="00D24D78" w:rsidRDefault="00DD48D0" w:rsidP="00DD48D0">
      <w:pPr>
        <w:rPr>
          <w:rFonts w:ascii="Calibri" w:hAnsi="Calibri" w:cs="Calibri"/>
          <w:sz w:val="20"/>
          <w:szCs w:val="20"/>
        </w:rPr>
      </w:pPr>
    </w:p>
    <w:p w14:paraId="17C7F94C" w14:textId="77777777" w:rsidR="00DD48D0" w:rsidRDefault="00DD48D0" w:rsidP="00DD48D0">
      <w:pPr>
        <w:rPr>
          <w:rFonts w:ascii="Calibri" w:hAnsi="Calibri" w:cs="Calibri"/>
          <w:sz w:val="20"/>
          <w:szCs w:val="20"/>
        </w:rPr>
      </w:pPr>
      <w:r w:rsidRPr="00D24D78">
        <w:rPr>
          <w:rFonts w:ascii="Calibri" w:hAnsi="Calibri" w:cs="Calibri"/>
          <w:sz w:val="20"/>
          <w:szCs w:val="20"/>
        </w:rPr>
        <w:t>Net income 2023 (in millions):</w:t>
      </w:r>
    </w:p>
    <w:p w14:paraId="6DB38E1B" w14:textId="77777777" w:rsidR="00DD48D0" w:rsidRPr="00D24D78" w:rsidRDefault="00DD48D0" w:rsidP="00DD48D0">
      <w:pPr>
        <w:rPr>
          <w:rFonts w:ascii="Calibri" w:hAnsi="Calibri" w:cs="Calibri"/>
          <w:sz w:val="20"/>
          <w:szCs w:val="20"/>
        </w:rPr>
      </w:pPr>
      <w:r w:rsidRPr="00F62C5F">
        <w:rPr>
          <w:rFonts w:ascii="Calibri" w:hAnsi="Calibri" w:cs="Calibri"/>
          <w:sz w:val="20"/>
          <w:szCs w:val="20"/>
        </w:rPr>
        <w:t>Indicates a company’s operational efficiency.</w:t>
      </w:r>
    </w:p>
    <w:p w14:paraId="1C5F962D"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 29,760</w:t>
      </w:r>
    </w:p>
    <w:p w14:paraId="1A10F346"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83849</w:t>
      </w:r>
    </w:p>
    <w:p w14:paraId="17517D61"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14,082</w:t>
      </w:r>
    </w:p>
    <w:p w14:paraId="2C43A784"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AMD: 854</w:t>
      </w:r>
    </w:p>
    <w:p w14:paraId="3A7E2C0D" w14:textId="77777777" w:rsidR="00DD48D0" w:rsidRDefault="00DD48D0" w:rsidP="00DD48D0">
      <w:pPr>
        <w:rPr>
          <w:rFonts w:ascii="Calibri" w:hAnsi="Calibri" w:cs="Calibri"/>
          <w:sz w:val="20"/>
          <w:szCs w:val="20"/>
        </w:rPr>
      </w:pPr>
      <w:r>
        <w:rPr>
          <w:rFonts w:ascii="Calibri" w:hAnsi="Calibri" w:cs="Calibri"/>
          <w:sz w:val="20"/>
          <w:szCs w:val="20"/>
        </w:rPr>
        <w:t>These figures indicate relatively good net income compared to its peers, with only TSCM with a higher figure. This indicates they are generating more revenue compared to its operating costs.</w:t>
      </w:r>
    </w:p>
    <w:p w14:paraId="156CB1F0" w14:textId="77777777" w:rsidR="00DD48D0" w:rsidRPr="00D24D78" w:rsidRDefault="00DD48D0" w:rsidP="00DD48D0">
      <w:pPr>
        <w:rPr>
          <w:rFonts w:ascii="Calibri" w:hAnsi="Calibri" w:cs="Calibri"/>
          <w:sz w:val="20"/>
          <w:szCs w:val="20"/>
        </w:rPr>
      </w:pPr>
    </w:p>
    <w:p w14:paraId="05F2F50B" w14:textId="77777777" w:rsidR="00DD48D0" w:rsidRDefault="00DD48D0" w:rsidP="00DD48D0">
      <w:pPr>
        <w:rPr>
          <w:rFonts w:ascii="Calibri" w:hAnsi="Calibri" w:cs="Calibri"/>
          <w:sz w:val="20"/>
          <w:szCs w:val="20"/>
        </w:rPr>
      </w:pPr>
      <w:r w:rsidRPr="00D24D78">
        <w:rPr>
          <w:rFonts w:ascii="Calibri" w:hAnsi="Calibri" w:cs="Calibri"/>
          <w:sz w:val="20"/>
          <w:szCs w:val="20"/>
        </w:rPr>
        <w:t>ROA &amp; ROE 2023:</w:t>
      </w:r>
    </w:p>
    <w:p w14:paraId="54AF6AF5" w14:textId="77777777" w:rsidR="00DD48D0" w:rsidRPr="00D24D78" w:rsidRDefault="00DD48D0" w:rsidP="00DD48D0">
      <w:pPr>
        <w:rPr>
          <w:rFonts w:ascii="Calibri" w:hAnsi="Calibri" w:cs="Calibri"/>
          <w:sz w:val="20"/>
          <w:szCs w:val="20"/>
        </w:rPr>
      </w:pPr>
      <w:r w:rsidRPr="00F62C5F">
        <w:rPr>
          <w:rFonts w:ascii="Calibri" w:hAnsi="Calibri" w:cs="Calibri"/>
          <w:sz w:val="20"/>
          <w:szCs w:val="20"/>
        </w:rPr>
        <w:t>Measures profitability using assets and equity, the higher the value, the better the financial performance</w:t>
      </w:r>
      <w:r>
        <w:rPr>
          <w:rFonts w:ascii="Calibri" w:hAnsi="Calibri" w:cs="Calibri"/>
          <w:sz w:val="20"/>
          <w:szCs w:val="20"/>
        </w:rPr>
        <w:t>.</w:t>
      </w:r>
    </w:p>
    <w:p w14:paraId="68A7092D"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 - ROA: 0.45, ROE: 0.69</w:t>
      </w:r>
    </w:p>
    <w:p w14:paraId="6B17EAD2"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 ROA: 0.17, ROE: 0.24</w:t>
      </w:r>
    </w:p>
    <w:p w14:paraId="0F987493"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 ROA: 0.19, ROE: 0.59</w:t>
      </w:r>
    </w:p>
    <w:p w14:paraId="66BCEFA9"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AMD - ROA: 0.01, ROE: 0.02</w:t>
      </w:r>
    </w:p>
    <w:p w14:paraId="79431270" w14:textId="77777777" w:rsidR="00DD48D0" w:rsidRDefault="00DD48D0" w:rsidP="00DD48D0">
      <w:pPr>
        <w:rPr>
          <w:rFonts w:ascii="Calibri" w:hAnsi="Calibri" w:cs="Calibri"/>
          <w:sz w:val="20"/>
          <w:szCs w:val="20"/>
        </w:rPr>
      </w:pPr>
      <w:r>
        <w:rPr>
          <w:rFonts w:ascii="Calibri" w:hAnsi="Calibri" w:cs="Calibri"/>
          <w:sz w:val="20"/>
          <w:szCs w:val="20"/>
        </w:rPr>
        <w:t>These figures indicate good return on assets &amp; equity compared to its peers, due to the higher figures in both categories. This indicates good financial performance.</w:t>
      </w:r>
    </w:p>
    <w:p w14:paraId="1D27500C" w14:textId="77777777" w:rsidR="00DD48D0" w:rsidRPr="00D24D78" w:rsidRDefault="00DD48D0" w:rsidP="00DD48D0">
      <w:pPr>
        <w:rPr>
          <w:rFonts w:ascii="Calibri" w:hAnsi="Calibri" w:cs="Calibri"/>
          <w:sz w:val="20"/>
          <w:szCs w:val="20"/>
        </w:rPr>
      </w:pPr>
    </w:p>
    <w:p w14:paraId="08368B7E" w14:textId="77777777" w:rsidR="00DD48D0" w:rsidRDefault="00DD48D0" w:rsidP="00DD48D0">
      <w:pPr>
        <w:rPr>
          <w:rFonts w:ascii="Calibri" w:hAnsi="Calibri" w:cs="Calibri"/>
          <w:sz w:val="20"/>
          <w:szCs w:val="20"/>
        </w:rPr>
      </w:pPr>
      <w:r w:rsidRPr="00D24D78">
        <w:rPr>
          <w:rFonts w:ascii="Calibri" w:hAnsi="Calibri" w:cs="Calibri"/>
          <w:sz w:val="20"/>
          <w:szCs w:val="20"/>
        </w:rPr>
        <w:t>P/E 2023:</w:t>
      </w:r>
    </w:p>
    <w:p w14:paraId="2F921DEB" w14:textId="77777777" w:rsidR="00DD48D0" w:rsidRPr="00D24D78" w:rsidRDefault="00DD48D0" w:rsidP="00DD48D0">
      <w:pPr>
        <w:rPr>
          <w:rFonts w:ascii="Calibri" w:hAnsi="Calibri" w:cs="Calibri"/>
          <w:color w:val="000000"/>
          <w:sz w:val="20"/>
          <w:szCs w:val="20"/>
        </w:rPr>
      </w:pPr>
      <w:r w:rsidRPr="00F62C5F">
        <w:rPr>
          <w:rFonts w:ascii="Calibri" w:hAnsi="Calibri" w:cs="Calibri"/>
          <w:color w:val="000000"/>
          <w:sz w:val="20"/>
          <w:szCs w:val="20"/>
        </w:rPr>
        <w:t>The lower the ratio, the more attractive the investment opportunity.</w:t>
      </w:r>
    </w:p>
    <w:p w14:paraId="13927C3E"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 31.79</w:t>
      </w:r>
    </w:p>
    <w:p w14:paraId="75B50F04"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2.90</w:t>
      </w:r>
    </w:p>
    <w:p w14:paraId="3E0E0B02"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24.40</w:t>
      </w:r>
    </w:p>
    <w:p w14:paraId="3BC91DA0" w14:textId="77777777" w:rsidR="00DD48D0" w:rsidRDefault="00DD48D0" w:rsidP="00DD48D0">
      <w:pPr>
        <w:rPr>
          <w:rFonts w:ascii="Calibri" w:hAnsi="Calibri" w:cs="Calibri"/>
          <w:sz w:val="20"/>
          <w:szCs w:val="20"/>
        </w:rPr>
      </w:pPr>
      <w:r w:rsidRPr="00D24D78">
        <w:rPr>
          <w:rFonts w:ascii="Calibri" w:hAnsi="Calibri" w:cs="Calibri"/>
          <w:sz w:val="20"/>
          <w:szCs w:val="20"/>
        </w:rPr>
        <w:t>AMD: 198.62</w:t>
      </w:r>
    </w:p>
    <w:p w14:paraId="2D824B0F" w14:textId="77777777" w:rsidR="00DD48D0" w:rsidRPr="00D24D78" w:rsidRDefault="00DD48D0" w:rsidP="00DD48D0">
      <w:pPr>
        <w:rPr>
          <w:rFonts w:ascii="Calibri" w:hAnsi="Calibri" w:cs="Calibri"/>
          <w:sz w:val="20"/>
          <w:szCs w:val="20"/>
        </w:rPr>
      </w:pPr>
      <w:r>
        <w:rPr>
          <w:rFonts w:ascii="Calibri" w:hAnsi="Calibri" w:cs="Calibri"/>
          <w:sz w:val="20"/>
          <w:szCs w:val="20"/>
        </w:rPr>
        <w:t>These figures indicate a relatively unattractive investment compared to its peers, with only AMD having a higher figure.</w:t>
      </w:r>
    </w:p>
    <w:p w14:paraId="7A86404F" w14:textId="77777777" w:rsidR="00DD48D0" w:rsidRPr="00D24D78" w:rsidRDefault="00DD48D0" w:rsidP="00DD48D0">
      <w:pPr>
        <w:rPr>
          <w:rFonts w:ascii="Calibri" w:hAnsi="Calibri" w:cs="Calibri"/>
          <w:sz w:val="20"/>
          <w:szCs w:val="20"/>
        </w:rPr>
      </w:pPr>
    </w:p>
    <w:p w14:paraId="0B5E09F1" w14:textId="77777777" w:rsidR="00DD48D0" w:rsidRDefault="00DD48D0" w:rsidP="00DD48D0">
      <w:pPr>
        <w:rPr>
          <w:rFonts w:ascii="Calibri" w:hAnsi="Calibri" w:cs="Calibri"/>
          <w:sz w:val="20"/>
          <w:szCs w:val="20"/>
        </w:rPr>
      </w:pPr>
      <w:r w:rsidRPr="00D24D78">
        <w:rPr>
          <w:rFonts w:ascii="Calibri" w:hAnsi="Calibri" w:cs="Calibri"/>
          <w:sz w:val="20"/>
          <w:szCs w:val="20"/>
        </w:rPr>
        <w:t>P/B 2023:</w:t>
      </w:r>
    </w:p>
    <w:p w14:paraId="31B0241D" w14:textId="77777777" w:rsidR="00DD48D0" w:rsidRPr="00D24D78" w:rsidRDefault="00DD48D0" w:rsidP="00DD48D0">
      <w:pPr>
        <w:rPr>
          <w:rFonts w:ascii="Calibri" w:hAnsi="Calibri" w:cs="Calibri"/>
          <w:color w:val="000000"/>
          <w:sz w:val="20"/>
          <w:szCs w:val="20"/>
        </w:rPr>
      </w:pPr>
      <w:r w:rsidRPr="00F62C5F">
        <w:rPr>
          <w:rFonts w:ascii="Calibri" w:hAnsi="Calibri" w:cs="Calibri"/>
          <w:color w:val="000000"/>
          <w:sz w:val="20"/>
          <w:szCs w:val="20"/>
        </w:rPr>
        <w:t>Determines whether a stock is valued correctly.</w:t>
      </w:r>
    </w:p>
    <w:p w14:paraId="4D6643E7"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 xml:space="preserve">Nvidia: 22.01 </w:t>
      </w:r>
    </w:p>
    <w:p w14:paraId="6747C6D0"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8.75659E-07</w:t>
      </w:r>
    </w:p>
    <w:p w14:paraId="47A307DB"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14.33</w:t>
      </w:r>
    </w:p>
    <w:p w14:paraId="547144C8" w14:textId="77777777" w:rsidR="00DD48D0" w:rsidRDefault="00DD48D0" w:rsidP="00DD48D0">
      <w:pPr>
        <w:rPr>
          <w:rFonts w:ascii="Calibri" w:hAnsi="Calibri" w:cs="Calibri"/>
          <w:sz w:val="20"/>
          <w:szCs w:val="20"/>
        </w:rPr>
      </w:pPr>
      <w:r w:rsidRPr="00D24D78">
        <w:rPr>
          <w:rFonts w:ascii="Calibri" w:hAnsi="Calibri" w:cs="Calibri"/>
          <w:sz w:val="20"/>
          <w:szCs w:val="20"/>
        </w:rPr>
        <w:t>AMD: 3.06</w:t>
      </w:r>
    </w:p>
    <w:p w14:paraId="18689FE6" w14:textId="77777777" w:rsidR="00DD48D0" w:rsidRPr="00D24D78" w:rsidRDefault="00DD48D0" w:rsidP="00DD48D0">
      <w:pPr>
        <w:rPr>
          <w:rFonts w:ascii="Calibri" w:hAnsi="Calibri" w:cs="Calibri"/>
          <w:sz w:val="20"/>
          <w:szCs w:val="20"/>
        </w:rPr>
      </w:pPr>
      <w:r>
        <w:rPr>
          <w:rFonts w:ascii="Calibri" w:hAnsi="Calibri" w:cs="Calibri"/>
          <w:sz w:val="20"/>
          <w:szCs w:val="20"/>
        </w:rPr>
        <w:t>These figures indicate Nvidia is overvalued compared to its peers, due to them having the highest figure.</w:t>
      </w:r>
    </w:p>
    <w:p w14:paraId="00CAFBF9" w14:textId="77777777" w:rsidR="00DD48D0" w:rsidRPr="00D24D78" w:rsidRDefault="00DD48D0" w:rsidP="00DD48D0">
      <w:pPr>
        <w:rPr>
          <w:rFonts w:ascii="Calibri" w:hAnsi="Calibri" w:cs="Calibri"/>
          <w:sz w:val="20"/>
          <w:szCs w:val="20"/>
        </w:rPr>
      </w:pPr>
    </w:p>
    <w:p w14:paraId="06312287" w14:textId="77777777" w:rsidR="00DD48D0" w:rsidRDefault="00DD48D0" w:rsidP="00DD48D0">
      <w:pPr>
        <w:rPr>
          <w:rFonts w:ascii="Calibri" w:hAnsi="Calibri" w:cs="Calibri"/>
          <w:sz w:val="20"/>
          <w:szCs w:val="20"/>
        </w:rPr>
      </w:pPr>
    </w:p>
    <w:p w14:paraId="260648D2" w14:textId="77777777" w:rsidR="00DD48D0" w:rsidRDefault="00DD48D0" w:rsidP="00DD48D0">
      <w:pPr>
        <w:rPr>
          <w:rFonts w:ascii="Calibri" w:hAnsi="Calibri" w:cs="Calibri"/>
          <w:sz w:val="20"/>
          <w:szCs w:val="20"/>
        </w:rPr>
      </w:pPr>
    </w:p>
    <w:p w14:paraId="5A2472F7" w14:textId="77777777" w:rsidR="00DD48D0" w:rsidRDefault="00DD48D0" w:rsidP="00DD48D0">
      <w:pPr>
        <w:rPr>
          <w:rFonts w:ascii="Calibri" w:hAnsi="Calibri" w:cs="Calibri"/>
          <w:sz w:val="20"/>
          <w:szCs w:val="20"/>
        </w:rPr>
      </w:pPr>
    </w:p>
    <w:p w14:paraId="435B6401" w14:textId="77777777" w:rsidR="00DD48D0" w:rsidRDefault="00DD48D0" w:rsidP="00DD48D0">
      <w:pPr>
        <w:rPr>
          <w:rFonts w:ascii="Calibri" w:hAnsi="Calibri" w:cs="Calibri"/>
          <w:sz w:val="20"/>
          <w:szCs w:val="20"/>
        </w:rPr>
      </w:pPr>
    </w:p>
    <w:p w14:paraId="78FC623D" w14:textId="77777777" w:rsidR="00207175" w:rsidRDefault="00207175" w:rsidP="00DD48D0">
      <w:pPr>
        <w:rPr>
          <w:rFonts w:ascii="Calibri" w:hAnsi="Calibri" w:cs="Calibri"/>
          <w:sz w:val="20"/>
          <w:szCs w:val="20"/>
        </w:rPr>
      </w:pPr>
    </w:p>
    <w:p w14:paraId="26F9CB59" w14:textId="75131AE9" w:rsidR="00DD48D0" w:rsidRDefault="00DD48D0" w:rsidP="00DD48D0">
      <w:pPr>
        <w:rPr>
          <w:rFonts w:ascii="Calibri" w:hAnsi="Calibri" w:cs="Calibri"/>
          <w:sz w:val="20"/>
          <w:szCs w:val="20"/>
        </w:rPr>
      </w:pPr>
      <w:r w:rsidRPr="00D24D78">
        <w:rPr>
          <w:rFonts w:ascii="Calibri" w:hAnsi="Calibri" w:cs="Calibri"/>
          <w:sz w:val="20"/>
          <w:szCs w:val="20"/>
        </w:rPr>
        <w:lastRenderedPageBreak/>
        <w:t>Asset turnover 2023:</w:t>
      </w:r>
    </w:p>
    <w:p w14:paraId="57FAE787" w14:textId="77777777" w:rsidR="00DD48D0" w:rsidRPr="00D24D78" w:rsidRDefault="00DD48D0" w:rsidP="00DD48D0">
      <w:pPr>
        <w:rPr>
          <w:rFonts w:ascii="Calibri" w:hAnsi="Calibri" w:cs="Calibri"/>
          <w:sz w:val="20"/>
          <w:szCs w:val="20"/>
        </w:rPr>
      </w:pPr>
      <w:r w:rsidRPr="00F62C5F">
        <w:rPr>
          <w:rFonts w:ascii="Calibri" w:hAnsi="Calibri" w:cs="Calibri"/>
          <w:color w:val="000000"/>
          <w:sz w:val="20"/>
          <w:szCs w:val="20"/>
        </w:rPr>
        <w:t>Measures how efficiently a company uses its assets to generate revenue.</w:t>
      </w:r>
    </w:p>
    <w:p w14:paraId="4F9109D9"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 1.08</w:t>
      </w:r>
    </w:p>
    <w:p w14:paraId="0A33A194"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2.26</w:t>
      </w:r>
    </w:p>
    <w:p w14:paraId="79CA52C6"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2.03</w:t>
      </w:r>
    </w:p>
    <w:p w14:paraId="61D675FB" w14:textId="77777777" w:rsidR="00DD48D0" w:rsidRDefault="00DD48D0" w:rsidP="00DD48D0">
      <w:pPr>
        <w:rPr>
          <w:rFonts w:ascii="Calibri" w:hAnsi="Calibri" w:cs="Calibri"/>
          <w:sz w:val="20"/>
          <w:szCs w:val="20"/>
        </w:rPr>
      </w:pPr>
      <w:r w:rsidRPr="00D24D78">
        <w:rPr>
          <w:rFonts w:ascii="Calibri" w:hAnsi="Calibri" w:cs="Calibri"/>
          <w:sz w:val="20"/>
          <w:szCs w:val="20"/>
        </w:rPr>
        <w:t>AMD: 2.99</w:t>
      </w:r>
    </w:p>
    <w:p w14:paraId="7B79085B" w14:textId="77777777" w:rsidR="00DD48D0" w:rsidRDefault="00DD48D0" w:rsidP="00DD48D0">
      <w:pPr>
        <w:rPr>
          <w:rFonts w:ascii="Calibri" w:hAnsi="Calibri" w:cs="Calibri"/>
          <w:sz w:val="20"/>
          <w:szCs w:val="20"/>
        </w:rPr>
      </w:pPr>
      <w:r>
        <w:rPr>
          <w:rFonts w:ascii="Calibri" w:hAnsi="Calibri" w:cs="Calibri"/>
          <w:sz w:val="20"/>
          <w:szCs w:val="20"/>
        </w:rPr>
        <w:t>These figures indicate low asset efficiency compared to its peers, due to Nvidia having the lowest figure.</w:t>
      </w:r>
    </w:p>
    <w:p w14:paraId="6D4273A8" w14:textId="77777777" w:rsidR="00DD48D0" w:rsidRPr="00D24D78" w:rsidRDefault="00DD48D0" w:rsidP="00DD48D0">
      <w:pPr>
        <w:rPr>
          <w:rFonts w:ascii="Calibri" w:hAnsi="Calibri" w:cs="Calibri"/>
          <w:sz w:val="20"/>
          <w:szCs w:val="20"/>
        </w:rPr>
      </w:pPr>
    </w:p>
    <w:p w14:paraId="295BE3C0" w14:textId="77777777" w:rsidR="00DD48D0" w:rsidRDefault="00DD48D0" w:rsidP="00DD48D0">
      <w:pPr>
        <w:rPr>
          <w:rFonts w:ascii="Calibri" w:hAnsi="Calibri" w:cs="Calibri"/>
          <w:sz w:val="20"/>
          <w:szCs w:val="20"/>
        </w:rPr>
      </w:pPr>
      <w:r w:rsidRPr="00D24D78">
        <w:rPr>
          <w:rFonts w:ascii="Calibri" w:hAnsi="Calibri" w:cs="Calibri"/>
          <w:sz w:val="20"/>
          <w:szCs w:val="20"/>
        </w:rPr>
        <w:t>Inventory turnover 2023:</w:t>
      </w:r>
    </w:p>
    <w:p w14:paraId="453D0FFF" w14:textId="77777777" w:rsidR="00DD48D0" w:rsidRPr="00D24D78" w:rsidRDefault="00DD48D0" w:rsidP="00DD48D0">
      <w:pPr>
        <w:rPr>
          <w:rFonts w:ascii="Calibri" w:hAnsi="Calibri" w:cs="Calibri"/>
          <w:color w:val="000000"/>
          <w:sz w:val="20"/>
          <w:szCs w:val="20"/>
        </w:rPr>
      </w:pPr>
      <w:r w:rsidRPr="00F62C5F">
        <w:rPr>
          <w:rFonts w:ascii="Calibri" w:hAnsi="Calibri" w:cs="Calibri"/>
          <w:color w:val="000000"/>
          <w:sz w:val="20"/>
          <w:szCs w:val="20"/>
        </w:rPr>
        <w:t>Indicates how efficient a company is with its inventory.</w:t>
      </w:r>
    </w:p>
    <w:p w14:paraId="529B7BE8"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 3.18</w:t>
      </w:r>
    </w:p>
    <w:p w14:paraId="31ED5E0E"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4.58</w:t>
      </w:r>
    </w:p>
    <w:p w14:paraId="7A3E12B4"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5.82</w:t>
      </w:r>
    </w:p>
    <w:p w14:paraId="3A607881" w14:textId="77777777" w:rsidR="00DD48D0" w:rsidRDefault="00DD48D0" w:rsidP="00DD48D0">
      <w:pPr>
        <w:rPr>
          <w:rFonts w:ascii="Calibri" w:hAnsi="Calibri" w:cs="Calibri"/>
          <w:sz w:val="20"/>
          <w:szCs w:val="20"/>
        </w:rPr>
      </w:pPr>
      <w:r w:rsidRPr="00D24D78">
        <w:rPr>
          <w:rFonts w:ascii="Calibri" w:hAnsi="Calibri" w:cs="Calibri"/>
          <w:sz w:val="20"/>
          <w:szCs w:val="20"/>
        </w:rPr>
        <w:t>AMD: 3.01</w:t>
      </w:r>
    </w:p>
    <w:p w14:paraId="21FBC31C" w14:textId="77777777" w:rsidR="00DD48D0" w:rsidRPr="00D24D78" w:rsidRDefault="00DD48D0" w:rsidP="00DD48D0">
      <w:pPr>
        <w:rPr>
          <w:rFonts w:ascii="Calibri" w:hAnsi="Calibri" w:cs="Calibri"/>
          <w:sz w:val="20"/>
          <w:szCs w:val="20"/>
        </w:rPr>
      </w:pPr>
      <w:r>
        <w:rPr>
          <w:rFonts w:ascii="Calibri" w:hAnsi="Calibri" w:cs="Calibri"/>
          <w:sz w:val="20"/>
          <w:szCs w:val="20"/>
        </w:rPr>
        <w:t>These figures indicate relatively low inventory management efficiency compared to its peers, due to only AMD having a lower figure.</w:t>
      </w:r>
    </w:p>
    <w:p w14:paraId="5278BF45" w14:textId="77777777" w:rsidR="00DD48D0" w:rsidRPr="00D24D78" w:rsidRDefault="00DD48D0" w:rsidP="00DD48D0">
      <w:pPr>
        <w:rPr>
          <w:rFonts w:ascii="Calibri" w:hAnsi="Calibri" w:cs="Calibri"/>
          <w:sz w:val="20"/>
          <w:szCs w:val="20"/>
        </w:rPr>
      </w:pPr>
    </w:p>
    <w:p w14:paraId="7D4E9972" w14:textId="77777777" w:rsidR="00DD48D0" w:rsidRDefault="00DD48D0" w:rsidP="00DD48D0">
      <w:pPr>
        <w:rPr>
          <w:rFonts w:ascii="Calibri" w:hAnsi="Calibri" w:cs="Calibri"/>
          <w:sz w:val="20"/>
          <w:szCs w:val="20"/>
        </w:rPr>
      </w:pPr>
      <w:r w:rsidRPr="00D24D78">
        <w:rPr>
          <w:rFonts w:ascii="Calibri" w:hAnsi="Calibri" w:cs="Calibri"/>
          <w:sz w:val="20"/>
          <w:szCs w:val="20"/>
        </w:rPr>
        <w:t>Operating income 2023 (in millions):</w:t>
      </w:r>
    </w:p>
    <w:p w14:paraId="4B61B362" w14:textId="77777777" w:rsidR="00DD48D0" w:rsidRPr="00D24D78" w:rsidRDefault="00DD48D0" w:rsidP="00DD48D0">
      <w:pPr>
        <w:rPr>
          <w:rFonts w:ascii="Calibri" w:hAnsi="Calibri" w:cs="Calibri"/>
          <w:sz w:val="20"/>
          <w:szCs w:val="20"/>
        </w:rPr>
      </w:pPr>
      <w:r>
        <w:rPr>
          <w:rFonts w:ascii="Calibri" w:hAnsi="Calibri" w:cs="Calibri"/>
          <w:sz w:val="20"/>
          <w:szCs w:val="20"/>
        </w:rPr>
        <w:t>Highlights how profitable a company is from its main operations.</w:t>
      </w:r>
    </w:p>
    <w:p w14:paraId="7E2B91F0"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 xml:space="preserve">Nvidia: 32,972 </w:t>
      </w:r>
    </w:p>
    <w:p w14:paraId="688A8E22"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90737</w:t>
      </w:r>
    </w:p>
    <w:p w14:paraId="267BA890"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 xml:space="preserve">Broadcom: 16,207 </w:t>
      </w:r>
    </w:p>
    <w:p w14:paraId="70FE599A" w14:textId="77777777" w:rsidR="00DD48D0" w:rsidRDefault="00DD48D0" w:rsidP="00DD48D0">
      <w:pPr>
        <w:rPr>
          <w:rFonts w:ascii="Calibri" w:hAnsi="Calibri" w:cs="Calibri"/>
          <w:sz w:val="20"/>
          <w:szCs w:val="20"/>
        </w:rPr>
      </w:pPr>
      <w:r w:rsidRPr="00D24D78">
        <w:rPr>
          <w:rFonts w:ascii="Calibri" w:hAnsi="Calibri" w:cs="Calibri"/>
          <w:sz w:val="20"/>
          <w:szCs w:val="20"/>
        </w:rPr>
        <w:t xml:space="preserve">AMD: 401 </w:t>
      </w:r>
    </w:p>
    <w:p w14:paraId="68C0591C" w14:textId="77777777" w:rsidR="00DD48D0" w:rsidRPr="00D24D78" w:rsidRDefault="00DD48D0" w:rsidP="00DD48D0">
      <w:pPr>
        <w:rPr>
          <w:rFonts w:ascii="Calibri" w:hAnsi="Calibri" w:cs="Calibri"/>
          <w:sz w:val="20"/>
          <w:szCs w:val="20"/>
        </w:rPr>
      </w:pPr>
      <w:r>
        <w:rPr>
          <w:rFonts w:ascii="Calibri" w:hAnsi="Calibri" w:cs="Calibri"/>
          <w:sz w:val="20"/>
          <w:szCs w:val="20"/>
        </w:rPr>
        <w:t>These figures indicate relatively good cost management and pricing power, due to only TSCM having a stronger figure.</w:t>
      </w:r>
    </w:p>
    <w:p w14:paraId="3627843A" w14:textId="77777777" w:rsidR="00DD48D0" w:rsidRPr="00D24D78" w:rsidRDefault="00DD48D0" w:rsidP="00DD48D0">
      <w:pPr>
        <w:rPr>
          <w:rFonts w:ascii="Calibri" w:hAnsi="Calibri" w:cs="Calibri"/>
          <w:sz w:val="20"/>
          <w:szCs w:val="20"/>
        </w:rPr>
      </w:pPr>
    </w:p>
    <w:p w14:paraId="250884FB" w14:textId="77777777" w:rsidR="00DD48D0" w:rsidRDefault="00DD48D0" w:rsidP="00DD48D0">
      <w:pPr>
        <w:rPr>
          <w:rFonts w:ascii="Calibri" w:hAnsi="Calibri" w:cs="Calibri"/>
          <w:sz w:val="20"/>
          <w:szCs w:val="20"/>
        </w:rPr>
      </w:pPr>
      <w:r w:rsidRPr="00D24D78">
        <w:rPr>
          <w:rFonts w:ascii="Calibri" w:hAnsi="Calibri" w:cs="Calibri"/>
          <w:sz w:val="20"/>
          <w:szCs w:val="20"/>
        </w:rPr>
        <w:t xml:space="preserve">D/E 2023: </w:t>
      </w:r>
    </w:p>
    <w:p w14:paraId="52E257D7" w14:textId="77777777" w:rsidR="00DD48D0" w:rsidRPr="00D24D78" w:rsidRDefault="00DD48D0" w:rsidP="00DD48D0">
      <w:pPr>
        <w:rPr>
          <w:rFonts w:ascii="Calibri" w:hAnsi="Calibri" w:cs="Calibri"/>
          <w:color w:val="000000"/>
          <w:sz w:val="20"/>
          <w:szCs w:val="20"/>
        </w:rPr>
      </w:pPr>
      <w:r w:rsidRPr="00F62C5F">
        <w:rPr>
          <w:rFonts w:ascii="Calibri" w:hAnsi="Calibri" w:cs="Calibri"/>
          <w:color w:val="000000"/>
          <w:sz w:val="20"/>
          <w:szCs w:val="20"/>
        </w:rPr>
        <w:t>Compares total debt to shareholder equity, which shows a company’s financial leverage.</w:t>
      </w:r>
    </w:p>
    <w:p w14:paraId="5050B7F5"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 20%</w:t>
      </w:r>
    </w:p>
    <w:p w14:paraId="43AE1E93"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 13%</w:t>
      </w:r>
    </w:p>
    <w:p w14:paraId="09D7CED0"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Broadcom: 157%</w:t>
      </w:r>
    </w:p>
    <w:p w14:paraId="3725BA22" w14:textId="77777777" w:rsidR="00DD48D0" w:rsidRDefault="00DD48D0" w:rsidP="00DD48D0">
      <w:pPr>
        <w:rPr>
          <w:rFonts w:ascii="Calibri" w:hAnsi="Calibri" w:cs="Calibri"/>
          <w:sz w:val="20"/>
          <w:szCs w:val="20"/>
        </w:rPr>
      </w:pPr>
      <w:r w:rsidRPr="00D24D78">
        <w:rPr>
          <w:rFonts w:ascii="Calibri" w:hAnsi="Calibri" w:cs="Calibri"/>
          <w:sz w:val="20"/>
          <w:szCs w:val="20"/>
        </w:rPr>
        <w:t>AMD: 3%</w:t>
      </w:r>
    </w:p>
    <w:p w14:paraId="3D628983" w14:textId="77777777" w:rsidR="00DD48D0" w:rsidRDefault="00DD48D0" w:rsidP="00DD48D0">
      <w:pPr>
        <w:rPr>
          <w:rFonts w:ascii="Calibri" w:hAnsi="Calibri" w:cs="Calibri"/>
          <w:sz w:val="20"/>
          <w:szCs w:val="20"/>
        </w:rPr>
      </w:pPr>
      <w:r>
        <w:rPr>
          <w:rFonts w:ascii="Calibri" w:hAnsi="Calibri" w:cs="Calibri"/>
          <w:sz w:val="20"/>
          <w:szCs w:val="20"/>
        </w:rPr>
        <w:t xml:space="preserve">These figures indicate a relatively weak balance sheet and higher financial risk compared to its peers, due to only Broadcom having a weaker percentage. </w:t>
      </w:r>
    </w:p>
    <w:p w14:paraId="0842344B" w14:textId="77777777" w:rsidR="00DD48D0" w:rsidRPr="00D24D78" w:rsidRDefault="00DD48D0" w:rsidP="00DD48D0">
      <w:pPr>
        <w:rPr>
          <w:rFonts w:ascii="Calibri" w:hAnsi="Calibri" w:cs="Calibri"/>
          <w:sz w:val="20"/>
          <w:szCs w:val="20"/>
        </w:rPr>
      </w:pPr>
    </w:p>
    <w:p w14:paraId="6EDCE295" w14:textId="77777777" w:rsidR="00DD48D0" w:rsidRDefault="00DD48D0" w:rsidP="00DD48D0">
      <w:pPr>
        <w:rPr>
          <w:rFonts w:ascii="Calibri" w:hAnsi="Calibri" w:cs="Calibri"/>
          <w:sz w:val="20"/>
          <w:szCs w:val="20"/>
        </w:rPr>
      </w:pPr>
      <w:r w:rsidRPr="00D24D78">
        <w:rPr>
          <w:rFonts w:ascii="Calibri" w:hAnsi="Calibri" w:cs="Calibri"/>
          <w:sz w:val="20"/>
          <w:szCs w:val="20"/>
        </w:rPr>
        <w:t>Current &amp; quick ratio 2023:</w:t>
      </w:r>
    </w:p>
    <w:p w14:paraId="2AED56F5" w14:textId="77777777" w:rsidR="00DD48D0" w:rsidRPr="00D24D78" w:rsidRDefault="00DD48D0" w:rsidP="00DD48D0">
      <w:pPr>
        <w:rPr>
          <w:rFonts w:ascii="Calibri" w:hAnsi="Calibri" w:cs="Calibri"/>
          <w:color w:val="000000"/>
          <w:sz w:val="20"/>
          <w:szCs w:val="20"/>
        </w:rPr>
      </w:pPr>
      <w:r w:rsidRPr="00F62C5F">
        <w:rPr>
          <w:rFonts w:ascii="Calibri" w:hAnsi="Calibri" w:cs="Calibri"/>
          <w:color w:val="000000"/>
          <w:sz w:val="20"/>
          <w:szCs w:val="20"/>
        </w:rPr>
        <w:t>Measures a company’s short-term liquidity.</w:t>
      </w:r>
    </w:p>
    <w:p w14:paraId="6E2DACF9"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Nvidia</w:t>
      </w:r>
      <w:r>
        <w:rPr>
          <w:rFonts w:ascii="Calibri" w:hAnsi="Calibri" w:cs="Calibri"/>
          <w:sz w:val="20"/>
          <w:szCs w:val="20"/>
        </w:rPr>
        <w:t xml:space="preserve"> - </w:t>
      </w:r>
      <w:r w:rsidRPr="00D24D78">
        <w:rPr>
          <w:rFonts w:ascii="Calibri" w:hAnsi="Calibri" w:cs="Calibri"/>
          <w:sz w:val="20"/>
          <w:szCs w:val="20"/>
        </w:rPr>
        <w:t>Current: 417%</w:t>
      </w:r>
      <w:r>
        <w:rPr>
          <w:rFonts w:ascii="Calibri" w:hAnsi="Calibri" w:cs="Calibri"/>
          <w:sz w:val="20"/>
          <w:szCs w:val="20"/>
        </w:rPr>
        <w:t xml:space="preserve">, </w:t>
      </w:r>
      <w:r w:rsidRPr="00D24D78">
        <w:rPr>
          <w:rFonts w:ascii="Calibri" w:hAnsi="Calibri" w:cs="Calibri"/>
          <w:sz w:val="20"/>
          <w:szCs w:val="20"/>
        </w:rPr>
        <w:t>Quick: 367%</w:t>
      </w:r>
    </w:p>
    <w:p w14:paraId="6951C098" w14:textId="77777777" w:rsidR="00DD48D0" w:rsidRPr="00D24D78" w:rsidRDefault="00DD48D0" w:rsidP="00DD48D0">
      <w:pPr>
        <w:rPr>
          <w:rFonts w:ascii="Calibri" w:hAnsi="Calibri" w:cs="Calibri"/>
          <w:sz w:val="20"/>
          <w:szCs w:val="20"/>
        </w:rPr>
      </w:pPr>
      <w:r w:rsidRPr="00D24D78">
        <w:rPr>
          <w:rFonts w:ascii="Calibri" w:hAnsi="Calibri" w:cs="Calibri"/>
          <w:sz w:val="20"/>
          <w:szCs w:val="20"/>
        </w:rPr>
        <w:t>Taiwan Semi-conductors</w:t>
      </w:r>
      <w:r>
        <w:rPr>
          <w:rFonts w:ascii="Calibri" w:hAnsi="Calibri" w:cs="Calibri"/>
          <w:sz w:val="20"/>
          <w:szCs w:val="20"/>
        </w:rPr>
        <w:t xml:space="preserve"> - </w:t>
      </w:r>
      <w:r w:rsidRPr="00D24D78">
        <w:rPr>
          <w:rFonts w:ascii="Calibri" w:hAnsi="Calibri" w:cs="Calibri"/>
          <w:sz w:val="20"/>
          <w:szCs w:val="20"/>
        </w:rPr>
        <w:t>Current: 155%</w:t>
      </w:r>
      <w:r>
        <w:rPr>
          <w:rFonts w:ascii="Calibri" w:hAnsi="Calibri" w:cs="Calibri"/>
          <w:sz w:val="20"/>
          <w:szCs w:val="20"/>
        </w:rPr>
        <w:t xml:space="preserve">, </w:t>
      </w:r>
      <w:r w:rsidRPr="00D24D78">
        <w:rPr>
          <w:rFonts w:ascii="Calibri" w:hAnsi="Calibri" w:cs="Calibri"/>
          <w:sz w:val="20"/>
          <w:szCs w:val="20"/>
        </w:rPr>
        <w:t>Quick: 124%</w:t>
      </w:r>
    </w:p>
    <w:p w14:paraId="0056760B" w14:textId="77777777" w:rsidR="00DD48D0" w:rsidRPr="00CA0EA1" w:rsidRDefault="00DD48D0" w:rsidP="00DD48D0">
      <w:pPr>
        <w:rPr>
          <w:rFonts w:ascii="Calibri" w:hAnsi="Calibri" w:cs="Calibri"/>
          <w:sz w:val="20"/>
          <w:szCs w:val="20"/>
        </w:rPr>
      </w:pPr>
      <w:r w:rsidRPr="00CA0EA1">
        <w:rPr>
          <w:rFonts w:ascii="Calibri" w:hAnsi="Calibri" w:cs="Calibri"/>
          <w:sz w:val="20"/>
          <w:szCs w:val="20"/>
        </w:rPr>
        <w:t>Broadcom - Current: 282%, Quick: 256%</w:t>
      </w:r>
    </w:p>
    <w:p w14:paraId="0FFB29EA" w14:textId="77777777" w:rsidR="00DD48D0" w:rsidRPr="00CA0EA1" w:rsidRDefault="00DD48D0" w:rsidP="00DD48D0">
      <w:pPr>
        <w:rPr>
          <w:rFonts w:ascii="Calibri" w:hAnsi="Calibri" w:cs="Calibri"/>
          <w:sz w:val="20"/>
          <w:szCs w:val="20"/>
        </w:rPr>
      </w:pPr>
      <w:r w:rsidRPr="00CA0EA1">
        <w:rPr>
          <w:rFonts w:ascii="Calibri" w:hAnsi="Calibri" w:cs="Calibri"/>
          <w:sz w:val="20"/>
          <w:szCs w:val="20"/>
        </w:rPr>
        <w:t>AMD - Current: 251%, Quick: 186%</w:t>
      </w:r>
    </w:p>
    <w:p w14:paraId="3183A60A" w14:textId="77777777" w:rsidR="00DD48D0" w:rsidRPr="00CA0EA1" w:rsidRDefault="00DD48D0" w:rsidP="00DD48D0">
      <w:pPr>
        <w:rPr>
          <w:rFonts w:ascii="Calibri" w:hAnsi="Calibri" w:cs="Calibri"/>
          <w:sz w:val="20"/>
          <w:szCs w:val="20"/>
        </w:rPr>
      </w:pPr>
      <w:r w:rsidRPr="00CA0EA1">
        <w:rPr>
          <w:rFonts w:ascii="Calibri" w:hAnsi="Calibri" w:cs="Calibri"/>
          <w:sz w:val="20"/>
          <w:szCs w:val="20"/>
        </w:rPr>
        <w:t>These figures indicate good solvency &amp; liquidity compared to its peers, due to Nvidia having the highest percentages amongst its peers.</w:t>
      </w:r>
    </w:p>
    <w:p w14:paraId="2285A00A" w14:textId="77777777" w:rsidR="00DD48D0" w:rsidRDefault="00DD48D0" w:rsidP="00DD48D0">
      <w:pPr>
        <w:rPr>
          <w:sz w:val="20"/>
          <w:szCs w:val="20"/>
        </w:rPr>
      </w:pPr>
    </w:p>
    <w:p w14:paraId="7B59537B" w14:textId="77777777" w:rsidR="00DD48D0" w:rsidRDefault="00DD48D0" w:rsidP="00DD48D0">
      <w:pPr>
        <w:rPr>
          <w:sz w:val="20"/>
          <w:szCs w:val="20"/>
          <w:u w:val="single"/>
        </w:rPr>
      </w:pPr>
    </w:p>
    <w:p w14:paraId="2CE48A33" w14:textId="77777777" w:rsidR="00DD48D0" w:rsidRDefault="00DD48D0" w:rsidP="00DD48D0">
      <w:pPr>
        <w:rPr>
          <w:sz w:val="20"/>
          <w:szCs w:val="20"/>
          <w:u w:val="single"/>
        </w:rPr>
      </w:pPr>
    </w:p>
    <w:p w14:paraId="56968B63" w14:textId="77777777" w:rsidR="00DD48D0" w:rsidRDefault="00DD48D0" w:rsidP="00DD48D0">
      <w:pPr>
        <w:rPr>
          <w:sz w:val="20"/>
          <w:szCs w:val="20"/>
          <w:u w:val="single"/>
        </w:rPr>
      </w:pPr>
    </w:p>
    <w:p w14:paraId="686E2C08" w14:textId="77777777" w:rsidR="00DD48D0" w:rsidRDefault="00DD48D0" w:rsidP="00DD48D0">
      <w:pPr>
        <w:rPr>
          <w:sz w:val="20"/>
          <w:szCs w:val="20"/>
          <w:u w:val="single"/>
        </w:rPr>
      </w:pPr>
    </w:p>
    <w:p w14:paraId="659C0B4A" w14:textId="77777777" w:rsidR="00DD48D0" w:rsidRDefault="00DD48D0" w:rsidP="00DD48D0">
      <w:pPr>
        <w:rPr>
          <w:sz w:val="20"/>
          <w:szCs w:val="20"/>
          <w:u w:val="single"/>
        </w:rPr>
      </w:pPr>
    </w:p>
    <w:p w14:paraId="2E6A14AA" w14:textId="77777777" w:rsidR="00DD48D0" w:rsidRDefault="00DD48D0" w:rsidP="00DD48D0">
      <w:pPr>
        <w:rPr>
          <w:sz w:val="20"/>
          <w:szCs w:val="20"/>
          <w:u w:val="single"/>
        </w:rPr>
      </w:pPr>
    </w:p>
    <w:p w14:paraId="36A77E1F" w14:textId="77777777" w:rsidR="00DD48D0" w:rsidRDefault="00DD48D0" w:rsidP="00DD48D0">
      <w:pPr>
        <w:rPr>
          <w:sz w:val="20"/>
          <w:szCs w:val="20"/>
          <w:u w:val="single"/>
        </w:rPr>
      </w:pPr>
    </w:p>
    <w:p w14:paraId="529E4639" w14:textId="77777777" w:rsidR="00DD48D0" w:rsidRDefault="00DD48D0" w:rsidP="00DD48D0">
      <w:pPr>
        <w:rPr>
          <w:sz w:val="20"/>
          <w:szCs w:val="20"/>
          <w:u w:val="single"/>
        </w:rPr>
      </w:pPr>
    </w:p>
    <w:p w14:paraId="1CF8E62E" w14:textId="77777777" w:rsidR="00DD48D0" w:rsidRDefault="00DD48D0" w:rsidP="00DD48D0">
      <w:pPr>
        <w:rPr>
          <w:sz w:val="20"/>
          <w:szCs w:val="20"/>
          <w:u w:val="single"/>
        </w:rPr>
      </w:pPr>
    </w:p>
    <w:p w14:paraId="13A334A7" w14:textId="77777777" w:rsidR="00DD48D0" w:rsidRDefault="00DD48D0" w:rsidP="00DD48D0">
      <w:pPr>
        <w:rPr>
          <w:sz w:val="20"/>
          <w:szCs w:val="20"/>
          <w:u w:val="single"/>
        </w:rPr>
      </w:pPr>
    </w:p>
    <w:p w14:paraId="77279825" w14:textId="77777777" w:rsidR="00DD48D0" w:rsidRDefault="00DD48D0" w:rsidP="00DD48D0">
      <w:pPr>
        <w:rPr>
          <w:sz w:val="20"/>
          <w:szCs w:val="20"/>
          <w:u w:val="single"/>
        </w:rPr>
      </w:pPr>
    </w:p>
    <w:p w14:paraId="4504CD76" w14:textId="77777777" w:rsidR="00DD48D0" w:rsidRDefault="00DD48D0" w:rsidP="00DD48D0">
      <w:pPr>
        <w:rPr>
          <w:sz w:val="20"/>
          <w:szCs w:val="20"/>
          <w:u w:val="single"/>
        </w:rPr>
      </w:pPr>
    </w:p>
    <w:p w14:paraId="088BD759" w14:textId="77777777" w:rsidR="00DD48D0" w:rsidRDefault="00DD48D0" w:rsidP="00DD48D0">
      <w:pPr>
        <w:rPr>
          <w:sz w:val="20"/>
          <w:szCs w:val="20"/>
          <w:u w:val="single"/>
        </w:rPr>
      </w:pPr>
    </w:p>
    <w:p w14:paraId="2B3D5054" w14:textId="77777777" w:rsidR="00207175" w:rsidRDefault="00207175" w:rsidP="00DD48D0">
      <w:pPr>
        <w:rPr>
          <w:sz w:val="20"/>
          <w:szCs w:val="20"/>
          <w:u w:val="single"/>
        </w:rPr>
      </w:pPr>
    </w:p>
    <w:p w14:paraId="644AF1D2" w14:textId="0551B945" w:rsidR="00DD48D0" w:rsidRPr="00207175" w:rsidRDefault="00DD48D0" w:rsidP="00DD48D0">
      <w:pPr>
        <w:rPr>
          <w:rFonts w:ascii="Calibri" w:hAnsi="Calibri" w:cs="Calibri"/>
          <w:sz w:val="20"/>
          <w:szCs w:val="20"/>
          <w:u w:val="single"/>
        </w:rPr>
      </w:pPr>
      <w:r w:rsidRPr="00207175">
        <w:rPr>
          <w:rFonts w:ascii="Calibri" w:hAnsi="Calibri" w:cs="Calibri"/>
          <w:sz w:val="20"/>
          <w:szCs w:val="20"/>
          <w:u w:val="single"/>
        </w:rPr>
        <w:lastRenderedPageBreak/>
        <w:t xml:space="preserve">SWOT Analysis of Nvidia </w:t>
      </w:r>
    </w:p>
    <w:p w14:paraId="2A2BE9D8" w14:textId="77777777" w:rsidR="00DD48D0" w:rsidRPr="00207175" w:rsidRDefault="00DD48D0" w:rsidP="00DD48D0">
      <w:pPr>
        <w:rPr>
          <w:rFonts w:ascii="Calibri" w:hAnsi="Calibri" w:cs="Calibri"/>
          <w:sz w:val="20"/>
          <w:szCs w:val="20"/>
          <w:u w:val="single"/>
        </w:rPr>
      </w:pPr>
    </w:p>
    <w:p w14:paraId="71B6D42A"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 xml:space="preserve">Strengths </w:t>
      </w:r>
    </w:p>
    <w:p w14:paraId="0DF64127" w14:textId="77777777" w:rsidR="00DD48D0" w:rsidRPr="00207175" w:rsidRDefault="00DD48D0" w:rsidP="00DD48D0">
      <w:pPr>
        <w:rPr>
          <w:rFonts w:ascii="Calibri" w:hAnsi="Calibri" w:cs="Calibri"/>
          <w:sz w:val="20"/>
          <w:szCs w:val="20"/>
        </w:rPr>
      </w:pPr>
    </w:p>
    <w:p w14:paraId="3B2E2C3E"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A key strength for Nvidia is their revenue &amp; earnings growth over the past 2 years. This significant increase highlights the success of their products &amp; services currently.  Generally, higher revenue indicates higher market share. This is shown by strong operating income for Nvidia, which indicates good pricing power. It also indicates good operational management from the company.</w:t>
      </w:r>
    </w:p>
    <w:p w14:paraId="75640D67" w14:textId="77777777" w:rsidR="00DD48D0" w:rsidRPr="00207175" w:rsidRDefault="00DD48D0" w:rsidP="00DD48D0">
      <w:pPr>
        <w:rPr>
          <w:rFonts w:ascii="Calibri" w:hAnsi="Calibri" w:cs="Calibri"/>
          <w:sz w:val="20"/>
          <w:szCs w:val="20"/>
        </w:rPr>
      </w:pPr>
    </w:p>
    <w:p w14:paraId="1A63222E"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 xml:space="preserve">The growth in revenue can be explained by the good return on assets &amp; equity figures. This highlights the company’s ability to generate revenue. This revenue growth also improves the net income of the company. The revenue growth has increases compared to the operational costs, which indicates the company is ran well operationally. This operational efficiency is also indicated by good current and quick ratio compared to its peers. This highlights their ability to meet short term obligations due to having good solvency and liquidity. </w:t>
      </w:r>
    </w:p>
    <w:p w14:paraId="6822F8A1" w14:textId="77777777" w:rsidR="00DD48D0" w:rsidRPr="00207175" w:rsidRDefault="00DD48D0" w:rsidP="00DD48D0">
      <w:pPr>
        <w:rPr>
          <w:rFonts w:ascii="Calibri" w:hAnsi="Calibri" w:cs="Calibri"/>
          <w:sz w:val="20"/>
          <w:szCs w:val="20"/>
        </w:rPr>
      </w:pPr>
    </w:p>
    <w:p w14:paraId="20A921FD"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Weaknesses</w:t>
      </w:r>
    </w:p>
    <w:p w14:paraId="1389B729" w14:textId="77777777" w:rsidR="00DD48D0" w:rsidRPr="00207175" w:rsidRDefault="00DD48D0" w:rsidP="00DD48D0">
      <w:pPr>
        <w:rPr>
          <w:rFonts w:ascii="Calibri" w:hAnsi="Calibri" w:cs="Calibri"/>
          <w:sz w:val="20"/>
          <w:szCs w:val="20"/>
        </w:rPr>
      </w:pPr>
    </w:p>
    <w:p w14:paraId="254467FA"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 xml:space="preserve">A key weakness for Nvidia is how they are portrayed in the market. A relatively weak p/e ratio indicates they are an unattractive investment, as well as being overvalued compared to their peers, due to a weak p/b ratio. These figures may deter investors, which will stagnate the growth of the company, due to lack of investment. Investors could also be deterred by the weak d/e ratio, which indicates higher risk and a weak financial balance sheet. </w:t>
      </w:r>
    </w:p>
    <w:p w14:paraId="4C55B19E" w14:textId="77777777" w:rsidR="00DD48D0" w:rsidRPr="00207175" w:rsidRDefault="00DD48D0" w:rsidP="00DD48D0">
      <w:pPr>
        <w:rPr>
          <w:rFonts w:ascii="Calibri" w:hAnsi="Calibri" w:cs="Calibri"/>
          <w:sz w:val="20"/>
          <w:szCs w:val="20"/>
        </w:rPr>
      </w:pPr>
    </w:p>
    <w:p w14:paraId="0E8BE566"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Although Nvidia have high revenue growth, weak asset and inventory turnover indicates they are not using their inventory as effectively as they could be. This could show investors a poorly operational ran company.</w:t>
      </w:r>
    </w:p>
    <w:p w14:paraId="27EC3C38" w14:textId="77777777" w:rsidR="00DD48D0" w:rsidRPr="00207175" w:rsidRDefault="00DD48D0" w:rsidP="00DD48D0">
      <w:pPr>
        <w:rPr>
          <w:rFonts w:ascii="Calibri" w:hAnsi="Calibri" w:cs="Calibri"/>
          <w:sz w:val="20"/>
          <w:szCs w:val="20"/>
        </w:rPr>
      </w:pPr>
    </w:p>
    <w:p w14:paraId="2CCEF2BB"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Opportunities</w:t>
      </w:r>
    </w:p>
    <w:p w14:paraId="1A42C73A" w14:textId="77777777" w:rsidR="00DD48D0" w:rsidRPr="00207175" w:rsidRDefault="00DD48D0" w:rsidP="00DD48D0">
      <w:pPr>
        <w:rPr>
          <w:rFonts w:ascii="Calibri" w:hAnsi="Calibri" w:cs="Calibri"/>
          <w:sz w:val="20"/>
          <w:szCs w:val="20"/>
        </w:rPr>
      </w:pPr>
    </w:p>
    <w:p w14:paraId="0EE1C700"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 xml:space="preserve">Revenue growth is a key opportunity for Nvidia, to take control of the market. They are currently seeing good revenue growth, but if they can use their assets &amp; inventory more efficiently, then they have potential to make more revenue without much more investment. This could see Nvidia take more consumers, which would then lead to company growth and better market share. </w:t>
      </w:r>
    </w:p>
    <w:p w14:paraId="069C170E" w14:textId="77777777" w:rsidR="00DD48D0" w:rsidRPr="00207175" w:rsidRDefault="00DD48D0" w:rsidP="00DD48D0">
      <w:pPr>
        <w:rPr>
          <w:rFonts w:ascii="Calibri" w:hAnsi="Calibri" w:cs="Calibri"/>
          <w:sz w:val="20"/>
          <w:szCs w:val="20"/>
        </w:rPr>
      </w:pPr>
    </w:p>
    <w:p w14:paraId="2D2D3593"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 xml:space="preserve">The company seems to be operationally ran effectively, day to day. This could show investors that the company is managed well daily, which shows potential longevity for the company, which indicates less risk which makes for an ideal investment opportunity. </w:t>
      </w:r>
    </w:p>
    <w:p w14:paraId="3A6D18CD" w14:textId="77777777" w:rsidR="00DD48D0" w:rsidRPr="00207175" w:rsidRDefault="00DD48D0" w:rsidP="00DD48D0">
      <w:pPr>
        <w:rPr>
          <w:rFonts w:ascii="Calibri" w:hAnsi="Calibri" w:cs="Calibri"/>
          <w:sz w:val="20"/>
          <w:szCs w:val="20"/>
        </w:rPr>
      </w:pPr>
    </w:p>
    <w:p w14:paraId="065D467F"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 xml:space="preserve">Threats </w:t>
      </w:r>
    </w:p>
    <w:p w14:paraId="43661754" w14:textId="77777777" w:rsidR="00DD48D0" w:rsidRPr="00207175" w:rsidRDefault="00DD48D0" w:rsidP="00DD48D0">
      <w:pPr>
        <w:rPr>
          <w:rFonts w:ascii="Calibri" w:hAnsi="Calibri" w:cs="Calibri"/>
          <w:sz w:val="20"/>
          <w:szCs w:val="20"/>
        </w:rPr>
      </w:pPr>
    </w:p>
    <w:p w14:paraId="3E99DD43" w14:textId="77777777" w:rsidR="00DD48D0" w:rsidRPr="00207175" w:rsidRDefault="00DD48D0" w:rsidP="00DD48D0">
      <w:pPr>
        <w:rPr>
          <w:rFonts w:ascii="Calibri" w:hAnsi="Calibri" w:cs="Calibri"/>
          <w:sz w:val="20"/>
          <w:szCs w:val="20"/>
        </w:rPr>
      </w:pPr>
      <w:r w:rsidRPr="00207175">
        <w:rPr>
          <w:rFonts w:ascii="Calibri" w:hAnsi="Calibri" w:cs="Calibri"/>
          <w:sz w:val="20"/>
          <w:szCs w:val="20"/>
        </w:rPr>
        <w:t>Not showing your best hand on the market opens the company to risk of stagnation and decline. If investors are not convinced by the company, then they are not willing to invest. Lack of investment leads to the company not growing as it is supposed to. Investors could see competitors as better investment opportunities, which could lead to those companies growing and taking more market share from Nvidia, which leads to lack of growth and longevity and general decline.</w:t>
      </w:r>
    </w:p>
    <w:p w14:paraId="2FCA34D3" w14:textId="77777777" w:rsidR="00DD48D0" w:rsidRDefault="00DD48D0" w:rsidP="00DD48D0">
      <w:pPr>
        <w:rPr>
          <w:sz w:val="20"/>
          <w:szCs w:val="20"/>
        </w:rPr>
      </w:pPr>
    </w:p>
    <w:p w14:paraId="7B594230" w14:textId="77777777" w:rsidR="00DD48D0" w:rsidRDefault="00DD48D0" w:rsidP="00DD48D0">
      <w:pPr>
        <w:rPr>
          <w:sz w:val="20"/>
          <w:szCs w:val="20"/>
        </w:rPr>
      </w:pPr>
    </w:p>
    <w:p w14:paraId="2A4D2CD7" w14:textId="77777777" w:rsidR="00DD48D0" w:rsidRDefault="00DD48D0" w:rsidP="00DD48D0">
      <w:pPr>
        <w:rPr>
          <w:sz w:val="20"/>
          <w:szCs w:val="20"/>
        </w:rPr>
      </w:pPr>
    </w:p>
    <w:p w14:paraId="0A24FB58" w14:textId="77777777" w:rsidR="00DD48D0" w:rsidRDefault="00DD48D0"/>
    <w:sectPr w:rsidR="00DD48D0" w:rsidSect="00EA76A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10C4"/>
    <w:multiLevelType w:val="hybridMultilevel"/>
    <w:tmpl w:val="E25E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E8225E"/>
    <w:multiLevelType w:val="hybridMultilevel"/>
    <w:tmpl w:val="337A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31BD3"/>
    <w:multiLevelType w:val="hybridMultilevel"/>
    <w:tmpl w:val="39B42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97B5733"/>
    <w:multiLevelType w:val="hybridMultilevel"/>
    <w:tmpl w:val="21B44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723F4"/>
    <w:multiLevelType w:val="hybridMultilevel"/>
    <w:tmpl w:val="0A4C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B73FAB"/>
    <w:multiLevelType w:val="hybridMultilevel"/>
    <w:tmpl w:val="F3C44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73156034">
    <w:abstractNumId w:val="4"/>
  </w:num>
  <w:num w:numId="2" w16cid:durableId="1903323694">
    <w:abstractNumId w:val="3"/>
  </w:num>
  <w:num w:numId="3" w16cid:durableId="1769037774">
    <w:abstractNumId w:val="2"/>
  </w:num>
  <w:num w:numId="4" w16cid:durableId="104663930">
    <w:abstractNumId w:val="0"/>
  </w:num>
  <w:num w:numId="5" w16cid:durableId="1959333917">
    <w:abstractNumId w:val="5"/>
  </w:num>
  <w:num w:numId="6" w16cid:durableId="1970086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23"/>
    <w:rsid w:val="00207175"/>
    <w:rsid w:val="00390061"/>
    <w:rsid w:val="003F7B5C"/>
    <w:rsid w:val="004744B2"/>
    <w:rsid w:val="0055657B"/>
    <w:rsid w:val="0076280F"/>
    <w:rsid w:val="0077334A"/>
    <w:rsid w:val="00B92DD5"/>
    <w:rsid w:val="00B937BC"/>
    <w:rsid w:val="00BE3B6E"/>
    <w:rsid w:val="00C93CBA"/>
    <w:rsid w:val="00CA0EA1"/>
    <w:rsid w:val="00CD0E01"/>
    <w:rsid w:val="00DD48D0"/>
    <w:rsid w:val="00EA76A5"/>
    <w:rsid w:val="00F41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DDC4BE"/>
  <w15:chartTrackingRefBased/>
  <w15:docId w15:val="{530606CD-4185-6143-BA09-F561F010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61"/>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41923"/>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F41923"/>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F41923"/>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F41923"/>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F41923"/>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F41923"/>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F41923"/>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F41923"/>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F41923"/>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923"/>
    <w:rPr>
      <w:rFonts w:eastAsiaTheme="majorEastAsia" w:cstheme="majorBidi"/>
      <w:color w:val="272727" w:themeColor="text1" w:themeTint="D8"/>
    </w:rPr>
  </w:style>
  <w:style w:type="paragraph" w:styleId="Title">
    <w:name w:val="Title"/>
    <w:basedOn w:val="Normal"/>
    <w:next w:val="Normal"/>
    <w:link w:val="TitleChar"/>
    <w:uiPriority w:val="10"/>
    <w:qFormat/>
    <w:rsid w:val="00F4192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F41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923"/>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F41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923"/>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F41923"/>
    <w:rPr>
      <w:i/>
      <w:iCs/>
      <w:color w:val="404040" w:themeColor="text1" w:themeTint="BF"/>
    </w:rPr>
  </w:style>
  <w:style w:type="paragraph" w:styleId="ListParagraph">
    <w:name w:val="List Paragraph"/>
    <w:basedOn w:val="Normal"/>
    <w:uiPriority w:val="34"/>
    <w:qFormat/>
    <w:rsid w:val="00F41923"/>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F41923"/>
    <w:rPr>
      <w:i/>
      <w:iCs/>
      <w:color w:val="0F4761" w:themeColor="accent1" w:themeShade="BF"/>
    </w:rPr>
  </w:style>
  <w:style w:type="paragraph" w:styleId="IntenseQuote">
    <w:name w:val="Intense Quote"/>
    <w:basedOn w:val="Normal"/>
    <w:next w:val="Normal"/>
    <w:link w:val="IntenseQuoteChar"/>
    <w:uiPriority w:val="30"/>
    <w:qFormat/>
    <w:rsid w:val="00F4192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F41923"/>
    <w:rPr>
      <w:i/>
      <w:iCs/>
      <w:color w:val="0F4761" w:themeColor="accent1" w:themeShade="BF"/>
    </w:rPr>
  </w:style>
  <w:style w:type="character" w:styleId="IntenseReference">
    <w:name w:val="Intense Reference"/>
    <w:basedOn w:val="DefaultParagraphFont"/>
    <w:uiPriority w:val="32"/>
    <w:qFormat/>
    <w:rsid w:val="00F419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5265">
      <w:bodyDiv w:val="1"/>
      <w:marLeft w:val="0"/>
      <w:marRight w:val="0"/>
      <w:marTop w:val="0"/>
      <w:marBottom w:val="0"/>
      <w:divBdr>
        <w:top w:val="none" w:sz="0" w:space="0" w:color="auto"/>
        <w:left w:val="none" w:sz="0" w:space="0" w:color="auto"/>
        <w:bottom w:val="none" w:sz="0" w:space="0" w:color="auto"/>
        <w:right w:val="none" w:sz="0" w:space="0" w:color="auto"/>
      </w:divBdr>
    </w:div>
    <w:div w:id="256135954">
      <w:bodyDiv w:val="1"/>
      <w:marLeft w:val="0"/>
      <w:marRight w:val="0"/>
      <w:marTop w:val="0"/>
      <w:marBottom w:val="0"/>
      <w:divBdr>
        <w:top w:val="none" w:sz="0" w:space="0" w:color="auto"/>
        <w:left w:val="none" w:sz="0" w:space="0" w:color="auto"/>
        <w:bottom w:val="none" w:sz="0" w:space="0" w:color="auto"/>
        <w:right w:val="none" w:sz="0" w:space="0" w:color="auto"/>
      </w:divBdr>
    </w:div>
    <w:div w:id="429737644">
      <w:bodyDiv w:val="1"/>
      <w:marLeft w:val="0"/>
      <w:marRight w:val="0"/>
      <w:marTop w:val="0"/>
      <w:marBottom w:val="0"/>
      <w:divBdr>
        <w:top w:val="none" w:sz="0" w:space="0" w:color="auto"/>
        <w:left w:val="none" w:sz="0" w:space="0" w:color="auto"/>
        <w:bottom w:val="none" w:sz="0" w:space="0" w:color="auto"/>
        <w:right w:val="none" w:sz="0" w:space="0" w:color="auto"/>
      </w:divBdr>
    </w:div>
    <w:div w:id="761030505">
      <w:bodyDiv w:val="1"/>
      <w:marLeft w:val="0"/>
      <w:marRight w:val="0"/>
      <w:marTop w:val="0"/>
      <w:marBottom w:val="0"/>
      <w:divBdr>
        <w:top w:val="none" w:sz="0" w:space="0" w:color="auto"/>
        <w:left w:val="none" w:sz="0" w:space="0" w:color="auto"/>
        <w:bottom w:val="none" w:sz="0" w:space="0" w:color="auto"/>
        <w:right w:val="none" w:sz="0" w:space="0" w:color="auto"/>
      </w:divBdr>
    </w:div>
    <w:div w:id="1100641395">
      <w:bodyDiv w:val="1"/>
      <w:marLeft w:val="0"/>
      <w:marRight w:val="0"/>
      <w:marTop w:val="0"/>
      <w:marBottom w:val="0"/>
      <w:divBdr>
        <w:top w:val="none" w:sz="0" w:space="0" w:color="auto"/>
        <w:left w:val="none" w:sz="0" w:space="0" w:color="auto"/>
        <w:bottom w:val="none" w:sz="0" w:space="0" w:color="auto"/>
        <w:right w:val="none" w:sz="0" w:space="0" w:color="auto"/>
      </w:divBdr>
    </w:div>
    <w:div w:id="168296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4631</Words>
  <Characters>26398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Lucas</dc:creator>
  <cp:keywords/>
  <dc:description/>
  <cp:lastModifiedBy>Cooper, Lucas</cp:lastModifiedBy>
  <cp:revision>9</cp:revision>
  <dcterms:created xsi:type="dcterms:W3CDTF">2024-05-22T14:27:00Z</dcterms:created>
  <dcterms:modified xsi:type="dcterms:W3CDTF">2024-06-05T17:21:00Z</dcterms:modified>
</cp:coreProperties>
</file>