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12" w:rsidRDefault="00A76112" w:rsidP="00A76112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76112">
        <w:rPr>
          <w:rFonts w:ascii="Times New Roman" w:hAnsi="Times New Roman" w:cs="Times New Roman"/>
          <w:b/>
          <w:i/>
          <w:sz w:val="40"/>
          <w:szCs w:val="40"/>
          <w:u w:val="single"/>
        </w:rPr>
        <w:t>Peer Identification</w:t>
      </w:r>
    </w:p>
    <w:p w:rsidR="00A76112" w:rsidRDefault="00A76112" w:rsidP="00A76112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76112" w:rsidRPr="005E5256" w:rsidRDefault="00A76112" w:rsidP="00A76112">
      <w:pPr>
        <w:rPr>
          <w:rFonts w:ascii="Times New Roman" w:hAnsi="Times New Roman" w:cs="Times New Roman"/>
          <w:i/>
        </w:rPr>
      </w:pPr>
      <w:r w:rsidRPr="005E5256">
        <w:rPr>
          <w:rFonts w:ascii="Times New Roman" w:hAnsi="Times New Roman" w:cs="Times New Roman"/>
          <w:i/>
        </w:rPr>
        <w:t>Marriot Inc: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Hilton Worldwide Holdings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B2382" w:rsidRDefault="00FD2B14" w:rsidP="005B23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Hilton is undoubtedly the biggest competitor of Marriot,</w:t>
      </w:r>
      <w:r w:rsidR="0050639F">
        <w:rPr>
          <w:rFonts w:ascii="Times New Roman" w:hAnsi="Times New Roman" w:cs="Times New Roman"/>
        </w:rPr>
        <w:t xml:space="preserve"> similar in scale,</w:t>
      </w:r>
      <w:r>
        <w:rPr>
          <w:rFonts w:ascii="Times New Roman" w:hAnsi="Times New Roman" w:cs="Times New Roman"/>
        </w:rPr>
        <w:t xml:space="preserve"> operating 7,000 hotel properties in 122 countries worldwide while Marriot </w:t>
      </w:r>
      <w:r>
        <w:rPr>
          <w:rFonts w:ascii="Times New Roman" w:hAnsi="Times New Roman" w:cs="Times New Roman"/>
        </w:rPr>
        <w:t>operating more than 7,000 hotel properties in more than 131 countries worldwide</w:t>
      </w:r>
    </w:p>
    <w:p w:rsidR="00FD2B14" w:rsidRDefault="00FD2B14" w:rsidP="005B23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Hilton also stands out from its competitors due to its diversification allowing the organisation to target different customer groups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Intercontinental Hotels Group PLC </w:t>
      </w:r>
    </w:p>
    <w:p w:rsidR="009F33FE" w:rsidRDefault="008B78C0" w:rsidP="009F33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Intercontinental hotels Group operates various well known hotel brands and competes directly with Marriot in the hospitality sector </w:t>
      </w:r>
      <w:r w:rsidR="009D7469">
        <w:rPr>
          <w:rFonts w:ascii="Times New Roman" w:hAnsi="Times New Roman" w:cs="Times New Roman"/>
        </w:rPr>
        <w:t xml:space="preserve">being present in over than 100 countries all over the world </w:t>
      </w:r>
      <w:r>
        <w:rPr>
          <w:rFonts w:ascii="Times New Roman" w:hAnsi="Times New Roman" w:cs="Times New Roman"/>
        </w:rPr>
        <w:t xml:space="preserve">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Hyatt Hotels corporation </w:t>
      </w:r>
    </w:p>
    <w:p w:rsidR="00E4278B" w:rsidRDefault="0081158E" w:rsidP="00E427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Hyatt Corporation has been operating some of the finest hotels, resorts and vacation properties since 1957, with more than 700 properties, in over than 50 countries of the world  </w:t>
      </w:r>
    </w:p>
    <w:p w:rsidR="00A76112" w:rsidRDefault="003918FB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 seasons Hotels Limited </w:t>
      </w:r>
    </w:p>
    <w:p w:rsidR="0081158E" w:rsidRDefault="00A2481B" w:rsidP="00811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seasons is a hospitality corporation operating its hotels and resorts in the luxury segment</w:t>
      </w:r>
      <w:r w:rsidR="00097512">
        <w:rPr>
          <w:rFonts w:ascii="Times New Roman" w:hAnsi="Times New Roman" w:cs="Times New Roman"/>
        </w:rPr>
        <w:t xml:space="preserve">, since 1961, currently having 109 properties in around 43 countries of the world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Choice hotels International, Inc </w:t>
      </w:r>
    </w:p>
    <w:p w:rsidR="00524C6B" w:rsidRDefault="00524C6B" w:rsidP="00867F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association of seven motel owners, starting its operations by accepting franchise hotels initially in the southern US and expanded worldwide </w:t>
      </w:r>
    </w:p>
    <w:p w:rsidR="00867FA9" w:rsidRDefault="00524C6B" w:rsidP="00867F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more than 6,000 properties worldwide </w:t>
      </w:r>
    </w:p>
    <w:p w:rsidR="00A76112" w:rsidRPr="0099559C" w:rsidRDefault="00A76112" w:rsidP="0099559C">
      <w:pPr>
        <w:ind w:left="360"/>
        <w:rPr>
          <w:rFonts w:ascii="Times New Roman" w:hAnsi="Times New Roman" w:cs="Times New Roman"/>
        </w:rPr>
      </w:pPr>
    </w:p>
    <w:p w:rsidR="00A76112" w:rsidRDefault="00A76112" w:rsidP="00A76112">
      <w:pPr>
        <w:ind w:left="360"/>
        <w:rPr>
          <w:rFonts w:ascii="Times New Roman" w:hAnsi="Times New Roman" w:cs="Times New Roman"/>
        </w:rPr>
      </w:pPr>
    </w:p>
    <w:p w:rsidR="00A76112" w:rsidRPr="005E5256" w:rsidRDefault="00A76112" w:rsidP="00A76112">
      <w:pPr>
        <w:ind w:left="360"/>
        <w:rPr>
          <w:rFonts w:ascii="Times New Roman" w:hAnsi="Times New Roman" w:cs="Times New Roman"/>
          <w:i/>
        </w:rPr>
      </w:pPr>
      <w:r w:rsidRPr="005E5256">
        <w:rPr>
          <w:rFonts w:ascii="Times New Roman" w:hAnsi="Times New Roman" w:cs="Times New Roman"/>
          <w:i/>
        </w:rPr>
        <w:t>Tesla Inc:</w:t>
      </w:r>
    </w:p>
    <w:p w:rsidR="00997473" w:rsidRDefault="00997473" w:rsidP="009974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Ford Motor Company</w:t>
      </w:r>
    </w:p>
    <w:p w:rsidR="005748DD" w:rsidRDefault="00DB1BAF" w:rsidP="005748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a rich history from 1903, Ford motor has risen to prominence as a recognised automotive titan upholding its reputation while continually </w:t>
      </w:r>
      <w:r w:rsidR="000D5F8C">
        <w:rPr>
          <w:rFonts w:ascii="Times New Roman" w:hAnsi="Times New Roman" w:cs="Times New Roman"/>
        </w:rPr>
        <w:t>extending the</w:t>
      </w:r>
      <w:r>
        <w:rPr>
          <w:rFonts w:ascii="Times New Roman" w:hAnsi="Times New Roman" w:cs="Times New Roman"/>
        </w:rPr>
        <w:t xml:space="preserve"> boundaries for innovation </w:t>
      </w:r>
    </w:p>
    <w:p w:rsidR="00DB1BAF" w:rsidRDefault="00DB1BAF" w:rsidP="005748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company’s </w:t>
      </w:r>
      <w:proofErr w:type="spellStart"/>
      <w:r>
        <w:rPr>
          <w:rFonts w:ascii="Times New Roman" w:hAnsi="Times New Roman" w:cs="Times New Roman"/>
        </w:rPr>
        <w:t>lineup</w:t>
      </w:r>
      <w:proofErr w:type="spellEnd"/>
      <w:r>
        <w:rPr>
          <w:rFonts w:ascii="Times New Roman" w:hAnsi="Times New Roman" w:cs="Times New Roman"/>
        </w:rPr>
        <w:t xml:space="preserve"> includes compact cars, sedans, SUVs, trucks and even commercial vehicles, but its excellence isn’t limited to traditional combustion engines </w:t>
      </w:r>
    </w:p>
    <w:p w:rsidR="00DB1BAF" w:rsidRPr="00052368" w:rsidRDefault="00DB1BAF" w:rsidP="000523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B1BAF">
        <w:rPr>
          <w:rFonts w:ascii="Times New Roman" w:hAnsi="Times New Roman" w:cs="Times New Roman"/>
        </w:rPr>
        <w:t>Acknowledging the shift towards green energy, Ford has been making significant strides in the electric vehicle (EV) segment with their Mustang Mach-E and the all-electric Ford F-150 Lightning</w:t>
      </w:r>
      <w:r w:rsidR="00C82E03">
        <w:rPr>
          <w:rFonts w:ascii="Times New Roman" w:hAnsi="Times New Roman" w:cs="Times New Roman"/>
        </w:rPr>
        <w:t xml:space="preserve">, not only providing an eco-friendly alternative, but also ensures a thrilling driving experience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General Motors Company</w:t>
      </w:r>
    </w:p>
    <w:p w:rsidR="00676834" w:rsidRPr="00A76112" w:rsidRDefault="00B774A2" w:rsidP="006768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Established in 1908, it stands as a monumental player in the automotive industry</w:t>
      </w:r>
      <w:r w:rsidR="00E57879">
        <w:rPr>
          <w:rFonts w:ascii="Times New Roman" w:hAnsi="Times New Roman" w:cs="Times New Roman"/>
        </w:rPr>
        <w:t xml:space="preserve">, recently shifting its focus in the rapidly evolving field of electric vehicles    </w:t>
      </w:r>
    </w:p>
    <w:p w:rsidR="00E54C88" w:rsidRDefault="00E54C88" w:rsidP="00E54C88">
      <w:pPr>
        <w:pStyle w:val="ListParagraph"/>
        <w:rPr>
          <w:rFonts w:ascii="Times New Roman" w:hAnsi="Times New Roman" w:cs="Times New Roman"/>
        </w:rPr>
      </w:pPr>
    </w:p>
    <w:p w:rsidR="00E54C88" w:rsidRDefault="00E54C88" w:rsidP="00E54C88">
      <w:pPr>
        <w:rPr>
          <w:rFonts w:ascii="Times New Roman" w:hAnsi="Times New Roman" w:cs="Times New Roman"/>
        </w:rPr>
      </w:pPr>
    </w:p>
    <w:p w:rsidR="00E54C88" w:rsidRDefault="00E54C88" w:rsidP="00E54C88">
      <w:pPr>
        <w:rPr>
          <w:rFonts w:ascii="Times New Roman" w:hAnsi="Times New Roman" w:cs="Times New Roman"/>
        </w:rPr>
      </w:pPr>
    </w:p>
    <w:p w:rsidR="00E54C88" w:rsidRPr="00E54C88" w:rsidRDefault="00E54C88" w:rsidP="00E54C88">
      <w:pPr>
        <w:rPr>
          <w:rFonts w:ascii="Times New Roman" w:hAnsi="Times New Roman" w:cs="Times New Roman"/>
        </w:rPr>
      </w:pP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lastRenderedPageBreak/>
        <w:t>NIO Inc</w:t>
      </w:r>
    </w:p>
    <w:p w:rsidR="0074270D" w:rsidRPr="00DB18F3" w:rsidRDefault="00E54C88" w:rsidP="00DB1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54C88">
        <w:rPr>
          <w:rFonts w:ascii="Times New Roman" w:hAnsi="Times New Roman" w:cs="Times New Roman"/>
        </w:rPr>
        <w:t>A Chinese electric vehicle manufacturer, like Tesla, that has delivered impressive results with its innovative line-up of EVs, including the high-performance ES8 and ES6 SUVs and the sleek EC6 coupe, which have been engineered to offer top-tier performance, exceptional comfort, and unmatched safety</w:t>
      </w:r>
      <w:r w:rsidRPr="00DB18F3">
        <w:rPr>
          <w:rFonts w:ascii="Times New Roman" w:hAnsi="Times New Roman" w:cs="Times New Roman"/>
        </w:rPr>
        <w:t xml:space="preserve"> 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Lucid Motors, Inc.</w:t>
      </w:r>
    </w:p>
    <w:p w:rsidR="00BB6C84" w:rsidRDefault="00934F39" w:rsidP="00573E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Focuses on luxury electric vehicles, similar to Tesla’s high end models, making it a direct peer in the EV luxury segment</w:t>
      </w:r>
    </w:p>
    <w:p w:rsidR="00573E4F" w:rsidRPr="00A76112" w:rsidRDefault="00BB6C84" w:rsidP="00573E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Tesla has managed to stay ahead of competitors in terms of production volume Lucid Motors may be able to capture market share through superior design features of luxury options </w:t>
      </w:r>
      <w:r w:rsidR="00934F39">
        <w:rPr>
          <w:rFonts w:ascii="Times New Roman" w:hAnsi="Times New Roman" w:cs="Times New Roman"/>
        </w:rPr>
        <w:t xml:space="preserve"> </w:t>
      </w:r>
    </w:p>
    <w:p w:rsidR="00A76112" w:rsidRDefault="00A76112" w:rsidP="00A76112">
      <w:pPr>
        <w:ind w:left="360"/>
        <w:rPr>
          <w:rFonts w:ascii="Times New Roman" w:hAnsi="Times New Roman" w:cs="Times New Roman"/>
        </w:rPr>
      </w:pPr>
    </w:p>
    <w:p w:rsidR="00A76112" w:rsidRPr="005E5256" w:rsidRDefault="00A76112" w:rsidP="00A76112">
      <w:pPr>
        <w:ind w:left="360"/>
        <w:rPr>
          <w:rFonts w:ascii="Times New Roman" w:hAnsi="Times New Roman" w:cs="Times New Roman"/>
          <w:i/>
        </w:rPr>
      </w:pPr>
      <w:r w:rsidRPr="005E5256">
        <w:rPr>
          <w:rFonts w:ascii="Times New Roman" w:hAnsi="Times New Roman" w:cs="Times New Roman"/>
          <w:i/>
        </w:rPr>
        <w:t>Netflix Inc: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Amazon</w:t>
      </w:r>
      <w:r w:rsidR="007C65A7">
        <w:rPr>
          <w:rFonts w:ascii="Times New Roman" w:hAnsi="Times New Roman" w:cs="Times New Roman"/>
        </w:rPr>
        <w:t xml:space="preserve"> prime videos </w:t>
      </w:r>
    </w:p>
    <w:p w:rsidR="005F2CC2" w:rsidRPr="00A76112" w:rsidRDefault="0093028B" w:rsidP="005F2C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Netflix, Amazon </w:t>
      </w:r>
      <w:r w:rsidR="000136B9">
        <w:rPr>
          <w:rFonts w:ascii="Times New Roman" w:hAnsi="Times New Roman" w:cs="Times New Roman"/>
        </w:rPr>
        <w:t xml:space="preserve">Prime video is a subscription video-on-demand and over-the-top streaming service, having about 175 million active subscribers, as of 2020, and was named the third largest library of movies and TV shows among streaming services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Walt Disney Company (for Disney+ and Hulu)</w:t>
      </w:r>
    </w:p>
    <w:p w:rsidR="00AA0575" w:rsidRDefault="00AA0575" w:rsidP="006F45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Despite being relatively new </w:t>
      </w:r>
      <w:r>
        <w:rPr>
          <w:rFonts w:ascii="Times New Roman" w:hAnsi="Times New Roman" w:cs="Times New Roman"/>
        </w:rPr>
        <w:t>video-on-demand and over-the-top streaming service</w:t>
      </w:r>
      <w:r>
        <w:rPr>
          <w:rFonts w:ascii="Times New Roman" w:hAnsi="Times New Roman" w:cs="Times New Roman"/>
        </w:rPr>
        <w:t xml:space="preserve">, it is already recognised as one of the leading services in the streaming industry and a stiff competitor of Netflix </w:t>
      </w:r>
    </w:p>
    <w:p w:rsidR="006F4545" w:rsidRPr="00A76112" w:rsidRDefault="00AA0575" w:rsidP="006F45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service has currently over 61 million users and its primary use is to distribute films and television series produced by the Walt Disney Studios and Walt Disney television    </w:t>
      </w:r>
    </w:p>
    <w:p w:rsidR="00A76112" w:rsidRDefault="00F90C96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Hulu</w:t>
      </w:r>
    </w:p>
    <w:p w:rsidR="00741479" w:rsidRDefault="00741479" w:rsidP="00F90C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significant Netflix competitor that offers TV shows, movies, and original content </w:t>
      </w:r>
    </w:p>
    <w:p w:rsidR="0007201B" w:rsidRDefault="00741479" w:rsidP="00F90C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Unlike Netflix, it offers a broad selection of current TV shows that can be streamed as soon as the day after they air on TV</w:t>
      </w:r>
    </w:p>
    <w:p w:rsidR="00A76112" w:rsidRDefault="0007201B" w:rsidP="00A761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 offering live TV streaming with its Hulu + Live TV subscription, something that Netflix does not offer </w:t>
      </w:r>
      <w:r w:rsidR="00741479">
        <w:rPr>
          <w:rFonts w:ascii="Times New Roman" w:hAnsi="Times New Roman" w:cs="Times New Roman"/>
        </w:rPr>
        <w:t xml:space="preserve"> </w:t>
      </w:r>
    </w:p>
    <w:p w:rsidR="00D15215" w:rsidRDefault="00D15215" w:rsidP="00D15215">
      <w:pPr>
        <w:ind w:firstLine="720"/>
        <w:rPr>
          <w:rFonts w:ascii="Times New Roman" w:hAnsi="Times New Roman" w:cs="Times New Roman"/>
        </w:rPr>
      </w:pPr>
    </w:p>
    <w:p w:rsidR="00D15215" w:rsidRDefault="00D15215" w:rsidP="00D15215">
      <w:pPr>
        <w:ind w:firstLine="720"/>
        <w:rPr>
          <w:rFonts w:ascii="Times New Roman" w:hAnsi="Times New Roman" w:cs="Times New Roman"/>
        </w:rPr>
      </w:pPr>
    </w:p>
    <w:p w:rsidR="00D15215" w:rsidRDefault="00D15215" w:rsidP="00D15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Nvidia Inc:</w:t>
      </w:r>
    </w:p>
    <w:p w:rsidR="00D15215" w:rsidRDefault="00107971" w:rsidP="00036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Micro Devices (ADM)</w:t>
      </w:r>
    </w:p>
    <w:p w:rsidR="00BF2F69" w:rsidRDefault="00BF2F69" w:rsidP="001079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AMD is a tech company that develops chips and graphics processors used in integrated circuits for PCs, gaming consoles and CPUs</w:t>
      </w:r>
    </w:p>
    <w:p w:rsidR="00A2181D" w:rsidRDefault="00BF2F69" w:rsidP="001079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ADM and Nvidia provide the best graphic cards for gaming PCs globally and both release new GPU generations every 2 years </w:t>
      </w:r>
    </w:p>
    <w:p w:rsidR="00A2181D" w:rsidRDefault="00A2181D" w:rsidP="00A21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Nvidia’s RTX 30 series graphics cards’ greatest competitor is ADM’S RX 6000, both released in 2020</w:t>
      </w:r>
    </w:p>
    <w:p w:rsidR="00107971" w:rsidRDefault="00161D6A" w:rsidP="00A218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Intel Corporation </w:t>
      </w:r>
    </w:p>
    <w:p w:rsidR="007651B2" w:rsidRDefault="007651B2" w:rsidP="007651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Intel primarily focuses on central processing units, but also competes with Nvidia in the data centre and artificial intelligence markets </w:t>
      </w:r>
    </w:p>
    <w:p w:rsidR="007651B2" w:rsidRDefault="007651B2" w:rsidP="007651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companies intersect in areas like high performance computing</w:t>
      </w:r>
      <w:r w:rsidR="008441EF">
        <w:rPr>
          <w:rFonts w:ascii="Times New Roman" w:hAnsi="Times New Roman" w:cs="Times New Roman"/>
        </w:rPr>
        <w:t xml:space="preserve"> and innovating solutions</w:t>
      </w:r>
      <w:r>
        <w:rPr>
          <w:rFonts w:ascii="Times New Roman" w:hAnsi="Times New Roman" w:cs="Times New Roman"/>
        </w:rPr>
        <w:t xml:space="preserve"> </w:t>
      </w:r>
    </w:p>
    <w:p w:rsidR="00537799" w:rsidRDefault="00537799" w:rsidP="00537799">
      <w:pPr>
        <w:rPr>
          <w:rFonts w:ascii="Times New Roman" w:hAnsi="Times New Roman" w:cs="Times New Roman"/>
        </w:rPr>
      </w:pPr>
    </w:p>
    <w:p w:rsidR="00537799" w:rsidRPr="00537799" w:rsidRDefault="00537799" w:rsidP="00537799">
      <w:pPr>
        <w:rPr>
          <w:rFonts w:ascii="Times New Roman" w:hAnsi="Times New Roman" w:cs="Times New Roman"/>
        </w:rPr>
      </w:pPr>
    </w:p>
    <w:p w:rsidR="007651B2" w:rsidRDefault="002E2E99" w:rsidP="00765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Qualcomm</w:t>
      </w:r>
    </w:p>
    <w:p w:rsidR="002E2E99" w:rsidRDefault="00537799" w:rsidP="002E2E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world’s leading developer of chips for smartphones, 5G technologies, broadband devices and network equipment </w:t>
      </w:r>
    </w:p>
    <w:p w:rsidR="0057759D" w:rsidRDefault="00537799" w:rsidP="002E2E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Qualcomm and Nvidia cater to the 5G market, even though Qualcomm’s 5G is more advanced </w:t>
      </w:r>
      <w:r w:rsidR="000F6206">
        <w:rPr>
          <w:rFonts w:ascii="Times New Roman" w:hAnsi="Times New Roman" w:cs="Times New Roman"/>
        </w:rPr>
        <w:t xml:space="preserve">making it the best Nvidia alternative for 5G mobile chips </w:t>
      </w:r>
    </w:p>
    <w:p w:rsidR="0057759D" w:rsidRDefault="0057759D" w:rsidP="0057759D">
      <w:pPr>
        <w:rPr>
          <w:rFonts w:ascii="Times New Roman" w:hAnsi="Times New Roman" w:cs="Times New Roman"/>
        </w:rPr>
      </w:pPr>
    </w:p>
    <w:p w:rsidR="0057759D" w:rsidRDefault="0057759D" w:rsidP="00577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Pfizer Inc.</w:t>
      </w:r>
    </w:p>
    <w:p w:rsidR="00537799" w:rsidRDefault="00232CBC" w:rsidP="00577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 &amp; Johnson </w:t>
      </w:r>
    </w:p>
    <w:p w:rsidR="00232CBC" w:rsidRDefault="00AD1B6B" w:rsidP="00232C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global pharmaceutical and healthcare company, very similar to Pfizer </w:t>
      </w:r>
    </w:p>
    <w:p w:rsidR="00AD1B6B" w:rsidRDefault="00AD1B6B" w:rsidP="00232C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having diverse portfolios including pharmaceuticals, medical devices, consumer healthcare products and diagnostics </w:t>
      </w:r>
    </w:p>
    <w:p w:rsidR="002107AB" w:rsidRDefault="00C3283E" w:rsidP="00C32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Merck &amp; Co </w:t>
      </w:r>
    </w:p>
    <w:p w:rsidR="00C3283E" w:rsidRDefault="00C3283E" w:rsidP="00C328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largest pharmaceutical companies in the world with various pharmaceutical products, prescription products, vaccines, animal health and chemicals with a focus on research and development, making it a relevant peer of Pfizer in the pharmaceutical industry </w:t>
      </w:r>
    </w:p>
    <w:p w:rsidR="003E66C1" w:rsidRDefault="00983590" w:rsidP="003E6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 Lilly and company </w:t>
      </w:r>
    </w:p>
    <w:p w:rsidR="00983590" w:rsidRDefault="00983590" w:rsidP="009835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a reputation for the mass manufacturing of the polio vaccine, the company has also a diversified portfolio and manufactures medications and therapies targeting different health segments such as immunology, diabetes and cancer making it a strong competitor of Pfizer in the pharmaceutical industry </w:t>
      </w:r>
    </w:p>
    <w:p w:rsidR="00983590" w:rsidRDefault="00884271" w:rsidP="0098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Glaxo Smith Kline (GSK)</w:t>
      </w:r>
    </w:p>
    <w:p w:rsidR="00B87B5F" w:rsidRDefault="00B87B5F" w:rsidP="0088427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the years it focuses to expand its product portfolio by investing heavily in research &amp; development and on developing a strong research team </w:t>
      </w:r>
    </w:p>
    <w:p w:rsidR="00B87B5F" w:rsidRDefault="00B87B5F" w:rsidP="0088427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company has established a strong sales and distribution network worldwide, ensuring its products are available everywhere and enhance the ability to provide newer products to the consumer </w:t>
      </w:r>
    </w:p>
    <w:p w:rsidR="00884271" w:rsidRPr="00983590" w:rsidRDefault="00B87B5F" w:rsidP="0088427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also declared a consumer healthcare and vaccines joint venture in 2015 due to which it is considered as a top Pfizer competitor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7651B2" w:rsidRPr="007651B2" w:rsidRDefault="007651B2" w:rsidP="007651B2">
      <w:pPr>
        <w:rPr>
          <w:rFonts w:ascii="Times New Roman" w:hAnsi="Times New Roman" w:cs="Times New Roman"/>
        </w:rPr>
      </w:pPr>
    </w:p>
    <w:sectPr w:rsidR="007651B2" w:rsidRPr="007651B2" w:rsidSect="004C3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B06"/>
    <w:multiLevelType w:val="hybridMultilevel"/>
    <w:tmpl w:val="178A46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27A77"/>
    <w:multiLevelType w:val="multilevel"/>
    <w:tmpl w:val="F55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5634D"/>
    <w:multiLevelType w:val="hybridMultilevel"/>
    <w:tmpl w:val="B7D26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C4E88"/>
    <w:multiLevelType w:val="hybridMultilevel"/>
    <w:tmpl w:val="1DE4F3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50BC5"/>
    <w:multiLevelType w:val="hybridMultilevel"/>
    <w:tmpl w:val="4B16F5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301391"/>
    <w:multiLevelType w:val="hybridMultilevel"/>
    <w:tmpl w:val="CD4202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2C63B7"/>
    <w:multiLevelType w:val="hybridMultilevel"/>
    <w:tmpl w:val="AA2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413B"/>
    <w:multiLevelType w:val="multilevel"/>
    <w:tmpl w:val="5C6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41514"/>
    <w:multiLevelType w:val="hybridMultilevel"/>
    <w:tmpl w:val="46A0F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C170BD"/>
    <w:multiLevelType w:val="hybridMultilevel"/>
    <w:tmpl w:val="043CAA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DD4561"/>
    <w:multiLevelType w:val="multilevel"/>
    <w:tmpl w:val="DD8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385221"/>
    <w:multiLevelType w:val="hybridMultilevel"/>
    <w:tmpl w:val="4BC075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5065BA"/>
    <w:multiLevelType w:val="hybridMultilevel"/>
    <w:tmpl w:val="973A30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DC2212"/>
    <w:multiLevelType w:val="hybridMultilevel"/>
    <w:tmpl w:val="A7EE02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9917EF"/>
    <w:multiLevelType w:val="hybridMultilevel"/>
    <w:tmpl w:val="D116BC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E1E11"/>
    <w:multiLevelType w:val="hybridMultilevel"/>
    <w:tmpl w:val="9A88F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103FB2"/>
    <w:multiLevelType w:val="hybridMultilevel"/>
    <w:tmpl w:val="9F5882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5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12"/>
    <w:rsid w:val="000136B9"/>
    <w:rsid w:val="000363A5"/>
    <w:rsid w:val="00052368"/>
    <w:rsid w:val="0007201B"/>
    <w:rsid w:val="00097512"/>
    <w:rsid w:val="000D5F8C"/>
    <w:rsid w:val="000F6206"/>
    <w:rsid w:val="00107971"/>
    <w:rsid w:val="00161D6A"/>
    <w:rsid w:val="002107AB"/>
    <w:rsid w:val="00232CBC"/>
    <w:rsid w:val="002B2BF8"/>
    <w:rsid w:val="002C795C"/>
    <w:rsid w:val="002E2E99"/>
    <w:rsid w:val="003918FB"/>
    <w:rsid w:val="003E66C1"/>
    <w:rsid w:val="00401700"/>
    <w:rsid w:val="004C3A37"/>
    <w:rsid w:val="0050639F"/>
    <w:rsid w:val="00524C6B"/>
    <w:rsid w:val="00537799"/>
    <w:rsid w:val="00573E4F"/>
    <w:rsid w:val="005748DD"/>
    <w:rsid w:val="0057759D"/>
    <w:rsid w:val="005B2382"/>
    <w:rsid w:val="005E5256"/>
    <w:rsid w:val="005F2CC2"/>
    <w:rsid w:val="00676834"/>
    <w:rsid w:val="006F4545"/>
    <w:rsid w:val="00741479"/>
    <w:rsid w:val="00742020"/>
    <w:rsid w:val="0074270D"/>
    <w:rsid w:val="007651B2"/>
    <w:rsid w:val="007C65A7"/>
    <w:rsid w:val="0081158E"/>
    <w:rsid w:val="008441EF"/>
    <w:rsid w:val="00867FA9"/>
    <w:rsid w:val="00884271"/>
    <w:rsid w:val="008B71AA"/>
    <w:rsid w:val="008B78C0"/>
    <w:rsid w:val="0093028B"/>
    <w:rsid w:val="00934F39"/>
    <w:rsid w:val="00983590"/>
    <w:rsid w:val="0099559C"/>
    <w:rsid w:val="00997473"/>
    <w:rsid w:val="009D7469"/>
    <w:rsid w:val="009F33FE"/>
    <w:rsid w:val="00A2181D"/>
    <w:rsid w:val="00A2481B"/>
    <w:rsid w:val="00A76112"/>
    <w:rsid w:val="00AA0575"/>
    <w:rsid w:val="00AD1B6B"/>
    <w:rsid w:val="00B774A2"/>
    <w:rsid w:val="00B87B5F"/>
    <w:rsid w:val="00BB6C84"/>
    <w:rsid w:val="00BF2F69"/>
    <w:rsid w:val="00C3283E"/>
    <w:rsid w:val="00C82E03"/>
    <w:rsid w:val="00D15215"/>
    <w:rsid w:val="00D71DFB"/>
    <w:rsid w:val="00D81D00"/>
    <w:rsid w:val="00DB18F3"/>
    <w:rsid w:val="00DB1BAF"/>
    <w:rsid w:val="00E4278B"/>
    <w:rsid w:val="00E54C88"/>
    <w:rsid w:val="00E57879"/>
    <w:rsid w:val="00F90C96"/>
    <w:rsid w:val="00F91BB1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822D7"/>
  <w15:chartTrackingRefBased/>
  <w15:docId w15:val="{D67CB23B-CCC8-F14D-84BE-A72129F7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61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91BB1"/>
  </w:style>
  <w:style w:type="character" w:styleId="Strong">
    <w:name w:val="Strong"/>
    <w:basedOn w:val="DefaultParagraphFont"/>
    <w:uiPriority w:val="22"/>
    <w:qFormat/>
    <w:rsid w:val="00F91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stylianaki</dc:creator>
  <cp:keywords/>
  <dc:description/>
  <cp:lastModifiedBy>katerina stylianaki</cp:lastModifiedBy>
  <cp:revision>76</cp:revision>
  <dcterms:created xsi:type="dcterms:W3CDTF">2023-09-02T12:01:00Z</dcterms:created>
  <dcterms:modified xsi:type="dcterms:W3CDTF">2023-09-02T15:13:00Z</dcterms:modified>
</cp:coreProperties>
</file>