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409E4" w14:textId="77777777" w:rsidR="00FA48B3" w:rsidRPr="00616EEF" w:rsidRDefault="00000000">
      <w:pPr>
        <w:pStyle w:val="Title"/>
        <w:rPr>
          <w:color w:val="auto"/>
        </w:rPr>
      </w:pPr>
      <w:r w:rsidRPr="00616EEF">
        <w:rPr>
          <w:color w:val="auto"/>
        </w:rPr>
        <w:t>Peer Analysis for Selected Companies</w:t>
      </w:r>
    </w:p>
    <w:p w14:paraId="069C5C54" w14:textId="77777777" w:rsidR="00FA48B3" w:rsidRPr="00616EEF" w:rsidRDefault="00000000">
      <w:pPr>
        <w:pStyle w:val="Heading1"/>
        <w:rPr>
          <w:color w:val="auto"/>
        </w:rPr>
      </w:pPr>
      <w:r w:rsidRPr="00616EEF">
        <w:rPr>
          <w:color w:val="auto"/>
        </w:rPr>
        <w:t>1. Marriott International, Inc.</w:t>
      </w:r>
    </w:p>
    <w:p w14:paraId="378EB697" w14:textId="77777777" w:rsidR="00FA48B3" w:rsidRPr="00616EEF" w:rsidRDefault="00000000">
      <w:r w:rsidRPr="00616EEF">
        <w:t>Peers: Hilton Worldwide Holdings Inc., Hyatt Hotels Corporation, InterContinental Hotels Group PLC</w:t>
      </w:r>
    </w:p>
    <w:p w14:paraId="78FFA1E8" w14:textId="77777777" w:rsidR="00FA48B3" w:rsidRPr="00616EEF" w:rsidRDefault="00000000">
      <w:r w:rsidRPr="00616EEF">
        <w:t>- Hilton Worldwide Holdings Inc.:</w:t>
      </w:r>
      <w:r w:rsidRPr="00616EEF">
        <w:br/>
        <w:t xml:space="preserve">  * Both are among the largest hotel chains globally.</w:t>
      </w:r>
      <w:r w:rsidRPr="00616EEF">
        <w:br/>
        <w:t xml:space="preserve">  * Strong competition in the luxury and mid-range hotel segments.</w:t>
      </w:r>
      <w:r w:rsidRPr="00616EEF">
        <w:br/>
        <w:t xml:space="preserve">  * Similar business models, with a focus on franchising and management of properties.</w:t>
      </w:r>
      <w:r w:rsidRPr="00616EEF">
        <w:br/>
        <w:t xml:space="preserve">  * Both companies benefit from similar demand drivers like tourism and business travel.</w:t>
      </w:r>
      <w:r w:rsidRPr="00616EEF">
        <w:br/>
        <w:t>- Hyatt Hotels Corporation:</w:t>
      </w:r>
      <w:r w:rsidRPr="00616EEF">
        <w:br/>
        <w:t xml:space="preserve">  * Both have a global presence and a diversified portfolio of luxury, boutique, and business hotels.</w:t>
      </w:r>
      <w:r w:rsidRPr="00616EEF">
        <w:br/>
        <w:t xml:space="preserve">  * Similar asset-light strategies, focusing on franchise and management agreements.</w:t>
      </w:r>
      <w:r w:rsidRPr="00616EEF">
        <w:br/>
        <w:t xml:space="preserve">  * Compete in high-end hotel segments and leisure markets.</w:t>
      </w:r>
      <w:r w:rsidRPr="00616EEF">
        <w:br/>
        <w:t>- InterContinental Hotels Group PLC (IHG):</w:t>
      </w:r>
      <w:r w:rsidRPr="00616EEF">
        <w:br/>
        <w:t xml:space="preserve">  * Global presence in the hospitality industry, with strong positioning in luxury and mid-market segments.</w:t>
      </w:r>
      <w:r w:rsidRPr="00616EEF">
        <w:br/>
        <w:t xml:space="preserve">  * Similar business model emphasizing franchising and management services.</w:t>
      </w:r>
      <w:r w:rsidRPr="00616EEF">
        <w:br/>
        <w:t xml:space="preserve">  * Both rely heavily on brand loyalty programs to drive customer retention.</w:t>
      </w:r>
    </w:p>
    <w:p w14:paraId="01F3466F" w14:textId="77777777" w:rsidR="00FA48B3" w:rsidRPr="00616EEF" w:rsidRDefault="00000000">
      <w:pPr>
        <w:pStyle w:val="Heading1"/>
        <w:rPr>
          <w:color w:val="auto"/>
        </w:rPr>
      </w:pPr>
      <w:r w:rsidRPr="00616EEF">
        <w:rPr>
          <w:color w:val="auto"/>
        </w:rPr>
        <w:t>2. Tesla, Inc.</w:t>
      </w:r>
    </w:p>
    <w:p w14:paraId="6CE1BB41" w14:textId="77777777" w:rsidR="00FA48B3" w:rsidRPr="00616EEF" w:rsidRDefault="00000000">
      <w:r w:rsidRPr="00616EEF">
        <w:t>Peers: Ford Motor Company, General Motors Company, Rivian Automotive Inc.</w:t>
      </w:r>
    </w:p>
    <w:p w14:paraId="2AD9AFE4" w14:textId="77777777" w:rsidR="00FA48B3" w:rsidRPr="00616EEF" w:rsidRDefault="00000000">
      <w:r w:rsidRPr="00616EEF">
        <w:t>- Ford Motor Company:</w:t>
      </w:r>
      <w:r w:rsidRPr="00616EEF">
        <w:br/>
        <w:t xml:space="preserve">  * Both companies are involved in the electric vehicle (EV) market.</w:t>
      </w:r>
      <w:r w:rsidRPr="00616EEF">
        <w:br/>
        <w:t xml:space="preserve">  * Ford has made significant investments in EVs, positioning it as a competitor in electric trucks and SUVs.</w:t>
      </w:r>
      <w:r w:rsidRPr="00616EEF">
        <w:br/>
        <w:t xml:space="preserve">  * Both companies aim to dominate the future of autonomous driving and sustainable transportation.</w:t>
      </w:r>
      <w:r w:rsidRPr="00616EEF">
        <w:br/>
        <w:t>- General Motors Company (GM):</w:t>
      </w:r>
      <w:r w:rsidRPr="00616EEF">
        <w:br/>
        <w:t xml:space="preserve">  * GM is investing heavily in EVs, such as with their Chevrolet Bolt and Cadillac Lyriq models.</w:t>
      </w:r>
      <w:r w:rsidRPr="00616EEF">
        <w:br/>
        <w:t xml:space="preserve">  * Both companies focus on battery technology and electrification of their vehicle lineups.</w:t>
      </w:r>
      <w:r w:rsidRPr="00616EEF">
        <w:br/>
        <w:t xml:space="preserve">  * Strong competition in EV infrastructure and innovation.</w:t>
      </w:r>
      <w:r w:rsidRPr="00616EEF">
        <w:br/>
        <w:t>- Rivian Automotive Inc.:</w:t>
      </w:r>
      <w:r w:rsidRPr="00616EEF">
        <w:br/>
        <w:t xml:space="preserve">  * Both companies focus exclusively on electric vehicles, with Rivian positioning itself as a premium EV maker.</w:t>
      </w:r>
      <w:r w:rsidRPr="00616EEF">
        <w:br/>
        <w:t xml:space="preserve">  * Competition in the electric truck and SUV segments.</w:t>
      </w:r>
      <w:r w:rsidRPr="00616EEF">
        <w:br/>
        <w:t xml:space="preserve">  * Both companies are known for their innovation in EV design and sustainability.</w:t>
      </w:r>
    </w:p>
    <w:p w14:paraId="7C3D915F" w14:textId="77777777" w:rsidR="00FA48B3" w:rsidRPr="00616EEF" w:rsidRDefault="00000000">
      <w:pPr>
        <w:pStyle w:val="Heading1"/>
        <w:rPr>
          <w:color w:val="auto"/>
        </w:rPr>
      </w:pPr>
      <w:r w:rsidRPr="00616EEF">
        <w:rPr>
          <w:color w:val="auto"/>
        </w:rPr>
        <w:lastRenderedPageBreak/>
        <w:t>3. Netflix, Inc.</w:t>
      </w:r>
    </w:p>
    <w:p w14:paraId="60FED7A8" w14:textId="77777777" w:rsidR="00FA48B3" w:rsidRPr="00616EEF" w:rsidRDefault="00000000">
      <w:r w:rsidRPr="00616EEF">
        <w:t>Peers: Disney+, Amazon Prime Video, Hulu</w:t>
      </w:r>
    </w:p>
    <w:p w14:paraId="2BA42279" w14:textId="77777777" w:rsidR="00FA48B3" w:rsidRPr="00616EEF" w:rsidRDefault="00000000">
      <w:r w:rsidRPr="00616EEF">
        <w:t>- Disney+ (The Walt Disney Company):</w:t>
      </w:r>
      <w:r w:rsidRPr="00616EEF">
        <w:br/>
        <w:t xml:space="preserve">  * Both compete directly in the streaming industry, offering original content and an extensive library of films and TV shows.</w:t>
      </w:r>
      <w:r w:rsidRPr="00616EEF">
        <w:br/>
        <w:t xml:space="preserve">  * Strong focus on content creation and licensing agreements to attract a wide audience.</w:t>
      </w:r>
      <w:r w:rsidRPr="00616EEF">
        <w:br/>
        <w:t xml:space="preserve">  * Competing for international market share and subscriber growth.</w:t>
      </w:r>
      <w:r w:rsidRPr="00616EEF">
        <w:br/>
        <w:t>- Amazon Prime Video:</w:t>
      </w:r>
      <w:r w:rsidRPr="00616EEF">
        <w:br/>
        <w:t xml:space="preserve">  * Both companies offer streaming services with original content and movies.</w:t>
      </w:r>
      <w:r w:rsidRPr="00616EEF">
        <w:br/>
        <w:t xml:space="preserve">  * Compete for subscribers through exclusive content deals and aggressive pricing models.</w:t>
      </w:r>
      <w:r w:rsidRPr="00616EEF">
        <w:br/>
        <w:t xml:space="preserve">  * Both leverage data and analytics to personalize user recommendations.</w:t>
      </w:r>
      <w:r w:rsidRPr="00616EEF">
        <w:br/>
        <w:t>- Hulu (Majority-owned by Disney):</w:t>
      </w:r>
      <w:r w:rsidRPr="00616EEF">
        <w:br/>
        <w:t xml:space="preserve">  * Hulu offers similar on-demand streaming services and original content.</w:t>
      </w:r>
      <w:r w:rsidRPr="00616EEF">
        <w:br/>
        <w:t xml:space="preserve">  * Strong competition in acquiring exclusive streaming rights for TV shows and movies.</w:t>
      </w:r>
      <w:r w:rsidRPr="00616EEF">
        <w:br/>
        <w:t xml:space="preserve">  * Both compete in the subscription video-on-demand (SVOD) market with similar user bases.</w:t>
      </w:r>
    </w:p>
    <w:p w14:paraId="52CB38A6" w14:textId="77777777" w:rsidR="00FA48B3" w:rsidRPr="00616EEF" w:rsidRDefault="00000000">
      <w:pPr>
        <w:pStyle w:val="Heading1"/>
        <w:rPr>
          <w:color w:val="auto"/>
        </w:rPr>
      </w:pPr>
      <w:r w:rsidRPr="00616EEF">
        <w:rPr>
          <w:color w:val="auto"/>
        </w:rPr>
        <w:t>4. Nvidia Corporation</w:t>
      </w:r>
    </w:p>
    <w:p w14:paraId="59491716" w14:textId="77777777" w:rsidR="00FA48B3" w:rsidRPr="00616EEF" w:rsidRDefault="00000000">
      <w:r w:rsidRPr="00616EEF">
        <w:t>Peers: Advanced Micro Devices, Inc. (AMD), Intel Corporation, Qualcomm Incorporated</w:t>
      </w:r>
    </w:p>
    <w:p w14:paraId="64079E93" w14:textId="77777777" w:rsidR="00FA48B3" w:rsidRPr="00616EEF" w:rsidRDefault="00000000">
      <w:r w:rsidRPr="00616EEF">
        <w:t>- Advanced Micro Devices, Inc. (AMD):</w:t>
      </w:r>
      <w:r w:rsidRPr="00616EEF">
        <w:br/>
        <w:t xml:space="preserve">  * Both companies are competitors in the GPU (Graphics Processing Unit) market, focusing on gaming, AI, and data center applications.</w:t>
      </w:r>
      <w:r w:rsidRPr="00616EEF">
        <w:br/>
        <w:t xml:space="preserve">  * Similar focus on high-performance computing solutions for various industries.</w:t>
      </w:r>
      <w:r w:rsidRPr="00616EEF">
        <w:br/>
        <w:t xml:space="preserve">  * Both target similar markets in gaming, cloud computing, and AI.</w:t>
      </w:r>
      <w:r w:rsidRPr="00616EEF">
        <w:br/>
        <w:t>- Intel Corporation:</w:t>
      </w:r>
      <w:r w:rsidRPr="00616EEF">
        <w:br/>
        <w:t xml:space="preserve">  * Compete in the data center, AI, and chipmaking markets, with Nvidia leading in GPUs and Intel focusing on CPUs.</w:t>
      </w:r>
      <w:r w:rsidRPr="00616EEF">
        <w:br/>
        <w:t xml:space="preserve">  * Both are leaders in semiconductor innovation, with a growing focus on artificial intelligence.</w:t>
      </w:r>
      <w:r w:rsidRPr="00616EEF">
        <w:br/>
        <w:t xml:space="preserve">  * Competition in the hardware space for autonomous vehicles, IoT, and high-performance computing.</w:t>
      </w:r>
      <w:r w:rsidRPr="00616EEF">
        <w:br/>
        <w:t>- Qualcomm Incorporated:</w:t>
      </w:r>
      <w:r w:rsidRPr="00616EEF">
        <w:br/>
        <w:t xml:space="preserve">  * Both companies focus on advanced chip technology, including AI and machine learning capabilities.</w:t>
      </w:r>
      <w:r w:rsidRPr="00616EEF">
        <w:br/>
        <w:t xml:space="preserve">  * Competition in mobile, gaming, and AI applications.</w:t>
      </w:r>
      <w:r w:rsidRPr="00616EEF">
        <w:br/>
        <w:t xml:space="preserve">  * Both have significant R&amp;D investments in cutting-edge technology for next-generation computing.</w:t>
      </w:r>
    </w:p>
    <w:p w14:paraId="135B69B6" w14:textId="77777777" w:rsidR="00FA48B3" w:rsidRPr="00616EEF" w:rsidRDefault="00000000">
      <w:pPr>
        <w:pStyle w:val="Heading1"/>
        <w:rPr>
          <w:color w:val="auto"/>
        </w:rPr>
      </w:pPr>
      <w:r w:rsidRPr="00616EEF">
        <w:rPr>
          <w:color w:val="auto"/>
        </w:rPr>
        <w:t>5. Pfizer Inc.</w:t>
      </w:r>
    </w:p>
    <w:p w14:paraId="34F32BB5" w14:textId="77777777" w:rsidR="00FA48B3" w:rsidRPr="00616EEF" w:rsidRDefault="00000000">
      <w:r w:rsidRPr="00616EEF">
        <w:t>Peers: Merck &amp; Co., Inc., Johnson &amp; Johnson, AstraZeneca PLC</w:t>
      </w:r>
    </w:p>
    <w:p w14:paraId="6FE08842" w14:textId="77777777" w:rsidR="00FA48B3" w:rsidRPr="00616EEF" w:rsidRDefault="00000000">
      <w:r w:rsidRPr="00616EEF">
        <w:lastRenderedPageBreak/>
        <w:t>- Merck &amp; Co., Inc.:</w:t>
      </w:r>
      <w:r w:rsidRPr="00616EEF">
        <w:br/>
        <w:t xml:space="preserve">  * Both companies are among the largest pharmaceutical firms globally, with diversified drug portfolios.</w:t>
      </w:r>
      <w:r w:rsidRPr="00616EEF">
        <w:br/>
        <w:t xml:space="preserve">  * Both are involved in vaccine development and manufacturing.</w:t>
      </w:r>
      <w:r w:rsidRPr="00616EEF">
        <w:br/>
        <w:t xml:space="preserve">  * Compete in similar therapeutic areas, including oncology, immunology, and infectious diseases.</w:t>
      </w:r>
      <w:r w:rsidRPr="00616EEF">
        <w:br/>
        <w:t>- Johnson &amp; Johnson:</w:t>
      </w:r>
      <w:r w:rsidRPr="00616EEF">
        <w:br/>
        <w:t xml:space="preserve">  * Compete in the pharmaceutical, medical devices, and consumer healthcare segments.</w:t>
      </w:r>
      <w:r w:rsidRPr="00616EEF">
        <w:br/>
        <w:t xml:space="preserve">  * Both companies have a significant presence in vaccine production and research.</w:t>
      </w:r>
      <w:r w:rsidRPr="00616EEF">
        <w:br/>
        <w:t xml:space="preserve">  * Strong rivalry in the development of innovative medicines and treatments.</w:t>
      </w:r>
      <w:r w:rsidRPr="00616EEF">
        <w:br/>
        <w:t>- AstraZeneca PLC:</w:t>
      </w:r>
      <w:r w:rsidRPr="00616EEF">
        <w:br/>
        <w:t xml:space="preserve">  * Both companies are involved in vaccine research, particularly for COVID-19.</w:t>
      </w:r>
      <w:r w:rsidRPr="00616EEF">
        <w:br/>
        <w:t xml:space="preserve">  * Compete in oncology, respiratory, and cardiovascular therapeutic areas.</w:t>
      </w:r>
      <w:r w:rsidRPr="00616EEF">
        <w:br/>
        <w:t xml:space="preserve">  * Both are investing heavily in research and development for innovative drugs and treatments.</w:t>
      </w:r>
    </w:p>
    <w:sectPr w:rsidR="00FA48B3" w:rsidRPr="00616E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381101">
    <w:abstractNumId w:val="8"/>
  </w:num>
  <w:num w:numId="2" w16cid:durableId="2038844273">
    <w:abstractNumId w:val="6"/>
  </w:num>
  <w:num w:numId="3" w16cid:durableId="1366639769">
    <w:abstractNumId w:val="5"/>
  </w:num>
  <w:num w:numId="4" w16cid:durableId="626858273">
    <w:abstractNumId w:val="4"/>
  </w:num>
  <w:num w:numId="5" w16cid:durableId="1897156220">
    <w:abstractNumId w:val="7"/>
  </w:num>
  <w:num w:numId="6" w16cid:durableId="261963111">
    <w:abstractNumId w:val="3"/>
  </w:num>
  <w:num w:numId="7" w16cid:durableId="1702971178">
    <w:abstractNumId w:val="2"/>
  </w:num>
  <w:num w:numId="8" w16cid:durableId="1249971123">
    <w:abstractNumId w:val="1"/>
  </w:num>
  <w:num w:numId="9" w16cid:durableId="14073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16EEF"/>
    <w:rsid w:val="00AA1D8D"/>
    <w:rsid w:val="00B47730"/>
    <w:rsid w:val="00CB0664"/>
    <w:rsid w:val="00D20C42"/>
    <w:rsid w:val="00FA48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2AA5E"/>
  <w14:defaultImageDpi w14:val="300"/>
  <w15:docId w15:val="{D582B156-8493-4ADE-8F85-2CB5BB8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4193</Characters>
  <Application>Microsoft Office Word</Application>
  <DocSecurity>0</DocSecurity>
  <Lines>93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João Azevedo</cp:lastModifiedBy>
  <cp:revision>2</cp:revision>
  <dcterms:created xsi:type="dcterms:W3CDTF">2024-09-13T12:52:00Z</dcterms:created>
  <dcterms:modified xsi:type="dcterms:W3CDTF">2024-09-13T12:52:00Z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ea34cd7c1494251d5f7514b9f333143c69e5d67e6a6d595510f58304e854d934</vt:lpwstr>
  </property>
</Properties>
</file>