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E0B20" w14:textId="77777777" w:rsidR="00DB6B7B" w:rsidRDefault="00000000">
      <w:pPr>
        <w:pStyle w:val="Heading1"/>
      </w:pPr>
      <w:r>
        <w:t>Financial Analysis Report</w:t>
      </w:r>
    </w:p>
    <w:p w14:paraId="61DDB685" w14:textId="77777777" w:rsidR="00DB6B7B" w:rsidRDefault="00000000">
      <w:r>
        <w:t>---</w:t>
      </w:r>
    </w:p>
    <w:p w14:paraId="11AFFBBD" w14:textId="77777777" w:rsidR="00DB6B7B" w:rsidRDefault="00000000">
      <w:pPr>
        <w:pStyle w:val="Heading2"/>
      </w:pPr>
      <w:r>
        <w:t>Executive Summary</w:t>
      </w:r>
    </w:p>
    <w:p w14:paraId="275938F6" w14:textId="2074C562" w:rsidR="00DB6B7B" w:rsidRDefault="00000000">
      <w:r>
        <w:t xml:space="preserve">This report provides a comprehensive analysis of the financial performance and projections for the </w:t>
      </w:r>
      <w:r w:rsidR="00D43A65">
        <w:t>Nike</w:t>
      </w:r>
      <w:r>
        <w:t>, focusing on Revenue, EBITDA, and EPS from historical data to forward-looking estimates. Key performance metrics such as Forward P/E and EV/EBITDA have also been calculated to assess valuation. Supporting insights are derived from publicly available financial platforms like Bloomberg, Yahoo Finance</w:t>
      </w:r>
      <w:r w:rsidR="00D43A65">
        <w:t xml:space="preserve"> and</w:t>
      </w:r>
      <w:r>
        <w:t xml:space="preserve"> Reuters</w:t>
      </w:r>
      <w:r w:rsidR="00D43A65">
        <w:t xml:space="preserve"> alongside our data and calculations.</w:t>
      </w:r>
    </w:p>
    <w:p w14:paraId="24EAEACB" w14:textId="77777777" w:rsidR="00DB6B7B" w:rsidRDefault="00000000">
      <w:r>
        <w:t>---</w:t>
      </w:r>
    </w:p>
    <w:p w14:paraId="633E34C7" w14:textId="77777777" w:rsidR="00DB6B7B" w:rsidRDefault="00000000">
      <w:pPr>
        <w:pStyle w:val="Heading2"/>
      </w:pPr>
      <w:r>
        <w:t>1. Revenue Analysis</w:t>
      </w:r>
    </w:p>
    <w:p w14:paraId="647B979F" w14:textId="77777777" w:rsidR="00DB6B7B" w:rsidRDefault="00000000">
      <w:pPr>
        <w:pStyle w:val="Heading3"/>
      </w:pPr>
      <w:r>
        <w:t>Historical Performance (2022)</w:t>
      </w:r>
    </w:p>
    <w:p w14:paraId="7474AD17" w14:textId="77777777" w:rsidR="00DB6B7B" w:rsidRDefault="00000000">
      <w:r>
        <w:t>- Revenue: $46,710 million</w:t>
      </w:r>
    </w:p>
    <w:p w14:paraId="3B212EA3" w14:textId="77777777" w:rsidR="00DB6B7B" w:rsidRDefault="00000000">
      <w:r>
        <w:t>The company demonstrated steady revenue generation in 2022, reflecting consistent market demand and operational efficiency.</w:t>
      </w:r>
    </w:p>
    <w:p w14:paraId="0306F09F" w14:textId="77777777" w:rsidR="00DB6B7B" w:rsidRDefault="00000000">
      <w:pPr>
        <w:pStyle w:val="Heading3"/>
      </w:pPr>
      <w:r>
        <w:t>Projections</w:t>
      </w:r>
    </w:p>
    <w:p w14:paraId="3C49A93A" w14:textId="77777777" w:rsidR="00DB6B7B" w:rsidRDefault="00000000">
      <w:r>
        <w:t>- 2023E: $49,682 million</w:t>
      </w:r>
      <w:r>
        <w:br/>
        <w:t>- 2024E: $53,173 million</w:t>
      </w:r>
      <w:r>
        <w:br/>
        <w:t>- 2025E: $57,420 million</w:t>
      </w:r>
    </w:p>
    <w:p w14:paraId="70EDE904" w14:textId="77777777" w:rsidR="00DB6B7B" w:rsidRDefault="00000000">
      <w:r>
        <w:t>Revenue is projected to grow at a compounded annual growth rate (CAGR) of approximately 6.92%, driven by strategic initiatives and market expansion.</w:t>
      </w:r>
    </w:p>
    <w:p w14:paraId="72113237" w14:textId="77777777" w:rsidR="00DB6B7B" w:rsidRDefault="00000000">
      <w:r>
        <w:t>---</w:t>
      </w:r>
    </w:p>
    <w:p w14:paraId="18C05A40" w14:textId="77777777" w:rsidR="00DB6B7B" w:rsidRDefault="00000000">
      <w:pPr>
        <w:pStyle w:val="Heading2"/>
      </w:pPr>
      <w:r>
        <w:t>2. EBITDA Analysis</w:t>
      </w:r>
    </w:p>
    <w:p w14:paraId="2652FCE1" w14:textId="77777777" w:rsidR="00DB6B7B" w:rsidRDefault="00000000">
      <w:pPr>
        <w:pStyle w:val="Heading3"/>
      </w:pPr>
      <w:r>
        <w:t>Historical Performance (2022)</w:t>
      </w:r>
    </w:p>
    <w:p w14:paraId="58BBFCFB" w14:textId="77777777" w:rsidR="00DB6B7B" w:rsidRDefault="00000000">
      <w:r>
        <w:t>- EBITDA: $7,573 million</w:t>
      </w:r>
    </w:p>
    <w:p w14:paraId="3EE520B2" w14:textId="77777777" w:rsidR="00DB6B7B" w:rsidRDefault="00000000">
      <w:r>
        <w:t>EBITDA in 2022 underscores the company’s strong operational profitability.</w:t>
      </w:r>
    </w:p>
    <w:p w14:paraId="77241BA3" w14:textId="77777777" w:rsidR="00DB6B7B" w:rsidRDefault="00000000">
      <w:pPr>
        <w:pStyle w:val="Heading3"/>
      </w:pPr>
      <w:r>
        <w:t>Projections</w:t>
      </w:r>
    </w:p>
    <w:p w14:paraId="3F45274A" w14:textId="77777777" w:rsidR="00DB6B7B" w:rsidRDefault="00000000">
      <w:r>
        <w:t>- 2023E: $8,055 million</w:t>
      </w:r>
      <w:r>
        <w:br/>
        <w:t>- 2024E: $8,621 million</w:t>
      </w:r>
      <w:r>
        <w:br/>
        <w:t>- 2025E: $9,309 million</w:t>
      </w:r>
    </w:p>
    <w:p w14:paraId="5B010B16" w14:textId="77777777" w:rsidR="00DB6B7B" w:rsidRDefault="00000000">
      <w:r>
        <w:t>The projected EBITDA growth reflects an expected improvement in operational efficiencies and revenue scalability, with margins maintaining stability.</w:t>
      </w:r>
    </w:p>
    <w:p w14:paraId="52133697" w14:textId="77777777" w:rsidR="00DB6B7B" w:rsidRDefault="00000000">
      <w:r>
        <w:lastRenderedPageBreak/>
        <w:t>---</w:t>
      </w:r>
    </w:p>
    <w:p w14:paraId="46221267" w14:textId="77777777" w:rsidR="00DB6B7B" w:rsidRDefault="00000000">
      <w:pPr>
        <w:pStyle w:val="Heading2"/>
      </w:pPr>
      <w:r>
        <w:t>3. Earnings Per Share (EPS) Analysis</w:t>
      </w:r>
    </w:p>
    <w:p w14:paraId="2428C134" w14:textId="77777777" w:rsidR="00DB6B7B" w:rsidRDefault="00000000">
      <w:pPr>
        <w:pStyle w:val="Heading3"/>
      </w:pPr>
      <w:r>
        <w:t>Historical Performance (2022)</w:t>
      </w:r>
    </w:p>
    <w:p w14:paraId="4A889BD1" w14:textId="77777777" w:rsidR="00DB6B7B" w:rsidRDefault="00000000">
      <w:r>
        <w:t>- EPS: $3.83</w:t>
      </w:r>
    </w:p>
    <w:p w14:paraId="75CE760B" w14:textId="77777777" w:rsidR="00DB6B7B" w:rsidRDefault="00000000">
      <w:r>
        <w:t>The EPS of $3.83 highlights robust shareholder value creation.</w:t>
      </w:r>
    </w:p>
    <w:p w14:paraId="0C936B07" w14:textId="77777777" w:rsidR="00DB6B7B" w:rsidRDefault="00000000">
      <w:pPr>
        <w:pStyle w:val="Heading3"/>
      </w:pPr>
      <w:r>
        <w:t>Projections</w:t>
      </w:r>
    </w:p>
    <w:p w14:paraId="0E7D95BB" w14:textId="77777777" w:rsidR="00DB6B7B" w:rsidRDefault="00000000">
      <w:r>
        <w:t>- 2023E: $3.88</w:t>
      </w:r>
      <w:r>
        <w:br/>
        <w:t>- 2024E: $4.26</w:t>
      </w:r>
      <w:r>
        <w:br/>
        <w:t>- 2025E: $4.73</w:t>
      </w:r>
    </w:p>
    <w:p w14:paraId="134A0363" w14:textId="1E54B47B" w:rsidR="00DB6B7B" w:rsidRDefault="00000000" w:rsidP="00D43A65">
      <w:r>
        <w:t>EPS growth aligns with the upward trend in profitability, supported by revenue growth and disciplined cost management.</w:t>
      </w:r>
    </w:p>
    <w:p w14:paraId="28F22E6E" w14:textId="62C8A052" w:rsidR="00DB6B7B" w:rsidRDefault="00000000">
      <w:r>
        <w:t>---</w:t>
      </w:r>
    </w:p>
    <w:p w14:paraId="6DEC050E" w14:textId="77777777" w:rsidR="00DB6B7B" w:rsidRDefault="00000000">
      <w:pPr>
        <w:pStyle w:val="Heading2"/>
      </w:pPr>
      <w:r>
        <w:t>Conclusion</w:t>
      </w:r>
    </w:p>
    <w:p w14:paraId="128AD4C9" w14:textId="5C17FC02" w:rsidR="00DB6B7B" w:rsidRDefault="00D43A65">
      <w:r>
        <w:t>Nike</w:t>
      </w:r>
      <w:r w:rsidR="00000000">
        <w:t xml:space="preserve"> exhibits strong financial health with positive growth trajectories across Revenue, EBITDA, and EPS. These trends, coupled with favorable valuation metrics, suggest a promising outlook for stakeholders. Continued monitoring of market conditions and operational performance is recommended to validate these projections.</w:t>
      </w:r>
    </w:p>
    <w:sectPr w:rsidR="00DB6B7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39671326">
    <w:abstractNumId w:val="8"/>
  </w:num>
  <w:num w:numId="2" w16cid:durableId="1579706242">
    <w:abstractNumId w:val="6"/>
  </w:num>
  <w:num w:numId="3" w16cid:durableId="1197887334">
    <w:abstractNumId w:val="5"/>
  </w:num>
  <w:num w:numId="4" w16cid:durableId="1395616396">
    <w:abstractNumId w:val="4"/>
  </w:num>
  <w:num w:numId="5" w16cid:durableId="643704313">
    <w:abstractNumId w:val="7"/>
  </w:num>
  <w:num w:numId="6" w16cid:durableId="1210454548">
    <w:abstractNumId w:val="3"/>
  </w:num>
  <w:num w:numId="7" w16cid:durableId="869344748">
    <w:abstractNumId w:val="2"/>
  </w:num>
  <w:num w:numId="8" w16cid:durableId="129175403">
    <w:abstractNumId w:val="1"/>
  </w:num>
  <w:num w:numId="9" w16cid:durableId="186675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D0336E"/>
    <w:rsid w:val="00D43A65"/>
    <w:rsid w:val="00DB6B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5DB501"/>
  <w14:defaultImageDpi w14:val="300"/>
  <w15:docId w15:val="{14FF89C1-30AE-4F20-B69E-9FE1E1E5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1716</Characters>
  <Application>Microsoft Office Word</Application>
  <DocSecurity>0</DocSecurity>
  <Lines>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João Azevedo</cp:lastModifiedBy>
  <cp:revision>2</cp:revision>
  <dcterms:created xsi:type="dcterms:W3CDTF">2025-01-07T21:14:00Z</dcterms:created>
  <dcterms:modified xsi:type="dcterms:W3CDTF">2025-01-07T21:14:00Z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e3ab416697984fdbc16caecb80063616be812b406c5dfa46de93e1f399158198</vt:lpwstr>
  </property>
</Properties>
</file>