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b w:val="1"/>
        </w:rPr>
      </w:pPr>
      <w:r w:rsidDel="00000000" w:rsidR="00000000" w:rsidRPr="00000000">
        <w:rPr>
          <w:b w:val="1"/>
          <w:rtl w:val="0"/>
        </w:rPr>
        <w:t xml:space="preserve">Instructions:</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After deriving the intrinsic share price based on our model, the next step is to focus on putting together a report with an investment recommendation.</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required to fill in the report template below using the sample report attached and your readings on the company’s guidance in terms of key segments and products.</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two to three key products that are vital for the company’s growth and you can discuss about the trends and expectations. But remember to keep them all short cause and effect sentences.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 take up to two days for this task and feel free to reach out to me if you have any questions.</w:t>
      </w:r>
    </w:p>
    <w:p w:rsidR="00000000" w:rsidDel="00000000" w:rsidP="00000000" w:rsidRDefault="00000000" w:rsidRPr="00000000" w14:paraId="00000006">
      <w:pPr>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7621</wp:posOffset>
                </wp:positionV>
                <wp:extent cx="6848475" cy="1143127"/>
                <wp:effectExtent b="0" l="0" r="0" t="0"/>
                <wp:wrapSquare wrapText="bothSides" distB="45720" distT="45720" distL="114300" distR="114300"/>
                <wp:docPr id="221" name=""/>
                <a:graphic>
                  <a:graphicData uri="http://schemas.microsoft.com/office/word/2010/wordprocessingShape">
                    <wps:wsp>
                      <wps:cNvSpPr/>
                      <wps:cNvPr id="5" name="Shape 5"/>
                      <wps:spPr>
                        <a:xfrm>
                          <a:off x="1924620" y="3109440"/>
                          <a:ext cx="6842760" cy="13411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Company Name: 			</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NIKE, INC</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Ticker					</w:t>
                            </w:r>
                            <w:r w:rsidDel="00000000" w:rsidR="00000000" w:rsidRPr="00000000">
                              <w:rPr>
                                <w:rFonts w:ascii="Calibri" w:cs="Calibri" w:eastAsia="Calibri" w:hAnsi="Calibri"/>
                                <w:b w:val="0"/>
                                <w:i w:val="0"/>
                                <w:smallCaps w:val="0"/>
                                <w:strike w:val="0"/>
                                <w:color w:val="000000"/>
                                <w:sz w:val="22"/>
                                <w:vertAlign w:val="baseline"/>
                              </w:rPr>
                              <w:t xml:space="preserve">    NKE</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Current Share Price :  			   </w:t>
                            </w:r>
                            <w:r w:rsidDel="00000000" w:rsidR="00000000" w:rsidRPr="00000000">
                              <w:rPr>
                                <w:rFonts w:ascii="Calibri" w:cs="Calibri" w:eastAsia="Calibri" w:hAnsi="Calibri"/>
                                <w:b w:val="0"/>
                                <w:i w:val="0"/>
                                <w:smallCaps w:val="0"/>
                                <w:strike w:val="0"/>
                                <w:color w:val="000000"/>
                                <w:sz w:val="22"/>
                                <w:vertAlign w:val="baseline"/>
                              </w:rPr>
                              <w:t xml:space="preserve">116.15</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Upside/Downside to current share price:  </w:t>
                            </w:r>
                            <w:r w:rsidDel="00000000" w:rsidR="00000000" w:rsidRPr="00000000">
                              <w:rPr>
                                <w:rFonts w:ascii="Calibri" w:cs="Calibri" w:eastAsia="Calibri" w:hAnsi="Calibri"/>
                                <w:b w:val="0"/>
                                <w:i w:val="0"/>
                                <w:smallCaps w:val="0"/>
                                <w:strike w:val="0"/>
                                <w:color w:val="000000"/>
                                <w:sz w:val="22"/>
                                <w:vertAlign w:val="baseline"/>
                              </w:rPr>
                              <w:t xml:space="preserve">0.8450  [</w:t>
                            </w:r>
                            <w:r w:rsidDel="00000000" w:rsidR="00000000" w:rsidRPr="00000000">
                              <w:rPr>
                                <w:rFonts w:ascii="Calibri" w:cs="Calibri" w:eastAsia="Calibri" w:hAnsi="Calibri"/>
                                <w:b w:val="0"/>
                                <w:i w:val="0"/>
                                <w:smallCaps w:val="0"/>
                                <w:strike w:val="0"/>
                                <w:color w:val="000000"/>
                                <w:sz w:val="22"/>
                                <w:vertAlign w:val="baseline"/>
                              </w:rPr>
                              <w:t xml:space="preserve">(</w:t>
                            </w:r>
                            <w:r w:rsidDel="00000000" w:rsidR="00000000" w:rsidRPr="00000000">
                              <w:rPr>
                                <w:rFonts w:ascii="Calibri" w:cs="Calibri" w:eastAsia="Calibri" w:hAnsi="Calibri"/>
                                <w:b w:val="0"/>
                                <w:i w:val="0"/>
                                <w:smallCaps w:val="0"/>
                                <w:strike w:val="0"/>
                                <w:color w:val="000000"/>
                                <w:sz w:val="22"/>
                                <w:vertAlign w:val="baseline"/>
                              </w:rPr>
                              <w:t xml:space="preserve">214.30-116.15)/116.15]</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7621</wp:posOffset>
                </wp:positionV>
                <wp:extent cx="6848475" cy="1143127"/>
                <wp:effectExtent b="0" l="0" r="0" t="0"/>
                <wp:wrapSquare wrapText="bothSides" distB="45720" distT="45720" distL="114300" distR="114300"/>
                <wp:docPr id="22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848475" cy="114312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-280987</wp:posOffset>
                </wp:positionH>
                <wp:positionV relativeFrom="paragraph">
                  <wp:posOffset>1371600</wp:posOffset>
                </wp:positionV>
                <wp:extent cx="3100388" cy="8288578"/>
                <wp:effectExtent b="0" l="0" r="0" t="0"/>
                <wp:wrapSquare wrapText="bothSides" distB="0" distT="0" distL="114300" distR="114300"/>
                <wp:docPr id="222" name=""/>
                <a:graphic>
                  <a:graphicData uri="http://schemas.microsoft.com/office/word/2010/wordprocessingGroup">
                    <wpg:wgp>
                      <wpg:cNvGrpSpPr/>
                      <wpg:grpSpPr>
                        <a:xfrm>
                          <a:off x="3935975" y="0"/>
                          <a:ext cx="3100388" cy="8288578"/>
                          <a:chOff x="3935975" y="0"/>
                          <a:chExt cx="2827925" cy="7560000"/>
                        </a:xfrm>
                      </wpg:grpSpPr>
                      <wps:wsp>
                        <wps:cNvSpPr/>
                        <wps:cNvPr id="6" name="Shape 6"/>
                        <wps:spPr>
                          <a:xfrm>
                            <a:off x="3943920" y="0"/>
                            <a:ext cx="2804100" cy="7560000"/>
                          </a:xfrm>
                          <a:prstGeom prst="rect">
                            <a:avLst/>
                          </a:prstGeom>
                          <a:solidFill>
                            <a:schemeClr val="lt1"/>
                          </a:solidFill>
                          <a:ln cap="flat" cmpd="sng" w="15875">
                            <a:solidFill>
                              <a:srgbClr val="757070"/>
                            </a:solidFill>
                            <a:prstDash val="solid"/>
                            <a:round/>
                            <a:headEnd len="sm" w="sm" type="none"/>
                            <a:tailEnd len="sm" w="sm" type="none"/>
                          </a:ln>
                        </wps:spPr>
                        <wps:txbx>
                          <w:txbxContent>
                            <w:p w:rsidR="00000000" w:rsidDel="00000000" w:rsidP="00000000" w:rsidRDefault="00000000" w:rsidRPr="00000000">
                              <w:pPr>
                                <w:spacing w:after="240" w:before="8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Keep this blank for tables</w:t>
                              </w:r>
                            </w:p>
                            <w:p w:rsidR="00000000" w:rsidDel="00000000" w:rsidP="00000000" w:rsidRDefault="00000000" w:rsidRPr="00000000">
                              <w:pPr>
                                <w:spacing w:after="240" w:before="8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240" w:before="88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73150" lIns="182875" spcFirstLastPara="1" rIns="182875" wrap="square" tIns="457200">
                          <a:noAutofit/>
                        </wps:bodyPr>
                      </wps:wsp>
                      <pic:pic>
                        <pic:nvPicPr>
                          <pic:cNvPr id="7" name="Shape 7"/>
                          <pic:cNvPicPr preferRelativeResize="0"/>
                        </pic:nvPicPr>
                        <pic:blipFill>
                          <a:blip r:embed="rId8">
                            <a:alphaModFix/>
                          </a:blip>
                          <a:stretch>
                            <a:fillRect/>
                          </a:stretch>
                        </pic:blipFill>
                        <pic:spPr>
                          <a:xfrm>
                            <a:off x="4004825" y="1905000"/>
                            <a:ext cx="2743200" cy="903900"/>
                          </a:xfrm>
                          <a:prstGeom prst="rect">
                            <a:avLst/>
                          </a:prstGeom>
                          <a:solidFill>
                            <a:schemeClr val="lt1"/>
                          </a:solidFill>
                          <a:ln cap="flat" cmpd="sng" w="15875">
                            <a:solidFill>
                              <a:srgbClr val="757070"/>
                            </a:solidFill>
                            <a:prstDash val="solid"/>
                            <a:round/>
                            <a:headEnd len="sm" w="sm" type="none"/>
                            <a:tailEnd len="sm" w="sm" type="none"/>
                          </a:ln>
                        </pic:spPr>
                      </pic:pic>
                      <pic:pic>
                        <pic:nvPicPr>
                          <pic:cNvPr id="8" name="Shape 8"/>
                          <pic:cNvPicPr preferRelativeResize="0"/>
                        </pic:nvPicPr>
                        <pic:blipFill>
                          <a:blip r:embed="rId9">
                            <a:alphaModFix/>
                          </a:blip>
                          <a:stretch>
                            <a:fillRect/>
                          </a:stretch>
                        </pic:blipFill>
                        <pic:spPr>
                          <a:xfrm>
                            <a:off x="4013150" y="4953000"/>
                            <a:ext cx="2743200" cy="1003650"/>
                          </a:xfrm>
                          <a:prstGeom prst="rect">
                            <a:avLst/>
                          </a:prstGeom>
                          <a:noFill/>
                          <a:ln>
                            <a:noFill/>
                          </a:ln>
                        </pic:spPr>
                      </pic:pic>
                      <pic:pic>
                        <pic:nvPicPr>
                          <pic:cNvPr id="9" name="Shape 9"/>
                          <pic:cNvPicPr preferRelativeResize="0"/>
                        </pic:nvPicPr>
                        <pic:blipFill>
                          <a:blip r:embed="rId10">
                            <a:alphaModFix/>
                          </a:blip>
                          <a:stretch>
                            <a:fillRect/>
                          </a:stretch>
                        </pic:blipFill>
                        <pic:spPr>
                          <a:xfrm>
                            <a:off x="3943925" y="3048000"/>
                            <a:ext cx="2804100" cy="618225"/>
                          </a:xfrm>
                          <a:prstGeom prst="rect">
                            <a:avLst/>
                          </a:prstGeom>
                          <a:noFill/>
                          <a:ln>
                            <a:noFill/>
                          </a:ln>
                        </pic:spPr>
                      </pic:pic>
                      <pic:pic>
                        <pic:nvPicPr>
                          <pic:cNvPr id="10" name="Shape 10"/>
                          <pic:cNvPicPr preferRelativeResize="0"/>
                        </pic:nvPicPr>
                        <pic:blipFill>
                          <a:blip r:embed="rId11">
                            <a:alphaModFix/>
                          </a:blip>
                          <a:stretch>
                            <a:fillRect/>
                          </a:stretch>
                        </pic:blipFill>
                        <pic:spPr>
                          <a:xfrm>
                            <a:off x="4013150" y="3840400"/>
                            <a:ext cx="2671150" cy="1003650"/>
                          </a:xfrm>
                          <a:prstGeom prst="rect">
                            <a:avLst/>
                          </a:prstGeom>
                          <a:noFill/>
                          <a:ln>
                            <a:noFill/>
                          </a:ln>
                        </pic:spPr>
                      </pic:pic>
                      <pic:pic>
                        <pic:nvPicPr>
                          <pic:cNvPr id="11" name="Shape 11"/>
                          <pic:cNvPicPr preferRelativeResize="0"/>
                        </pic:nvPicPr>
                        <pic:blipFill>
                          <a:blip r:embed="rId12">
                            <a:alphaModFix/>
                          </a:blip>
                          <a:stretch>
                            <a:fillRect/>
                          </a:stretch>
                        </pic:blipFill>
                        <pic:spPr>
                          <a:xfrm>
                            <a:off x="3943925" y="228600"/>
                            <a:ext cx="2804100" cy="1003650"/>
                          </a:xfrm>
                          <a:prstGeom prst="rect">
                            <a:avLst/>
                          </a:prstGeom>
                          <a:noFill/>
                          <a:ln>
                            <a:noFill/>
                          </a:ln>
                        </pic:spPr>
                      </pic:pic>
                    </wpg:wgp>
                  </a:graphicData>
                </a:graphic>
              </wp:anchor>
            </w:drawing>
          </mc:Choice>
          <mc:Fallback>
            <w:drawing>
              <wp:anchor allowOverlap="1" behindDoc="0" distB="0" distT="0" distL="114300" distR="114300" hidden="0" layoutInCell="1" locked="0" relativeHeight="0" simplePos="0">
                <wp:simplePos x="0" y="0"/>
                <wp:positionH relativeFrom="column">
                  <wp:posOffset>-280987</wp:posOffset>
                </wp:positionH>
                <wp:positionV relativeFrom="paragraph">
                  <wp:posOffset>1371600</wp:posOffset>
                </wp:positionV>
                <wp:extent cx="3100388" cy="8288578"/>
                <wp:effectExtent b="0" l="0" r="0" t="0"/>
                <wp:wrapSquare wrapText="bothSides" distB="0" distT="0" distL="114300" distR="114300"/>
                <wp:docPr id="22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100388" cy="828857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2905125</wp:posOffset>
                </wp:positionH>
                <wp:positionV relativeFrom="paragraph">
                  <wp:posOffset>1264920</wp:posOffset>
                </wp:positionV>
                <wp:extent cx="3952875" cy="1247902"/>
                <wp:effectExtent b="0" l="0" r="0" t="0"/>
                <wp:wrapSquare wrapText="bothSides" distB="45720" distT="45720" distL="114300" distR="114300"/>
                <wp:docPr id="218" name=""/>
                <a:graphic>
                  <a:graphicData uri="http://schemas.microsoft.com/office/word/2010/wordprocessingShape">
                    <wps:wsp>
                      <wps:cNvSpPr/>
                      <wps:cNvPr id="2" name="Shape 2"/>
                      <wps:spPr>
                        <a:xfrm>
                          <a:off x="3391475" y="2462724"/>
                          <a:ext cx="3909000" cy="141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Investment thesis:</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Nike stock price is expected to grow from $116.15 in 2022 to $214.3 in 2027. This growth will be attributed mainly from the companies global market footprint, established brand and increased demand of its products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2905125</wp:posOffset>
                </wp:positionH>
                <wp:positionV relativeFrom="paragraph">
                  <wp:posOffset>1264920</wp:posOffset>
                </wp:positionV>
                <wp:extent cx="3952875" cy="1247902"/>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3952875" cy="1247902"/>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4046220</wp:posOffset>
                </wp:positionV>
                <wp:extent cx="3949065" cy="1604308"/>
                <wp:effectExtent b="0" l="0" r="0" t="0"/>
                <wp:wrapSquare wrapText="bothSides" distB="45720" distT="45720" distL="114300" distR="114300"/>
                <wp:docPr id="219" name=""/>
                <a:graphic>
                  <a:graphicData uri="http://schemas.microsoft.com/office/word/2010/wordprocessingShape">
                    <wps:wsp>
                      <wps:cNvSpPr/>
                      <wps:cNvPr id="3" name="Shape 3"/>
                      <wps:spPr>
                        <a:xfrm>
                          <a:off x="3376230" y="2983710"/>
                          <a:ext cx="3939540" cy="15925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We expect EBITDA margins </w:t>
                            </w:r>
                            <w:r w:rsidDel="00000000" w:rsidR="00000000" w:rsidRPr="00000000">
                              <w:rPr>
                                <w:rFonts w:ascii="Calibri" w:cs="Calibri" w:eastAsia="Calibri" w:hAnsi="Calibri"/>
                                <w:b w:val="0"/>
                                <w:i w:val="0"/>
                                <w:smallCaps w:val="0"/>
                                <w:strike w:val="0"/>
                                <w:color w:val="000000"/>
                                <w:sz w:val="22"/>
                                <w:vertAlign w:val="baseline"/>
                              </w:rPr>
                              <w:t xml:space="preserve">to be maintained above 15% of revenue in the next 5 years. North America will have a bigger share in earnings contribution averaging 63% followed by Greater China(50%), Europe/Middle east/Africa at 40% and Asia/Pacific/Latin America finally contributing 21.63% of group EBITDA</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4046220</wp:posOffset>
                </wp:positionV>
                <wp:extent cx="3949065" cy="1604308"/>
                <wp:effectExtent b="0" l="0" r="0" t="0"/>
                <wp:wrapSquare wrapText="bothSides" distB="45720" distT="45720" distL="114300" distR="114300"/>
                <wp:docPr id="219"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3949065" cy="160430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5998845</wp:posOffset>
                </wp:positionV>
                <wp:extent cx="3964305" cy="1977399"/>
                <wp:effectExtent b="0" l="0" r="0" t="0"/>
                <wp:wrapSquare wrapText="bothSides" distB="45720" distT="45720" distL="114300" distR="114300"/>
                <wp:docPr id="223" name=""/>
                <a:graphic>
                  <a:graphicData uri="http://schemas.microsoft.com/office/word/2010/wordprocessingShape">
                    <wps:wsp>
                      <wps:cNvSpPr/>
                      <wps:cNvPr id="12" name="Shape 12"/>
                      <wps:spPr>
                        <a:xfrm>
                          <a:off x="3368610" y="2797020"/>
                          <a:ext cx="3954780" cy="1965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EPS, FCFF and Capex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To achieve revenue forecasted figures, the company will invest more in research and development, Capex and marketing related costs. Resultantly EPS and FCFF therefore increases. Market expansion, customer retention and product development will be a key pipeline for sales growth.</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2895600</wp:posOffset>
                </wp:positionH>
                <wp:positionV relativeFrom="paragraph">
                  <wp:posOffset>5998845</wp:posOffset>
                </wp:positionV>
                <wp:extent cx="3964305" cy="1977399"/>
                <wp:effectExtent b="0" l="0" r="0" t="0"/>
                <wp:wrapSquare wrapText="bothSides" distB="45720" distT="45720" distL="114300" distR="114300"/>
                <wp:docPr id="22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3964305" cy="1977399"/>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2905125</wp:posOffset>
                </wp:positionH>
                <wp:positionV relativeFrom="paragraph">
                  <wp:posOffset>2750820</wp:posOffset>
                </wp:positionV>
                <wp:extent cx="3952875" cy="1216269"/>
                <wp:effectExtent b="0" l="0" r="0" t="0"/>
                <wp:wrapSquare wrapText="bothSides" distB="45720" distT="45720" distL="114300" distR="114300"/>
                <wp:docPr id="220" name=""/>
                <a:graphic>
                  <a:graphicData uri="http://schemas.microsoft.com/office/word/2010/wordprocessingShape">
                    <wps:wsp>
                      <wps:cNvSpPr/>
                      <wps:cNvPr id="4" name="Shape 4"/>
                      <wps:spPr>
                        <a:xfrm>
                          <a:off x="3376225" y="2614149"/>
                          <a:ext cx="3939600" cy="1200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Revenue growth: Revenue is expected to grow from $46710(m) in 2022  to $63067(million) in 2027 with North America contributing much. Footwear will continue to be the largest proportion of sales revenue averaging 70% of total revenue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2905125</wp:posOffset>
                </wp:positionH>
                <wp:positionV relativeFrom="paragraph">
                  <wp:posOffset>2750820</wp:posOffset>
                </wp:positionV>
                <wp:extent cx="3952875" cy="1216269"/>
                <wp:effectExtent b="0" l="0" r="0" t="0"/>
                <wp:wrapSquare wrapText="bothSides" distB="45720" distT="45720" distL="114300" distR="114300"/>
                <wp:docPr id="220"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3952875" cy="1216269"/>
                        </a:xfrm>
                        <a:prstGeom prst="rect"/>
                        <a:ln/>
                      </pic:spPr>
                    </pic:pic>
                  </a:graphicData>
                </a:graphic>
              </wp:anchor>
            </w:drawing>
          </mc:Fallback>
        </mc:AlternateConten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6150D"/>
    <w:pPr>
      <w:ind w:left="720"/>
      <w:contextualSpacing w:val="1"/>
    </w:pPr>
  </w:style>
  <w:style w:type="paragraph" w:styleId="Title">
    <w:name w:val="Title"/>
    <w:basedOn w:val="Normal"/>
    <w:next w:val="Normal"/>
    <w:link w:val="TitleChar"/>
    <w:uiPriority w:val="10"/>
    <w:qFormat w:val="1"/>
    <w:rsid w:val="00A6150D"/>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6150D"/>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5.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2.png"/><Relationship Id="rId14" Type="http://schemas.openxmlformats.org/officeDocument/2006/relationships/image" Target="media/image1.png"/><Relationship Id="rId17" Type="http://schemas.openxmlformats.org/officeDocument/2006/relationships/image" Target="media/image3.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rBhY+/SGUPkgqrIeNNpU6PrSw==">CgMxLjA4AHIhMS15UEdYZjQwelYwMDQwQUJudzE5VDJhV3hNbVlYWEEt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2020-08-04T09:51:00Z</dcterms:created>
</cp:coreProperties>
</file>