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8D4" w:rsidRDefault="006208D4" w:rsidP="006208D4">
      <w:pPr>
        <w:spacing w:line="360" w:lineRule="auto"/>
        <w:jc w:val="center"/>
        <w:rPr>
          <w:rFonts w:ascii="Times New Roman" w:eastAsia="Times New Roman" w:hAnsi="Times New Roman" w:cs="Times New Roman"/>
          <w:b/>
          <w:bCs/>
          <w:sz w:val="56"/>
          <w:szCs w:val="56"/>
        </w:rPr>
      </w:pPr>
    </w:p>
    <w:p w:rsidR="006208D4" w:rsidRDefault="006208D4" w:rsidP="00466877">
      <w:pPr>
        <w:spacing w:line="360" w:lineRule="auto"/>
        <w:rPr>
          <w:rFonts w:ascii="Times New Roman" w:eastAsia="Times New Roman" w:hAnsi="Times New Roman" w:cs="Times New Roman"/>
          <w:b/>
          <w:bCs/>
          <w:sz w:val="56"/>
          <w:szCs w:val="56"/>
        </w:rPr>
      </w:pPr>
    </w:p>
    <w:p w:rsidR="006208D4" w:rsidRDefault="006208D4" w:rsidP="006208D4">
      <w:pPr>
        <w:spacing w:line="360" w:lineRule="auto"/>
        <w:jc w:val="center"/>
        <w:rPr>
          <w:rFonts w:ascii="Times New Roman" w:eastAsia="Times New Roman" w:hAnsi="Times New Roman" w:cs="Times New Roman"/>
          <w:b/>
          <w:bCs/>
          <w:sz w:val="56"/>
          <w:szCs w:val="56"/>
        </w:rPr>
      </w:pPr>
    </w:p>
    <w:p w:rsidR="006208D4" w:rsidRDefault="00466877" w:rsidP="006208D4">
      <w:pPr>
        <w:spacing w:line="360" w:lineRule="auto"/>
        <w:jc w:val="center"/>
        <w:rPr>
          <w:rFonts w:ascii="Times New Roman" w:eastAsia="Times New Roman" w:hAnsi="Times New Roman" w:cs="Times New Roman"/>
          <w:b/>
          <w:bCs/>
          <w:sz w:val="56"/>
          <w:szCs w:val="56"/>
        </w:rPr>
      </w:pPr>
      <w:r>
        <w:rPr>
          <w:rFonts w:ascii="Times New Roman" w:eastAsia="Times New Roman" w:hAnsi="Times New Roman" w:cs="Times New Roman"/>
          <w:bCs/>
          <w:sz w:val="56"/>
          <w:szCs w:val="56"/>
        </w:rPr>
        <w:t xml:space="preserve">Task 4: </w:t>
      </w:r>
      <w:r>
        <w:rPr>
          <w:rFonts w:ascii="Times New Roman" w:eastAsia="Times New Roman" w:hAnsi="Times New Roman" w:cs="Times New Roman"/>
          <w:b/>
          <w:bCs/>
          <w:sz w:val="56"/>
          <w:szCs w:val="56"/>
        </w:rPr>
        <w:t>Report on Revenue &amp; Cost Drivers of Marriott Inc. &amp; Johnson &amp; Johnson</w:t>
      </w:r>
      <w:r w:rsidR="006208D4" w:rsidRPr="618BC802">
        <w:rPr>
          <w:rFonts w:ascii="Times New Roman" w:eastAsia="Times New Roman" w:hAnsi="Times New Roman" w:cs="Times New Roman"/>
          <w:b/>
          <w:bCs/>
          <w:sz w:val="56"/>
          <w:szCs w:val="56"/>
        </w:rPr>
        <w:t xml:space="preserve"> </w:t>
      </w:r>
    </w:p>
    <w:p w:rsidR="006208D4" w:rsidRDefault="006208D4" w:rsidP="006208D4">
      <w:pPr>
        <w:spacing w:line="360" w:lineRule="auto"/>
        <w:jc w:val="center"/>
        <w:rPr>
          <w:rFonts w:ascii="Times New Roman" w:eastAsia="Times New Roman" w:hAnsi="Times New Roman" w:cs="Times New Roman"/>
          <w:i/>
          <w:iCs/>
          <w:sz w:val="36"/>
          <w:szCs w:val="36"/>
        </w:rPr>
      </w:pPr>
      <w:r w:rsidRPr="618BC802">
        <w:rPr>
          <w:rFonts w:ascii="Times New Roman" w:eastAsia="Times New Roman" w:hAnsi="Times New Roman" w:cs="Times New Roman"/>
          <w:i/>
          <w:iCs/>
          <w:sz w:val="36"/>
          <w:szCs w:val="36"/>
        </w:rPr>
        <w:t>By Jeevan Teja Araveti</w:t>
      </w:r>
    </w:p>
    <w:p w:rsidR="006208D4" w:rsidRDefault="006208D4" w:rsidP="006208D4">
      <w:pPr>
        <w:spacing w:line="360" w:lineRule="auto"/>
        <w:jc w:val="center"/>
        <w:rPr>
          <w:rFonts w:ascii="Times New Roman" w:eastAsia="Times New Roman" w:hAnsi="Times New Roman" w:cs="Times New Roman"/>
          <w:i/>
          <w:iCs/>
          <w:sz w:val="36"/>
          <w:szCs w:val="36"/>
        </w:rPr>
      </w:pPr>
      <w:r w:rsidRPr="618BC802">
        <w:rPr>
          <w:rFonts w:ascii="Times New Roman" w:eastAsia="Times New Roman" w:hAnsi="Times New Roman" w:cs="Times New Roman"/>
          <w:i/>
          <w:iCs/>
          <w:sz w:val="36"/>
          <w:szCs w:val="36"/>
        </w:rPr>
        <w:t>Mentor: Paul Martin</w:t>
      </w:r>
    </w:p>
    <w:p w:rsidR="006208D4" w:rsidRDefault="006208D4" w:rsidP="006208D4">
      <w:pPr>
        <w:spacing w:line="360" w:lineRule="auto"/>
        <w:jc w:val="center"/>
        <w:rPr>
          <w:rFonts w:ascii="Times New Roman" w:eastAsia="Times New Roman" w:hAnsi="Times New Roman" w:cs="Times New Roman"/>
          <w:i/>
          <w:iCs/>
          <w:sz w:val="36"/>
          <w:szCs w:val="36"/>
        </w:rPr>
      </w:pPr>
    </w:p>
    <w:p w:rsidR="006208D4" w:rsidRDefault="00466877" w:rsidP="006208D4">
      <w:pPr>
        <w:spacing w:line="36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Date: 12/</w:t>
      </w:r>
      <w:r w:rsidR="00793557">
        <w:rPr>
          <w:rFonts w:ascii="Times New Roman" w:eastAsia="Times New Roman" w:hAnsi="Times New Roman" w:cs="Times New Roman"/>
          <w:sz w:val="36"/>
          <w:szCs w:val="36"/>
        </w:rPr>
        <w:t>08/2024</w:t>
      </w:r>
    </w:p>
    <w:p w:rsidR="006208D4" w:rsidRDefault="006208D4" w:rsidP="003255D9">
      <w:pPr>
        <w:spacing w:line="360" w:lineRule="auto"/>
        <w:jc w:val="both"/>
        <w:rPr>
          <w:rFonts w:ascii="Times New Roman" w:hAnsi="Times New Roman" w:cs="Times New Roman"/>
          <w:b/>
          <w:sz w:val="32"/>
          <w:szCs w:val="32"/>
        </w:rPr>
      </w:pPr>
    </w:p>
    <w:p w:rsidR="006208D4" w:rsidRDefault="006208D4" w:rsidP="003255D9">
      <w:pPr>
        <w:spacing w:line="360" w:lineRule="auto"/>
        <w:jc w:val="both"/>
        <w:rPr>
          <w:rFonts w:ascii="Times New Roman" w:hAnsi="Times New Roman" w:cs="Times New Roman"/>
          <w:b/>
          <w:sz w:val="32"/>
          <w:szCs w:val="32"/>
        </w:rPr>
      </w:pPr>
    </w:p>
    <w:p w:rsidR="006208D4" w:rsidRDefault="006208D4" w:rsidP="003255D9">
      <w:pPr>
        <w:spacing w:line="360" w:lineRule="auto"/>
        <w:jc w:val="both"/>
        <w:rPr>
          <w:rFonts w:ascii="Times New Roman" w:hAnsi="Times New Roman" w:cs="Times New Roman"/>
          <w:b/>
          <w:sz w:val="32"/>
          <w:szCs w:val="32"/>
        </w:rPr>
      </w:pPr>
    </w:p>
    <w:p w:rsidR="006208D4" w:rsidRDefault="006208D4" w:rsidP="003255D9">
      <w:pPr>
        <w:spacing w:line="360" w:lineRule="auto"/>
        <w:jc w:val="both"/>
        <w:rPr>
          <w:rFonts w:ascii="Times New Roman" w:hAnsi="Times New Roman" w:cs="Times New Roman"/>
          <w:b/>
          <w:sz w:val="32"/>
          <w:szCs w:val="32"/>
        </w:rPr>
      </w:pPr>
    </w:p>
    <w:p w:rsidR="006208D4" w:rsidRDefault="006208D4" w:rsidP="003255D9">
      <w:pPr>
        <w:spacing w:line="360" w:lineRule="auto"/>
        <w:jc w:val="both"/>
        <w:rPr>
          <w:rFonts w:ascii="Times New Roman" w:hAnsi="Times New Roman" w:cs="Times New Roman"/>
          <w:b/>
          <w:sz w:val="32"/>
          <w:szCs w:val="32"/>
        </w:rPr>
      </w:pPr>
    </w:p>
    <w:p w:rsidR="009D574C" w:rsidRDefault="00EC25D7" w:rsidP="003255D9">
      <w:pPr>
        <w:spacing w:line="360" w:lineRule="auto"/>
        <w:jc w:val="both"/>
        <w:rPr>
          <w:rFonts w:ascii="Times New Roman" w:hAnsi="Times New Roman" w:cs="Times New Roman"/>
          <w:b/>
          <w:sz w:val="32"/>
          <w:szCs w:val="32"/>
        </w:rPr>
      </w:pPr>
      <w:r>
        <w:rPr>
          <w:rFonts w:ascii="Times New Roman" w:hAnsi="Times New Roman" w:cs="Times New Roman"/>
          <w:b/>
          <w:sz w:val="32"/>
          <w:szCs w:val="32"/>
        </w:rPr>
        <w:lastRenderedPageBreak/>
        <w:t>Marriott Inc.’s Revenue and Cost Drivers Analysis</w:t>
      </w:r>
    </w:p>
    <w:p w:rsidR="00EC25D7" w:rsidRDefault="00EC25D7" w:rsidP="003255D9">
      <w:pPr>
        <w:spacing w:line="360" w:lineRule="auto"/>
        <w:jc w:val="both"/>
        <w:rPr>
          <w:rFonts w:ascii="Times New Roman" w:hAnsi="Times New Roman" w:cs="Times New Roman"/>
          <w:sz w:val="24"/>
          <w:szCs w:val="24"/>
        </w:rPr>
      </w:pPr>
      <w:r w:rsidRPr="00EC25D7">
        <w:rPr>
          <w:rFonts w:ascii="Times New Roman" w:hAnsi="Times New Roman" w:cs="Times New Roman"/>
          <w:sz w:val="24"/>
          <w:szCs w:val="24"/>
        </w:rPr>
        <w:t xml:space="preserve">Marriott International’s </w:t>
      </w:r>
      <w:r w:rsidR="00C211E8" w:rsidRPr="00C211E8">
        <w:rPr>
          <w:rFonts w:ascii="Times New Roman" w:hAnsi="Times New Roman" w:cs="Times New Roman"/>
          <w:sz w:val="24"/>
          <w:szCs w:val="24"/>
        </w:rPr>
        <w:t>(NASDAQ: MAR)</w:t>
      </w:r>
      <w:r w:rsidR="00C211E8">
        <w:rPr>
          <w:rFonts w:ascii="Times New Roman" w:hAnsi="Times New Roman" w:cs="Times New Roman"/>
          <w:sz w:val="24"/>
          <w:szCs w:val="24"/>
        </w:rPr>
        <w:t xml:space="preserve"> </w:t>
      </w:r>
      <w:r w:rsidRPr="00EC25D7">
        <w:rPr>
          <w:rFonts w:ascii="Times New Roman" w:hAnsi="Times New Roman" w:cs="Times New Roman"/>
          <w:sz w:val="24"/>
          <w:szCs w:val="24"/>
        </w:rPr>
        <w:t>asset-light, fee-drive</w:t>
      </w:r>
      <w:r w:rsidR="007B280C">
        <w:rPr>
          <w:rFonts w:ascii="Times New Roman" w:hAnsi="Times New Roman" w:cs="Times New Roman"/>
          <w:sz w:val="24"/>
          <w:szCs w:val="24"/>
        </w:rPr>
        <w:t xml:space="preserve">n business model places it at an interesting </w:t>
      </w:r>
      <w:r w:rsidRPr="00EC25D7">
        <w:rPr>
          <w:rFonts w:ascii="Times New Roman" w:hAnsi="Times New Roman" w:cs="Times New Roman"/>
          <w:sz w:val="24"/>
          <w:szCs w:val="24"/>
        </w:rPr>
        <w:t>juncture within the global lodging industry. As travel demand continues normalizing post-pandemic, the company’s diversified brand portfolio, strategic geographic footprint, and rising loyalty membership base support both strong revenue growth and improving profitability. Incremental gains in occupancy and Average Daily Rate (ADR), c</w:t>
      </w:r>
      <w:r w:rsidR="00F72DB3">
        <w:rPr>
          <w:rFonts w:ascii="Times New Roman" w:hAnsi="Times New Roman" w:cs="Times New Roman"/>
          <w:sz w:val="24"/>
          <w:szCs w:val="24"/>
        </w:rPr>
        <w:t>ombined</w:t>
      </w:r>
      <w:r w:rsidRPr="00EC25D7">
        <w:rPr>
          <w:rFonts w:ascii="Times New Roman" w:hAnsi="Times New Roman" w:cs="Times New Roman"/>
          <w:sz w:val="24"/>
          <w:szCs w:val="24"/>
        </w:rPr>
        <w:t xml:space="preserve"> with stable fixed costs and </w:t>
      </w:r>
      <w:r w:rsidR="00F72DB3">
        <w:rPr>
          <w:rFonts w:ascii="Times New Roman" w:hAnsi="Times New Roman" w:cs="Times New Roman"/>
          <w:sz w:val="24"/>
          <w:szCs w:val="24"/>
        </w:rPr>
        <w:t>controlled</w:t>
      </w:r>
      <w:r w:rsidR="007B280C">
        <w:rPr>
          <w:rFonts w:ascii="Times New Roman" w:hAnsi="Times New Roman" w:cs="Times New Roman"/>
          <w:sz w:val="24"/>
          <w:szCs w:val="24"/>
        </w:rPr>
        <w:t xml:space="preserve"> </w:t>
      </w:r>
      <w:r w:rsidRPr="00EC25D7">
        <w:rPr>
          <w:rFonts w:ascii="Times New Roman" w:hAnsi="Times New Roman" w:cs="Times New Roman"/>
          <w:sz w:val="24"/>
          <w:szCs w:val="24"/>
        </w:rPr>
        <w:t>variable expense management, have enabled robust margin expansion. In 2023, worldwide Revenue per Available Room (RevPAR) increased 14.9% compared to 2022, driven by ADR growth of 5.8% and a 5.5 percentage point improvement in occupancy, with gains across all customer segments.</w:t>
      </w:r>
    </w:p>
    <w:p w:rsidR="007B280C" w:rsidRDefault="007B280C" w:rsidP="003255D9">
      <w:pPr>
        <w:spacing w:line="360" w:lineRule="auto"/>
        <w:jc w:val="both"/>
        <w:rPr>
          <w:rFonts w:ascii="Times New Roman" w:hAnsi="Times New Roman" w:cs="Times New Roman"/>
          <w:b/>
          <w:sz w:val="28"/>
          <w:szCs w:val="28"/>
        </w:rPr>
      </w:pPr>
      <w:r>
        <w:rPr>
          <w:rFonts w:ascii="Times New Roman" w:hAnsi="Times New Roman" w:cs="Times New Roman"/>
          <w:b/>
          <w:sz w:val="28"/>
          <w:szCs w:val="28"/>
        </w:rPr>
        <w:t>Company Overview</w:t>
      </w:r>
    </w:p>
    <w:p w:rsidR="007B280C" w:rsidRDefault="00F72DB3" w:rsidP="003255D9">
      <w:pPr>
        <w:spacing w:line="360" w:lineRule="auto"/>
        <w:jc w:val="both"/>
        <w:rPr>
          <w:rFonts w:ascii="Times New Roman" w:hAnsi="Times New Roman" w:cs="Times New Roman"/>
          <w:sz w:val="24"/>
          <w:szCs w:val="28"/>
        </w:rPr>
      </w:pPr>
      <w:r w:rsidRPr="00F72DB3">
        <w:rPr>
          <w:rFonts w:ascii="Times New Roman" w:hAnsi="Times New Roman" w:cs="Times New Roman"/>
          <w:sz w:val="24"/>
          <w:szCs w:val="28"/>
        </w:rPr>
        <w:t>Marriott International operates</w:t>
      </w:r>
      <w:r>
        <w:rPr>
          <w:rFonts w:ascii="Times New Roman" w:hAnsi="Times New Roman" w:cs="Times New Roman"/>
          <w:sz w:val="24"/>
          <w:szCs w:val="28"/>
        </w:rPr>
        <w:t xml:space="preserve"> an extensive portfolio of ~1.6</w:t>
      </w:r>
      <w:r w:rsidRPr="00F72DB3">
        <w:rPr>
          <w:rFonts w:ascii="Times New Roman" w:hAnsi="Times New Roman" w:cs="Times New Roman"/>
          <w:sz w:val="24"/>
          <w:szCs w:val="28"/>
        </w:rPr>
        <w:t xml:space="preserve"> million rooms across 30+ brands, spanning luxury (St. Regis, The Ritz-Carlton) to upscale and select-service offerings (Marriott Hotels, Courtyard, Residence Inn). Its asset-light strategy</w:t>
      </w:r>
      <w:r>
        <w:rPr>
          <w:rFonts w:ascii="Times New Roman" w:hAnsi="Times New Roman" w:cs="Times New Roman"/>
          <w:sz w:val="24"/>
          <w:szCs w:val="28"/>
        </w:rPr>
        <w:t>, primarily focused on</w:t>
      </w:r>
      <w:r w:rsidRPr="00F72DB3">
        <w:rPr>
          <w:rFonts w:ascii="Times New Roman" w:hAnsi="Times New Roman" w:cs="Times New Roman"/>
          <w:sz w:val="24"/>
          <w:szCs w:val="28"/>
        </w:rPr>
        <w:t xml:space="preserve"> franchising and managing</w:t>
      </w:r>
      <w:r>
        <w:rPr>
          <w:rFonts w:ascii="Times New Roman" w:hAnsi="Times New Roman" w:cs="Times New Roman"/>
          <w:sz w:val="24"/>
          <w:szCs w:val="28"/>
        </w:rPr>
        <w:t xml:space="preserve"> hotels rather than owning them, </w:t>
      </w:r>
      <w:r w:rsidRPr="00F72DB3">
        <w:rPr>
          <w:rFonts w:ascii="Times New Roman" w:hAnsi="Times New Roman" w:cs="Times New Roman"/>
          <w:sz w:val="24"/>
          <w:szCs w:val="28"/>
        </w:rPr>
        <w:t>significantly reduces capital intensity and concentrates profitability in franchise, base, and incentive management fees.</w:t>
      </w:r>
    </w:p>
    <w:p w:rsidR="00F72DB3" w:rsidRDefault="00F72DB3" w:rsidP="003255D9">
      <w:pPr>
        <w:spacing w:line="360" w:lineRule="auto"/>
        <w:jc w:val="both"/>
        <w:rPr>
          <w:rFonts w:ascii="Times New Roman" w:hAnsi="Times New Roman" w:cs="Times New Roman"/>
          <w:sz w:val="24"/>
          <w:szCs w:val="28"/>
        </w:rPr>
      </w:pPr>
      <w:r w:rsidRPr="00F72DB3">
        <w:rPr>
          <w:rFonts w:ascii="Times New Roman" w:hAnsi="Times New Roman" w:cs="Times New Roman"/>
          <w:sz w:val="24"/>
          <w:szCs w:val="28"/>
        </w:rPr>
        <w:t xml:space="preserve">By maintaining long-term relationships with property owners and emphasizing loyalty-driven revenues through the Marriott </w:t>
      </w:r>
      <w:proofErr w:type="spellStart"/>
      <w:r w:rsidRPr="00F72DB3">
        <w:rPr>
          <w:rFonts w:ascii="Times New Roman" w:hAnsi="Times New Roman" w:cs="Times New Roman"/>
          <w:sz w:val="24"/>
          <w:szCs w:val="28"/>
        </w:rPr>
        <w:t>Bonvoy</w:t>
      </w:r>
      <w:proofErr w:type="spellEnd"/>
      <w:r w:rsidRPr="00F72DB3">
        <w:rPr>
          <w:rFonts w:ascii="Times New Roman" w:hAnsi="Times New Roman" w:cs="Times New Roman"/>
          <w:sz w:val="24"/>
          <w:szCs w:val="28"/>
        </w:rPr>
        <w:t xml:space="preserve"> program (now with over </w:t>
      </w:r>
      <w:r>
        <w:rPr>
          <w:rFonts w:ascii="Times New Roman" w:hAnsi="Times New Roman" w:cs="Times New Roman"/>
          <w:sz w:val="24"/>
          <w:szCs w:val="28"/>
        </w:rPr>
        <w:t xml:space="preserve">203 </w:t>
      </w:r>
      <w:r w:rsidRPr="00F72DB3">
        <w:rPr>
          <w:rFonts w:ascii="Times New Roman" w:hAnsi="Times New Roman" w:cs="Times New Roman"/>
          <w:sz w:val="24"/>
          <w:szCs w:val="28"/>
        </w:rPr>
        <w:t>million members), the company has fostered robust recurring income streams. This approach also e</w:t>
      </w:r>
      <w:r>
        <w:rPr>
          <w:rFonts w:ascii="Times New Roman" w:hAnsi="Times New Roman" w:cs="Times New Roman"/>
          <w:sz w:val="24"/>
          <w:szCs w:val="28"/>
        </w:rPr>
        <w:t>nables Marriott to adapt well</w:t>
      </w:r>
      <w:r w:rsidRPr="00F72DB3">
        <w:rPr>
          <w:rFonts w:ascii="Times New Roman" w:hAnsi="Times New Roman" w:cs="Times New Roman"/>
          <w:sz w:val="24"/>
          <w:szCs w:val="28"/>
        </w:rPr>
        <w:t xml:space="preserve"> with market shifts, leveraging data-driven revenue management tools to optimize ADR and RevPAR globally.</w:t>
      </w:r>
    </w:p>
    <w:p w:rsidR="004234DD" w:rsidRDefault="004234DD" w:rsidP="003255D9">
      <w:pPr>
        <w:spacing w:line="360" w:lineRule="auto"/>
        <w:jc w:val="both"/>
        <w:rPr>
          <w:rFonts w:ascii="Times New Roman" w:hAnsi="Times New Roman" w:cs="Times New Roman"/>
          <w:sz w:val="24"/>
          <w:szCs w:val="28"/>
        </w:rPr>
      </w:pPr>
    </w:p>
    <w:p w:rsidR="004234DD" w:rsidRDefault="004234DD" w:rsidP="003255D9">
      <w:pPr>
        <w:spacing w:line="360" w:lineRule="auto"/>
        <w:jc w:val="both"/>
        <w:rPr>
          <w:rFonts w:ascii="Times New Roman" w:hAnsi="Times New Roman" w:cs="Times New Roman"/>
          <w:sz w:val="24"/>
          <w:szCs w:val="28"/>
        </w:rPr>
      </w:pPr>
    </w:p>
    <w:p w:rsidR="004234DD" w:rsidRDefault="004234DD" w:rsidP="003255D9">
      <w:pPr>
        <w:spacing w:line="360" w:lineRule="auto"/>
        <w:jc w:val="both"/>
        <w:rPr>
          <w:rFonts w:ascii="Times New Roman" w:hAnsi="Times New Roman" w:cs="Times New Roman"/>
          <w:sz w:val="24"/>
          <w:szCs w:val="28"/>
        </w:rPr>
      </w:pPr>
    </w:p>
    <w:p w:rsidR="004234DD" w:rsidRDefault="004234DD" w:rsidP="003255D9">
      <w:pPr>
        <w:spacing w:line="360" w:lineRule="auto"/>
        <w:jc w:val="both"/>
        <w:rPr>
          <w:rFonts w:ascii="Times New Roman" w:hAnsi="Times New Roman" w:cs="Times New Roman"/>
          <w:sz w:val="24"/>
          <w:szCs w:val="28"/>
        </w:rPr>
      </w:pPr>
    </w:p>
    <w:p w:rsidR="004234DD" w:rsidRDefault="004234DD" w:rsidP="003255D9">
      <w:pPr>
        <w:spacing w:line="360" w:lineRule="auto"/>
        <w:jc w:val="both"/>
        <w:rPr>
          <w:rFonts w:ascii="Times New Roman" w:hAnsi="Times New Roman" w:cs="Times New Roman"/>
          <w:sz w:val="24"/>
          <w:szCs w:val="28"/>
        </w:rPr>
      </w:pPr>
    </w:p>
    <w:p w:rsidR="004234DD" w:rsidRDefault="004234DD" w:rsidP="003255D9">
      <w:pPr>
        <w:spacing w:line="360" w:lineRule="auto"/>
        <w:jc w:val="both"/>
        <w:rPr>
          <w:rFonts w:ascii="Times New Roman" w:hAnsi="Times New Roman" w:cs="Times New Roman"/>
          <w:sz w:val="24"/>
          <w:szCs w:val="28"/>
        </w:rPr>
      </w:pPr>
    </w:p>
    <w:p w:rsidR="00F72DB3" w:rsidRDefault="00F72DB3" w:rsidP="003255D9">
      <w:pPr>
        <w:spacing w:line="360" w:lineRule="auto"/>
        <w:jc w:val="both"/>
        <w:rPr>
          <w:rFonts w:ascii="Times New Roman" w:hAnsi="Times New Roman" w:cs="Times New Roman"/>
          <w:b/>
          <w:sz w:val="24"/>
          <w:szCs w:val="28"/>
        </w:rPr>
      </w:pPr>
      <w:r>
        <w:rPr>
          <w:rFonts w:ascii="Times New Roman" w:hAnsi="Times New Roman" w:cs="Times New Roman"/>
          <w:b/>
          <w:sz w:val="24"/>
          <w:szCs w:val="28"/>
        </w:rPr>
        <w:lastRenderedPageBreak/>
        <w:t>Revenue Driver Analysis:</w:t>
      </w:r>
    </w:p>
    <w:p w:rsidR="003255D9" w:rsidRDefault="00F72DB3" w:rsidP="003255D9">
      <w:pPr>
        <w:spacing w:line="360" w:lineRule="auto"/>
        <w:jc w:val="both"/>
        <w:rPr>
          <w:rFonts w:ascii="Times New Roman" w:hAnsi="Times New Roman" w:cs="Times New Roman"/>
          <w:sz w:val="24"/>
          <w:szCs w:val="28"/>
        </w:rPr>
      </w:pPr>
      <w:r>
        <w:rPr>
          <w:rFonts w:ascii="Times New Roman" w:hAnsi="Times New Roman" w:cs="Times New Roman"/>
          <w:noProof/>
          <w:sz w:val="24"/>
          <w:szCs w:val="28"/>
        </w:rPr>
        <w:drawing>
          <wp:inline distT="0" distB="0" distL="0" distR="0">
            <wp:extent cx="5486400" cy="3200400"/>
            <wp:effectExtent l="0" t="57150" r="0" b="762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4234DD" w:rsidRDefault="004234DD" w:rsidP="004234DD">
      <w:pPr>
        <w:spacing w:line="360" w:lineRule="auto"/>
        <w:jc w:val="center"/>
        <w:rPr>
          <w:rFonts w:ascii="Times New Roman" w:hAnsi="Times New Roman" w:cs="Times New Roman"/>
          <w:sz w:val="24"/>
          <w:szCs w:val="28"/>
        </w:rPr>
      </w:pPr>
      <w:r>
        <w:rPr>
          <w:rFonts w:ascii="Times New Roman" w:hAnsi="Times New Roman" w:cs="Times New Roman"/>
          <w:sz w:val="24"/>
          <w:szCs w:val="28"/>
        </w:rPr>
        <w:t>Diagram:</w:t>
      </w:r>
      <w:r w:rsidRPr="004234DD">
        <w:rPr>
          <w:rFonts w:ascii="Times New Roman" w:hAnsi="Times New Roman" w:cs="Times New Roman"/>
          <w:sz w:val="24"/>
          <w:szCs w:val="28"/>
        </w:rPr>
        <w:t xml:space="preserve"> Reve</w:t>
      </w:r>
      <w:r>
        <w:rPr>
          <w:rFonts w:ascii="Times New Roman" w:hAnsi="Times New Roman" w:cs="Times New Roman"/>
          <w:sz w:val="24"/>
          <w:szCs w:val="28"/>
        </w:rPr>
        <w:t>nue Breakdown by Major Drivers</w:t>
      </w:r>
    </w:p>
    <w:p w:rsidR="004234DD" w:rsidRDefault="004234DD" w:rsidP="004234DD">
      <w:pPr>
        <w:spacing w:line="360" w:lineRule="auto"/>
        <w:jc w:val="both"/>
        <w:rPr>
          <w:rFonts w:ascii="Times New Roman" w:hAnsi="Times New Roman" w:cs="Times New Roman"/>
          <w:b/>
          <w:sz w:val="24"/>
          <w:szCs w:val="28"/>
        </w:rPr>
      </w:pPr>
      <w:r>
        <w:rPr>
          <w:rFonts w:ascii="Times New Roman" w:hAnsi="Times New Roman" w:cs="Times New Roman"/>
          <w:b/>
          <w:sz w:val="24"/>
          <w:szCs w:val="28"/>
        </w:rPr>
        <w:t>Volume Drivers:</w:t>
      </w:r>
    </w:p>
    <w:p w:rsidR="004234DD" w:rsidRDefault="004234DD" w:rsidP="004234DD">
      <w:pPr>
        <w:pStyle w:val="ListParagraph"/>
        <w:numPr>
          <w:ilvl w:val="0"/>
          <w:numId w:val="2"/>
        </w:numPr>
        <w:spacing w:line="360" w:lineRule="auto"/>
        <w:jc w:val="both"/>
        <w:rPr>
          <w:rFonts w:ascii="Times New Roman" w:hAnsi="Times New Roman" w:cs="Times New Roman"/>
          <w:sz w:val="24"/>
          <w:szCs w:val="28"/>
        </w:rPr>
      </w:pPr>
      <w:r>
        <w:rPr>
          <w:rFonts w:ascii="Times New Roman" w:hAnsi="Times New Roman" w:cs="Times New Roman"/>
          <w:b/>
          <w:sz w:val="24"/>
          <w:szCs w:val="28"/>
        </w:rPr>
        <w:t xml:space="preserve">Room Count: </w:t>
      </w:r>
      <w:r w:rsidRPr="004234DD">
        <w:rPr>
          <w:rFonts w:ascii="Times New Roman" w:hAnsi="Times New Roman" w:cs="Times New Roman"/>
          <w:sz w:val="24"/>
          <w:szCs w:val="28"/>
        </w:rPr>
        <w:t>Marriott’s</w:t>
      </w:r>
      <w:r>
        <w:rPr>
          <w:rFonts w:ascii="Times New Roman" w:hAnsi="Times New Roman" w:cs="Times New Roman"/>
          <w:sz w:val="24"/>
          <w:szCs w:val="28"/>
        </w:rPr>
        <w:t xml:space="preserve"> global scale broadened to ~1.6 million rooms by the end of </w:t>
      </w:r>
      <w:r w:rsidRPr="004234DD">
        <w:rPr>
          <w:rFonts w:ascii="Times New Roman" w:hAnsi="Times New Roman" w:cs="Times New Roman"/>
          <w:sz w:val="24"/>
          <w:szCs w:val="28"/>
        </w:rPr>
        <w:t>2023, increasing potential room-night sales. Geographic diversification across North America, Europe, and Asia-Pacific reduces reliance on any single market.</w:t>
      </w:r>
    </w:p>
    <w:p w:rsidR="007A4349" w:rsidRDefault="007A4349" w:rsidP="007A4349">
      <w:pPr>
        <w:pStyle w:val="ListParagraph"/>
        <w:numPr>
          <w:ilvl w:val="0"/>
          <w:numId w:val="2"/>
        </w:numPr>
        <w:spacing w:line="360" w:lineRule="auto"/>
        <w:jc w:val="both"/>
        <w:rPr>
          <w:rFonts w:ascii="Times New Roman" w:hAnsi="Times New Roman" w:cs="Times New Roman"/>
          <w:sz w:val="24"/>
          <w:szCs w:val="28"/>
        </w:rPr>
      </w:pPr>
      <w:r w:rsidRPr="007A4349">
        <w:rPr>
          <w:rFonts w:ascii="Times New Roman" w:hAnsi="Times New Roman" w:cs="Times New Roman"/>
          <w:b/>
          <w:sz w:val="24"/>
          <w:szCs w:val="28"/>
        </w:rPr>
        <w:t>Occupancy Recovery:</w:t>
      </w:r>
      <w:r>
        <w:rPr>
          <w:rFonts w:ascii="Times New Roman" w:hAnsi="Times New Roman" w:cs="Times New Roman"/>
          <w:sz w:val="24"/>
          <w:szCs w:val="28"/>
        </w:rPr>
        <w:t xml:space="preserve"> In</w:t>
      </w:r>
      <w:r w:rsidRPr="007A4349">
        <w:rPr>
          <w:rFonts w:ascii="Times New Roman" w:hAnsi="Times New Roman" w:cs="Times New Roman"/>
          <w:sz w:val="24"/>
          <w:szCs w:val="28"/>
        </w:rPr>
        <w:t xml:space="preserve"> 2023</w:t>
      </w:r>
      <w:r>
        <w:rPr>
          <w:rFonts w:ascii="Times New Roman" w:hAnsi="Times New Roman" w:cs="Times New Roman"/>
          <w:sz w:val="24"/>
          <w:szCs w:val="28"/>
        </w:rPr>
        <w:t>, occupancy reached ~69.2%, up from ~64% YoY, driven by robust</w:t>
      </w:r>
      <w:r w:rsidRPr="007A4349">
        <w:rPr>
          <w:rFonts w:ascii="Times New Roman" w:hAnsi="Times New Roman" w:cs="Times New Roman"/>
          <w:sz w:val="24"/>
          <w:szCs w:val="28"/>
        </w:rPr>
        <w:t xml:space="preserve"> corporate, group, and leisure travel demand. Higher occupancy translates into immediate top-line gains, as more rooms sold at stable or rising AD</w:t>
      </w:r>
      <w:r>
        <w:rPr>
          <w:rFonts w:ascii="Times New Roman" w:hAnsi="Times New Roman" w:cs="Times New Roman"/>
          <w:sz w:val="24"/>
          <w:szCs w:val="28"/>
        </w:rPr>
        <w:t>R boost</w:t>
      </w:r>
      <w:r w:rsidRPr="007A4349">
        <w:rPr>
          <w:rFonts w:ascii="Times New Roman" w:hAnsi="Times New Roman" w:cs="Times New Roman"/>
          <w:sz w:val="24"/>
          <w:szCs w:val="28"/>
        </w:rPr>
        <w:t xml:space="preserve"> total revenue.</w:t>
      </w:r>
    </w:p>
    <w:p w:rsidR="007A4349" w:rsidRDefault="007A4349" w:rsidP="007A4349">
      <w:pPr>
        <w:pStyle w:val="ListParagraph"/>
        <w:numPr>
          <w:ilvl w:val="0"/>
          <w:numId w:val="2"/>
        </w:numPr>
        <w:spacing w:line="360" w:lineRule="auto"/>
        <w:jc w:val="both"/>
        <w:rPr>
          <w:rFonts w:ascii="Times New Roman" w:hAnsi="Times New Roman" w:cs="Times New Roman"/>
          <w:sz w:val="24"/>
          <w:szCs w:val="28"/>
        </w:rPr>
      </w:pPr>
      <w:r w:rsidRPr="007A4349">
        <w:rPr>
          <w:rFonts w:ascii="Times New Roman" w:hAnsi="Times New Roman" w:cs="Times New Roman"/>
          <w:b/>
          <w:sz w:val="24"/>
          <w:szCs w:val="28"/>
        </w:rPr>
        <w:t>Loyalty Ecosystem:</w:t>
      </w:r>
      <w:r w:rsidRPr="007A4349">
        <w:rPr>
          <w:rFonts w:ascii="Times New Roman" w:hAnsi="Times New Roman" w:cs="Times New Roman"/>
          <w:sz w:val="24"/>
          <w:szCs w:val="28"/>
        </w:rPr>
        <w:t xml:space="preserve"> With over 180 million </w:t>
      </w:r>
      <w:proofErr w:type="spellStart"/>
      <w:r w:rsidRPr="007A4349">
        <w:rPr>
          <w:rFonts w:ascii="Times New Roman" w:hAnsi="Times New Roman" w:cs="Times New Roman"/>
          <w:sz w:val="24"/>
          <w:szCs w:val="28"/>
        </w:rPr>
        <w:t>Bonvoy</w:t>
      </w:r>
      <w:proofErr w:type="spellEnd"/>
      <w:r w:rsidRPr="007A4349">
        <w:rPr>
          <w:rFonts w:ascii="Times New Roman" w:hAnsi="Times New Roman" w:cs="Times New Roman"/>
          <w:sz w:val="24"/>
          <w:szCs w:val="28"/>
        </w:rPr>
        <w:t xml:space="preserve"> members, Marriott enjoys a high proportion of repeat guests and direct bookings, reducing dependence on third-party channels and sustaining occupancy even during demand fluctuations.</w:t>
      </w:r>
    </w:p>
    <w:p w:rsidR="007A4349" w:rsidRDefault="007A4349" w:rsidP="007A4349">
      <w:pPr>
        <w:spacing w:line="360" w:lineRule="auto"/>
        <w:jc w:val="both"/>
        <w:rPr>
          <w:rFonts w:ascii="Times New Roman" w:hAnsi="Times New Roman" w:cs="Times New Roman"/>
          <w:b/>
          <w:sz w:val="24"/>
          <w:szCs w:val="28"/>
        </w:rPr>
      </w:pPr>
      <w:r>
        <w:rPr>
          <w:rFonts w:ascii="Times New Roman" w:hAnsi="Times New Roman" w:cs="Times New Roman"/>
          <w:b/>
          <w:sz w:val="24"/>
          <w:szCs w:val="28"/>
        </w:rPr>
        <w:t>Price Drivers:</w:t>
      </w:r>
    </w:p>
    <w:p w:rsidR="007A4349" w:rsidRPr="00C67C40" w:rsidRDefault="007A4349" w:rsidP="00C67C40">
      <w:pPr>
        <w:pStyle w:val="ListParagraph"/>
        <w:numPr>
          <w:ilvl w:val="0"/>
          <w:numId w:val="3"/>
        </w:numPr>
        <w:spacing w:line="360" w:lineRule="auto"/>
        <w:jc w:val="both"/>
        <w:rPr>
          <w:rFonts w:ascii="Times New Roman" w:hAnsi="Times New Roman" w:cs="Times New Roman"/>
          <w:b/>
          <w:sz w:val="24"/>
          <w:szCs w:val="28"/>
        </w:rPr>
      </w:pPr>
      <w:r>
        <w:rPr>
          <w:rFonts w:ascii="Times New Roman" w:hAnsi="Times New Roman" w:cs="Times New Roman"/>
          <w:b/>
          <w:sz w:val="24"/>
          <w:szCs w:val="28"/>
        </w:rPr>
        <w:t xml:space="preserve">Average Daily Rate: </w:t>
      </w:r>
      <w:r w:rsidR="00C67C40">
        <w:rPr>
          <w:rFonts w:ascii="Times New Roman" w:hAnsi="Times New Roman" w:cs="Times New Roman"/>
          <w:sz w:val="24"/>
          <w:szCs w:val="28"/>
        </w:rPr>
        <w:t xml:space="preserve">By the end of </w:t>
      </w:r>
      <w:r w:rsidR="00C67C40" w:rsidRPr="00C67C40">
        <w:rPr>
          <w:rFonts w:ascii="Times New Roman" w:hAnsi="Times New Roman" w:cs="Times New Roman"/>
          <w:sz w:val="24"/>
          <w:szCs w:val="28"/>
        </w:rPr>
        <w:t>2023</w:t>
      </w:r>
      <w:r w:rsidR="00C67C40">
        <w:rPr>
          <w:rFonts w:ascii="Times New Roman" w:hAnsi="Times New Roman" w:cs="Times New Roman"/>
          <w:sz w:val="24"/>
          <w:szCs w:val="28"/>
        </w:rPr>
        <w:t>, ADR of ~$180 represented a ~5.8</w:t>
      </w:r>
      <w:r w:rsidR="00C67C40" w:rsidRPr="00C67C40">
        <w:rPr>
          <w:rFonts w:ascii="Times New Roman" w:hAnsi="Times New Roman" w:cs="Times New Roman"/>
          <w:sz w:val="24"/>
          <w:szCs w:val="28"/>
        </w:rPr>
        <w:t>% increase YoY. Strong brand equity, premium segmentation, and sophisticated revenue management systems enable Marriott to adjust ADR upward in favorable demand environments.</w:t>
      </w:r>
    </w:p>
    <w:p w:rsidR="00C67C40" w:rsidRPr="00C67C40" w:rsidRDefault="00C67C40" w:rsidP="00C67C40">
      <w:pPr>
        <w:pStyle w:val="ListParagraph"/>
        <w:numPr>
          <w:ilvl w:val="0"/>
          <w:numId w:val="3"/>
        </w:numPr>
        <w:spacing w:line="360" w:lineRule="auto"/>
        <w:jc w:val="both"/>
        <w:rPr>
          <w:rFonts w:ascii="Times New Roman" w:hAnsi="Times New Roman" w:cs="Times New Roman"/>
          <w:b/>
          <w:sz w:val="24"/>
          <w:szCs w:val="28"/>
        </w:rPr>
      </w:pPr>
      <w:r w:rsidRPr="00C67C40">
        <w:rPr>
          <w:rFonts w:ascii="Times New Roman" w:hAnsi="Times New Roman" w:cs="Times New Roman"/>
          <w:b/>
          <w:sz w:val="24"/>
          <w:szCs w:val="28"/>
        </w:rPr>
        <w:lastRenderedPageBreak/>
        <w:t xml:space="preserve">Fee-Based Income: </w:t>
      </w:r>
      <w:r w:rsidRPr="00C67C40">
        <w:rPr>
          <w:rFonts w:ascii="Times New Roman" w:hAnsi="Times New Roman" w:cs="Times New Roman"/>
          <w:sz w:val="24"/>
          <w:szCs w:val="28"/>
        </w:rPr>
        <w:t xml:space="preserve">The asset-light model drives revenue through stable franchise and management fees. </w:t>
      </w:r>
      <w:r>
        <w:rPr>
          <w:rFonts w:ascii="Times New Roman" w:hAnsi="Times New Roman" w:cs="Times New Roman"/>
          <w:sz w:val="24"/>
          <w:szCs w:val="28"/>
        </w:rPr>
        <w:t>In</w:t>
      </w:r>
      <w:r w:rsidRPr="00C67C40">
        <w:rPr>
          <w:rFonts w:ascii="Times New Roman" w:hAnsi="Times New Roman" w:cs="Times New Roman"/>
          <w:sz w:val="24"/>
          <w:szCs w:val="28"/>
        </w:rPr>
        <w:t xml:space="preserve"> 2023, f</w:t>
      </w:r>
      <w:r>
        <w:rPr>
          <w:rFonts w:ascii="Times New Roman" w:hAnsi="Times New Roman" w:cs="Times New Roman"/>
          <w:sz w:val="24"/>
          <w:szCs w:val="28"/>
        </w:rPr>
        <w:t>ranchise fees reached about $832</w:t>
      </w:r>
      <w:r w:rsidRPr="00C67C40">
        <w:rPr>
          <w:rFonts w:ascii="Times New Roman" w:hAnsi="Times New Roman" w:cs="Times New Roman"/>
          <w:sz w:val="24"/>
          <w:szCs w:val="28"/>
        </w:rPr>
        <w:t xml:space="preserve"> million, tracking higher property-level revenues as both occupancy and ADR improved. This fee income provides reliable margin growth as incremental revenue flows through with minimal added cost.</w:t>
      </w:r>
    </w:p>
    <w:p w:rsidR="00C67C40" w:rsidRDefault="00C67C40" w:rsidP="00C67C40">
      <w:pPr>
        <w:spacing w:line="360" w:lineRule="auto"/>
        <w:jc w:val="both"/>
        <w:rPr>
          <w:rFonts w:ascii="Times New Roman" w:hAnsi="Times New Roman" w:cs="Times New Roman"/>
          <w:b/>
          <w:sz w:val="24"/>
          <w:szCs w:val="28"/>
        </w:rPr>
      </w:pPr>
    </w:p>
    <w:p w:rsidR="00C67C40" w:rsidRDefault="00C67C40" w:rsidP="00C67C40">
      <w:pPr>
        <w:spacing w:line="360" w:lineRule="auto"/>
        <w:jc w:val="both"/>
        <w:rPr>
          <w:rFonts w:ascii="Times New Roman" w:hAnsi="Times New Roman" w:cs="Times New Roman"/>
          <w:b/>
          <w:sz w:val="24"/>
          <w:szCs w:val="28"/>
        </w:rPr>
      </w:pPr>
      <w:r>
        <w:rPr>
          <w:rFonts w:ascii="Times New Roman" w:hAnsi="Times New Roman" w:cs="Times New Roman"/>
          <w:b/>
          <w:sz w:val="24"/>
          <w:szCs w:val="28"/>
        </w:rPr>
        <w:t>Cost Drivers Analysis:</w:t>
      </w:r>
    </w:p>
    <w:p w:rsidR="00C67C40" w:rsidRDefault="00C67C40" w:rsidP="00C67C40">
      <w:pPr>
        <w:spacing w:line="360" w:lineRule="auto"/>
        <w:jc w:val="both"/>
        <w:rPr>
          <w:rFonts w:ascii="Times New Roman" w:hAnsi="Times New Roman" w:cs="Times New Roman"/>
          <w:b/>
          <w:sz w:val="24"/>
          <w:szCs w:val="28"/>
        </w:rPr>
      </w:pPr>
      <w:r>
        <w:rPr>
          <w:rFonts w:ascii="Times New Roman" w:hAnsi="Times New Roman" w:cs="Times New Roman"/>
          <w:noProof/>
          <w:sz w:val="24"/>
          <w:szCs w:val="28"/>
        </w:rPr>
        <w:drawing>
          <wp:inline distT="0" distB="0" distL="0" distR="0" wp14:anchorId="3056AD12" wp14:editId="083A4743">
            <wp:extent cx="5486400" cy="3200400"/>
            <wp:effectExtent l="0" t="38100" r="0" b="762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11253B" w:rsidRDefault="0011253B" w:rsidP="0011253B">
      <w:pPr>
        <w:spacing w:line="360" w:lineRule="auto"/>
        <w:jc w:val="center"/>
        <w:rPr>
          <w:rFonts w:ascii="Times New Roman" w:hAnsi="Times New Roman" w:cs="Times New Roman"/>
          <w:sz w:val="24"/>
          <w:szCs w:val="28"/>
        </w:rPr>
      </w:pPr>
      <w:r>
        <w:rPr>
          <w:rFonts w:ascii="Times New Roman" w:hAnsi="Times New Roman" w:cs="Times New Roman"/>
          <w:sz w:val="24"/>
          <w:szCs w:val="28"/>
        </w:rPr>
        <w:t>Diagram: Cost Structure</w:t>
      </w:r>
    </w:p>
    <w:p w:rsidR="0011253B" w:rsidRDefault="0011253B" w:rsidP="0011253B">
      <w:pPr>
        <w:spacing w:line="360" w:lineRule="auto"/>
        <w:jc w:val="both"/>
        <w:rPr>
          <w:rFonts w:ascii="Times New Roman" w:hAnsi="Times New Roman" w:cs="Times New Roman"/>
          <w:b/>
          <w:sz w:val="24"/>
          <w:szCs w:val="28"/>
        </w:rPr>
      </w:pPr>
      <w:r>
        <w:rPr>
          <w:rFonts w:ascii="Times New Roman" w:hAnsi="Times New Roman" w:cs="Times New Roman"/>
          <w:b/>
          <w:sz w:val="24"/>
          <w:szCs w:val="28"/>
        </w:rPr>
        <w:t>Fixed Costs:</w:t>
      </w:r>
    </w:p>
    <w:p w:rsidR="0011253B" w:rsidRPr="0011253B" w:rsidRDefault="0011253B" w:rsidP="0011253B">
      <w:pPr>
        <w:pStyle w:val="ListParagraph"/>
        <w:numPr>
          <w:ilvl w:val="0"/>
          <w:numId w:val="4"/>
        </w:numPr>
        <w:spacing w:line="360" w:lineRule="auto"/>
        <w:jc w:val="both"/>
        <w:rPr>
          <w:rFonts w:ascii="Times New Roman" w:hAnsi="Times New Roman" w:cs="Times New Roman"/>
          <w:b/>
          <w:sz w:val="24"/>
          <w:szCs w:val="28"/>
        </w:rPr>
      </w:pPr>
      <w:r>
        <w:rPr>
          <w:rFonts w:ascii="Times New Roman" w:hAnsi="Times New Roman" w:cs="Times New Roman"/>
          <w:b/>
          <w:sz w:val="24"/>
          <w:szCs w:val="28"/>
        </w:rPr>
        <w:t xml:space="preserve">Corporate Overhead and G&amp;A: </w:t>
      </w:r>
      <w:r>
        <w:rPr>
          <w:rFonts w:ascii="Times New Roman" w:hAnsi="Times New Roman" w:cs="Times New Roman"/>
          <w:sz w:val="24"/>
          <w:szCs w:val="28"/>
        </w:rPr>
        <w:t xml:space="preserve">Approximately </w:t>
      </w:r>
      <w:r w:rsidRPr="0011253B">
        <w:rPr>
          <w:rFonts w:ascii="Times New Roman" w:hAnsi="Times New Roman" w:cs="Times New Roman"/>
          <w:sz w:val="24"/>
          <w:szCs w:val="28"/>
        </w:rPr>
        <w:t>$900–$1,000 million annually, relatively stable and not directly tied to short-term revenue swings.</w:t>
      </w:r>
      <w:r>
        <w:rPr>
          <w:rFonts w:ascii="Times New Roman" w:hAnsi="Times New Roman" w:cs="Times New Roman"/>
          <w:sz w:val="24"/>
          <w:szCs w:val="28"/>
        </w:rPr>
        <w:t xml:space="preserve"> </w:t>
      </w:r>
      <w:r w:rsidRPr="0011253B">
        <w:rPr>
          <w:rFonts w:ascii="Times New Roman" w:hAnsi="Times New Roman" w:cs="Times New Roman"/>
          <w:sz w:val="24"/>
          <w:szCs w:val="28"/>
        </w:rPr>
        <w:t>Increasing the number of rooms spreads these costs across a larger base, improving efficiency.</w:t>
      </w:r>
    </w:p>
    <w:p w:rsidR="0011253B" w:rsidRDefault="0011253B" w:rsidP="0011253B">
      <w:pPr>
        <w:pStyle w:val="ListParagraph"/>
        <w:numPr>
          <w:ilvl w:val="0"/>
          <w:numId w:val="4"/>
        </w:numPr>
        <w:spacing w:line="360" w:lineRule="auto"/>
        <w:jc w:val="both"/>
        <w:rPr>
          <w:rFonts w:ascii="Times New Roman" w:hAnsi="Times New Roman" w:cs="Times New Roman"/>
          <w:sz w:val="24"/>
          <w:szCs w:val="28"/>
        </w:rPr>
      </w:pPr>
      <w:r w:rsidRPr="0011253B">
        <w:rPr>
          <w:rFonts w:ascii="Times New Roman" w:hAnsi="Times New Roman" w:cs="Times New Roman"/>
          <w:b/>
          <w:sz w:val="24"/>
          <w:szCs w:val="28"/>
        </w:rPr>
        <w:t xml:space="preserve">Brand Marketing &amp; Technology Infrastructure: </w:t>
      </w:r>
      <w:r w:rsidRPr="00007AB2">
        <w:rPr>
          <w:rFonts w:ascii="Times New Roman" w:hAnsi="Times New Roman" w:cs="Times New Roman"/>
          <w:sz w:val="24"/>
          <w:szCs w:val="28"/>
        </w:rPr>
        <w:t>These are strategic investments, steady over time, enabling Marriott to enhance brand equity and loyalty platforms. As revenues grow, per-unit fixed costs decrease, improving margins.</w:t>
      </w:r>
    </w:p>
    <w:p w:rsidR="00007AB2" w:rsidRDefault="00007AB2" w:rsidP="00007AB2">
      <w:pPr>
        <w:spacing w:line="360" w:lineRule="auto"/>
        <w:jc w:val="both"/>
        <w:rPr>
          <w:rFonts w:ascii="Times New Roman" w:hAnsi="Times New Roman" w:cs="Times New Roman"/>
          <w:b/>
          <w:sz w:val="24"/>
          <w:szCs w:val="28"/>
        </w:rPr>
      </w:pPr>
    </w:p>
    <w:p w:rsidR="00007AB2" w:rsidRDefault="00007AB2" w:rsidP="00007AB2">
      <w:pPr>
        <w:spacing w:line="360" w:lineRule="auto"/>
        <w:jc w:val="both"/>
        <w:rPr>
          <w:rFonts w:ascii="Times New Roman" w:hAnsi="Times New Roman" w:cs="Times New Roman"/>
          <w:b/>
          <w:sz w:val="24"/>
          <w:szCs w:val="28"/>
        </w:rPr>
      </w:pPr>
      <w:r>
        <w:rPr>
          <w:rFonts w:ascii="Times New Roman" w:hAnsi="Times New Roman" w:cs="Times New Roman"/>
          <w:b/>
          <w:sz w:val="24"/>
          <w:szCs w:val="28"/>
        </w:rPr>
        <w:lastRenderedPageBreak/>
        <w:t>Variable Costs:</w:t>
      </w:r>
    </w:p>
    <w:p w:rsidR="00007AB2" w:rsidRPr="00007AB2" w:rsidRDefault="00007AB2" w:rsidP="00007AB2">
      <w:pPr>
        <w:pStyle w:val="ListParagraph"/>
        <w:numPr>
          <w:ilvl w:val="0"/>
          <w:numId w:val="5"/>
        </w:numPr>
        <w:spacing w:line="360" w:lineRule="auto"/>
        <w:jc w:val="both"/>
        <w:rPr>
          <w:rFonts w:ascii="Times New Roman" w:hAnsi="Times New Roman" w:cs="Times New Roman"/>
          <w:b/>
          <w:sz w:val="24"/>
          <w:szCs w:val="28"/>
        </w:rPr>
      </w:pPr>
      <w:r>
        <w:rPr>
          <w:rFonts w:ascii="Times New Roman" w:hAnsi="Times New Roman" w:cs="Times New Roman"/>
          <w:b/>
          <w:sz w:val="24"/>
          <w:szCs w:val="28"/>
        </w:rPr>
        <w:t xml:space="preserve">Property-level Operational Costs: </w:t>
      </w:r>
      <w:r>
        <w:rPr>
          <w:rFonts w:ascii="Times New Roman" w:hAnsi="Times New Roman" w:cs="Times New Roman"/>
          <w:sz w:val="24"/>
          <w:szCs w:val="28"/>
        </w:rPr>
        <w:t xml:space="preserve">Highly correlated to </w:t>
      </w:r>
      <w:r w:rsidRPr="00007AB2">
        <w:rPr>
          <w:rFonts w:ascii="Times New Roman" w:hAnsi="Times New Roman" w:cs="Times New Roman"/>
          <w:sz w:val="24"/>
          <w:szCs w:val="28"/>
        </w:rPr>
        <w:t>occupancy and guest volume at Marriott-owned or leased properties (e.g., housekeeping, F&amp;B, utilities). Higher occupancy leads to incremental cost, but these typically rise at a lower rate than revenue, supporting margin expansion.</w:t>
      </w:r>
    </w:p>
    <w:p w:rsidR="00007AB2" w:rsidRPr="00007AB2" w:rsidRDefault="00007AB2" w:rsidP="00007AB2">
      <w:pPr>
        <w:pStyle w:val="ListParagraph"/>
        <w:numPr>
          <w:ilvl w:val="0"/>
          <w:numId w:val="5"/>
        </w:numPr>
        <w:spacing w:line="360" w:lineRule="auto"/>
        <w:jc w:val="both"/>
        <w:rPr>
          <w:rFonts w:ascii="Times New Roman" w:hAnsi="Times New Roman" w:cs="Times New Roman"/>
          <w:b/>
          <w:sz w:val="24"/>
          <w:szCs w:val="28"/>
        </w:rPr>
      </w:pPr>
      <w:r>
        <w:rPr>
          <w:rFonts w:ascii="Times New Roman" w:hAnsi="Times New Roman" w:cs="Times New Roman"/>
          <w:b/>
          <w:sz w:val="24"/>
          <w:szCs w:val="28"/>
        </w:rPr>
        <w:t>Loyalty Redemption Costs:</w:t>
      </w:r>
      <w:r>
        <w:rPr>
          <w:rFonts w:ascii="Times New Roman" w:hAnsi="Times New Roman" w:cs="Times New Roman"/>
          <w:sz w:val="24"/>
          <w:szCs w:val="28"/>
        </w:rPr>
        <w:t xml:space="preserve"> Increase </w:t>
      </w:r>
      <w:r w:rsidRPr="00007AB2">
        <w:rPr>
          <w:rFonts w:ascii="Times New Roman" w:hAnsi="Times New Roman" w:cs="Times New Roman"/>
          <w:sz w:val="24"/>
          <w:szCs w:val="28"/>
        </w:rPr>
        <w:t>with point redemptions, which correlate with occupancy and guest engagement.</w:t>
      </w:r>
      <w:r>
        <w:rPr>
          <w:rFonts w:ascii="Times New Roman" w:hAnsi="Times New Roman" w:cs="Times New Roman"/>
          <w:sz w:val="24"/>
          <w:szCs w:val="28"/>
        </w:rPr>
        <w:t xml:space="preserve"> </w:t>
      </w:r>
      <w:r w:rsidRPr="00007AB2">
        <w:rPr>
          <w:rFonts w:ascii="Times New Roman" w:hAnsi="Times New Roman" w:cs="Times New Roman"/>
          <w:sz w:val="24"/>
          <w:szCs w:val="28"/>
        </w:rPr>
        <w:t>More guests staying at Marriott properties earn more points, eventually redeemed at various brands, increasing variable loyalty expenses.</w:t>
      </w:r>
    </w:p>
    <w:p w:rsidR="00007AB2" w:rsidRPr="003D1ECA" w:rsidRDefault="00007AB2" w:rsidP="003D1ECA">
      <w:pPr>
        <w:pStyle w:val="ListParagraph"/>
        <w:numPr>
          <w:ilvl w:val="0"/>
          <w:numId w:val="5"/>
        </w:numPr>
        <w:spacing w:line="360" w:lineRule="auto"/>
        <w:jc w:val="both"/>
        <w:rPr>
          <w:rFonts w:ascii="Times New Roman" w:hAnsi="Times New Roman" w:cs="Times New Roman"/>
          <w:b/>
          <w:sz w:val="24"/>
          <w:szCs w:val="28"/>
        </w:rPr>
      </w:pPr>
      <w:r>
        <w:rPr>
          <w:rFonts w:ascii="Times New Roman" w:hAnsi="Times New Roman" w:cs="Times New Roman"/>
          <w:b/>
          <w:sz w:val="24"/>
          <w:szCs w:val="28"/>
        </w:rPr>
        <w:t>Distribution &amp; Commission Fees:</w:t>
      </w:r>
      <w:r>
        <w:rPr>
          <w:rFonts w:ascii="Times New Roman" w:hAnsi="Times New Roman" w:cs="Times New Roman"/>
          <w:sz w:val="24"/>
          <w:szCs w:val="28"/>
        </w:rPr>
        <w:t xml:space="preserve"> Highly correlated to </w:t>
      </w:r>
      <w:r w:rsidRPr="00007AB2">
        <w:rPr>
          <w:rFonts w:ascii="Times New Roman" w:hAnsi="Times New Roman" w:cs="Times New Roman"/>
          <w:sz w:val="24"/>
          <w:szCs w:val="28"/>
        </w:rPr>
        <w:t xml:space="preserve">booking volume and ADR. As higher revenues drive more bookings, commissions paid to OTAs and third-party channels rise proportionally. However, Marriott’s direct booking initiatives and strong </w:t>
      </w:r>
      <w:proofErr w:type="spellStart"/>
      <w:r w:rsidRPr="00007AB2">
        <w:rPr>
          <w:rFonts w:ascii="Times New Roman" w:hAnsi="Times New Roman" w:cs="Times New Roman"/>
          <w:sz w:val="24"/>
          <w:szCs w:val="28"/>
        </w:rPr>
        <w:t>Bonvoy</w:t>
      </w:r>
      <w:proofErr w:type="spellEnd"/>
      <w:r w:rsidRPr="00007AB2">
        <w:rPr>
          <w:rFonts w:ascii="Times New Roman" w:hAnsi="Times New Roman" w:cs="Times New Roman"/>
          <w:sz w:val="24"/>
          <w:szCs w:val="28"/>
        </w:rPr>
        <w:t xml:space="preserve"> membership help mitigate these costs over time.</w:t>
      </w:r>
      <w:r>
        <w:rPr>
          <w:rFonts w:ascii="Times New Roman" w:hAnsi="Times New Roman" w:cs="Times New Roman"/>
          <w:sz w:val="24"/>
          <w:szCs w:val="28"/>
        </w:rPr>
        <w:t xml:space="preserve"> </w:t>
      </w:r>
    </w:p>
    <w:p w:rsidR="009B596B" w:rsidRDefault="009B596B" w:rsidP="00007AB2">
      <w:pPr>
        <w:spacing w:line="360" w:lineRule="auto"/>
        <w:ind w:left="360"/>
        <w:jc w:val="both"/>
        <w:rPr>
          <w:rFonts w:ascii="Times New Roman" w:hAnsi="Times New Roman" w:cs="Times New Roman"/>
          <w:b/>
          <w:sz w:val="28"/>
          <w:szCs w:val="28"/>
        </w:rPr>
      </w:pPr>
    </w:p>
    <w:p w:rsidR="00007AB2" w:rsidRDefault="00007AB2" w:rsidP="00007AB2">
      <w:pPr>
        <w:spacing w:line="360" w:lineRule="auto"/>
        <w:ind w:left="360"/>
        <w:jc w:val="both"/>
        <w:rPr>
          <w:rFonts w:ascii="Times New Roman" w:hAnsi="Times New Roman" w:cs="Times New Roman"/>
          <w:b/>
          <w:sz w:val="28"/>
          <w:szCs w:val="28"/>
        </w:rPr>
      </w:pPr>
      <w:r>
        <w:rPr>
          <w:rFonts w:ascii="Times New Roman" w:hAnsi="Times New Roman" w:cs="Times New Roman"/>
          <w:b/>
          <w:sz w:val="28"/>
          <w:szCs w:val="28"/>
        </w:rPr>
        <w:t>Performance Commentary</w:t>
      </w:r>
    </w:p>
    <w:p w:rsidR="00007AB2" w:rsidRDefault="00C211E8" w:rsidP="00C211E8">
      <w:pPr>
        <w:spacing w:line="360" w:lineRule="auto"/>
        <w:ind w:left="360"/>
        <w:jc w:val="both"/>
        <w:rPr>
          <w:rFonts w:ascii="Times New Roman" w:hAnsi="Times New Roman" w:cs="Times New Roman"/>
          <w:sz w:val="24"/>
          <w:szCs w:val="28"/>
        </w:rPr>
      </w:pPr>
      <w:r w:rsidRPr="00C211E8">
        <w:rPr>
          <w:rFonts w:ascii="Times New Roman" w:hAnsi="Times New Roman" w:cs="Times New Roman"/>
          <w:sz w:val="24"/>
          <w:szCs w:val="28"/>
        </w:rPr>
        <w:t>Marriott International (NASDAQ: MAR) has historically traded at a premium EV-to-EBITDA multiple compared to several of its lodging peers, reflecting the market’s favorable view of its asset-light model, strong brand equity, and extensive global footprint.</w:t>
      </w:r>
      <w:r>
        <w:rPr>
          <w:rFonts w:ascii="Times New Roman" w:hAnsi="Times New Roman" w:cs="Times New Roman"/>
          <w:sz w:val="24"/>
          <w:szCs w:val="28"/>
        </w:rPr>
        <w:t xml:space="preserve"> </w:t>
      </w:r>
      <w:r w:rsidRPr="00C211E8">
        <w:rPr>
          <w:rFonts w:ascii="Times New Roman" w:hAnsi="Times New Roman" w:cs="Times New Roman"/>
          <w:sz w:val="24"/>
          <w:szCs w:val="28"/>
        </w:rPr>
        <w:t>As of the end of 2023, Marriott’s EV-to-EBITDA multiple stood at around</w:t>
      </w:r>
      <w:r>
        <w:rPr>
          <w:rFonts w:ascii="Times New Roman" w:hAnsi="Times New Roman" w:cs="Times New Roman"/>
          <w:sz w:val="24"/>
          <w:szCs w:val="28"/>
        </w:rPr>
        <w:t xml:space="preserve"> 19x based on forward estimates, which is </w:t>
      </w:r>
      <w:r w:rsidRPr="00C211E8">
        <w:rPr>
          <w:rFonts w:ascii="Times New Roman" w:hAnsi="Times New Roman" w:cs="Times New Roman"/>
          <w:sz w:val="24"/>
          <w:szCs w:val="28"/>
        </w:rPr>
        <w:t>moderately above the broader hotel industry average, where key peers like Hilton (NYSE: HLT) and Hyatt (NYSE: H)</w:t>
      </w:r>
      <w:r w:rsidR="002E51AC">
        <w:rPr>
          <w:rFonts w:ascii="Times New Roman" w:hAnsi="Times New Roman" w:cs="Times New Roman"/>
          <w:sz w:val="24"/>
          <w:szCs w:val="28"/>
        </w:rPr>
        <w:t xml:space="preserve"> have been trading closer to 16-</w:t>
      </w:r>
      <w:r w:rsidRPr="00C211E8">
        <w:rPr>
          <w:rFonts w:ascii="Times New Roman" w:hAnsi="Times New Roman" w:cs="Times New Roman"/>
          <w:sz w:val="24"/>
          <w:szCs w:val="28"/>
        </w:rPr>
        <w:t>18x, and InterContinental Hot</w:t>
      </w:r>
      <w:r w:rsidR="002E51AC">
        <w:rPr>
          <w:rFonts w:ascii="Times New Roman" w:hAnsi="Times New Roman" w:cs="Times New Roman"/>
          <w:sz w:val="24"/>
          <w:szCs w:val="28"/>
        </w:rPr>
        <w:t>els Group (NYSE: IHG) around 15-</w:t>
      </w:r>
      <w:r w:rsidRPr="00C211E8">
        <w:rPr>
          <w:rFonts w:ascii="Times New Roman" w:hAnsi="Times New Roman" w:cs="Times New Roman"/>
          <w:sz w:val="24"/>
          <w:szCs w:val="28"/>
        </w:rPr>
        <w:t>16x. This relative premium suggests that investors remain confident in Marriott’s potential for sustained earnings growth, margin expansion, and strong free cash flow generation,</w:t>
      </w:r>
      <w:r>
        <w:rPr>
          <w:rFonts w:ascii="Times New Roman" w:hAnsi="Times New Roman" w:cs="Times New Roman"/>
          <w:sz w:val="24"/>
          <w:szCs w:val="28"/>
        </w:rPr>
        <w:t xml:space="preserve"> </w:t>
      </w:r>
      <w:r w:rsidRPr="00C211E8">
        <w:rPr>
          <w:rFonts w:ascii="Times New Roman" w:hAnsi="Times New Roman" w:cs="Times New Roman"/>
          <w:sz w:val="24"/>
          <w:szCs w:val="28"/>
        </w:rPr>
        <w:t>despite the ongoing uncertainties in global travel demand.</w:t>
      </w:r>
    </w:p>
    <w:p w:rsidR="00C211E8" w:rsidRDefault="00C211E8" w:rsidP="00C211E8">
      <w:pPr>
        <w:spacing w:line="360" w:lineRule="auto"/>
        <w:ind w:left="360"/>
        <w:jc w:val="both"/>
        <w:rPr>
          <w:rFonts w:ascii="Times New Roman" w:hAnsi="Times New Roman" w:cs="Times New Roman"/>
          <w:sz w:val="24"/>
          <w:szCs w:val="28"/>
        </w:rPr>
      </w:pPr>
      <w:r w:rsidRPr="00C211E8">
        <w:rPr>
          <w:rFonts w:ascii="Times New Roman" w:hAnsi="Times New Roman" w:cs="Times New Roman"/>
          <w:sz w:val="24"/>
          <w:szCs w:val="28"/>
        </w:rPr>
        <w:t>From a price performance perspectiv</w:t>
      </w:r>
      <w:r>
        <w:rPr>
          <w:rFonts w:ascii="Times New Roman" w:hAnsi="Times New Roman" w:cs="Times New Roman"/>
          <w:sz w:val="24"/>
          <w:szCs w:val="28"/>
        </w:rPr>
        <w:t>e, Marriott’s stock has outperformed</w:t>
      </w:r>
      <w:r w:rsidRPr="00C211E8">
        <w:rPr>
          <w:rFonts w:ascii="Times New Roman" w:hAnsi="Times New Roman" w:cs="Times New Roman"/>
          <w:sz w:val="24"/>
          <w:szCs w:val="28"/>
        </w:rPr>
        <w:t xml:space="preserve"> the broader hospitality sector over the </w:t>
      </w:r>
      <w:r w:rsidR="00EA75D8">
        <w:rPr>
          <w:rFonts w:ascii="Times New Roman" w:hAnsi="Times New Roman" w:cs="Times New Roman"/>
          <w:sz w:val="24"/>
          <w:szCs w:val="28"/>
        </w:rPr>
        <w:t>past year. As of 2024</w:t>
      </w:r>
      <w:r w:rsidRPr="00C211E8">
        <w:rPr>
          <w:rFonts w:ascii="Times New Roman" w:hAnsi="Times New Roman" w:cs="Times New Roman"/>
          <w:sz w:val="24"/>
          <w:szCs w:val="28"/>
        </w:rPr>
        <w:t>, Ma</w:t>
      </w:r>
      <w:r w:rsidR="00EA75D8">
        <w:rPr>
          <w:rFonts w:ascii="Times New Roman" w:hAnsi="Times New Roman" w:cs="Times New Roman"/>
          <w:sz w:val="24"/>
          <w:szCs w:val="28"/>
        </w:rPr>
        <w:t>rriott shares traded in the $22</w:t>
      </w:r>
      <w:r w:rsidR="002E51AC">
        <w:rPr>
          <w:rFonts w:ascii="Times New Roman" w:hAnsi="Times New Roman" w:cs="Times New Roman"/>
          <w:sz w:val="24"/>
          <w:szCs w:val="28"/>
        </w:rPr>
        <w:t>0-</w:t>
      </w:r>
      <w:r w:rsidR="00EA75D8">
        <w:rPr>
          <w:rFonts w:ascii="Times New Roman" w:hAnsi="Times New Roman" w:cs="Times New Roman"/>
          <w:sz w:val="24"/>
          <w:szCs w:val="28"/>
        </w:rPr>
        <w:t>$290 range, up approximately 32</w:t>
      </w:r>
      <w:r w:rsidRPr="00C211E8">
        <w:rPr>
          <w:rFonts w:ascii="Times New Roman" w:hAnsi="Times New Roman" w:cs="Times New Roman"/>
          <w:sz w:val="24"/>
          <w:szCs w:val="28"/>
        </w:rPr>
        <w:t>% year-over-year, wh</w:t>
      </w:r>
      <w:r w:rsidR="00EA75D8">
        <w:rPr>
          <w:rFonts w:ascii="Times New Roman" w:hAnsi="Times New Roman" w:cs="Times New Roman"/>
          <w:sz w:val="24"/>
          <w:szCs w:val="28"/>
        </w:rPr>
        <w:t>ile the S&amp;P 500 gained around 30</w:t>
      </w:r>
      <w:r w:rsidRPr="00C211E8">
        <w:rPr>
          <w:rFonts w:ascii="Times New Roman" w:hAnsi="Times New Roman" w:cs="Times New Roman"/>
          <w:sz w:val="24"/>
          <w:szCs w:val="28"/>
        </w:rPr>
        <w:t>% over the same period. By comparison, Hilton’s</w:t>
      </w:r>
      <w:r w:rsidR="00EA75D8">
        <w:rPr>
          <w:rFonts w:ascii="Times New Roman" w:hAnsi="Times New Roman" w:cs="Times New Roman"/>
          <w:sz w:val="24"/>
          <w:szCs w:val="28"/>
        </w:rPr>
        <w:t xml:space="preserve"> sha</w:t>
      </w:r>
      <w:r w:rsidR="002E51AC">
        <w:rPr>
          <w:rFonts w:ascii="Times New Roman" w:hAnsi="Times New Roman" w:cs="Times New Roman"/>
          <w:sz w:val="24"/>
          <w:szCs w:val="28"/>
        </w:rPr>
        <w:t>re price hovered around $170-</w:t>
      </w:r>
      <w:r w:rsidR="00EA75D8">
        <w:rPr>
          <w:rFonts w:ascii="Times New Roman" w:hAnsi="Times New Roman" w:cs="Times New Roman"/>
          <w:sz w:val="24"/>
          <w:szCs w:val="28"/>
        </w:rPr>
        <w:t>$250</w:t>
      </w:r>
      <w:r w:rsidRPr="00C211E8">
        <w:rPr>
          <w:rFonts w:ascii="Times New Roman" w:hAnsi="Times New Roman" w:cs="Times New Roman"/>
          <w:sz w:val="24"/>
          <w:szCs w:val="28"/>
        </w:rPr>
        <w:t>, also posting solid gains but slightly lagging Marriott in percentage terms. Hy</w:t>
      </w:r>
      <w:r w:rsidR="00EA75D8">
        <w:rPr>
          <w:rFonts w:ascii="Times New Roman" w:hAnsi="Times New Roman" w:cs="Times New Roman"/>
          <w:sz w:val="24"/>
          <w:szCs w:val="28"/>
        </w:rPr>
        <w:t>att’s stock, trading in the $120</w:t>
      </w:r>
      <w:r w:rsidR="002E51AC">
        <w:rPr>
          <w:rFonts w:ascii="Times New Roman" w:hAnsi="Times New Roman" w:cs="Times New Roman"/>
          <w:sz w:val="24"/>
          <w:szCs w:val="28"/>
        </w:rPr>
        <w:t>-</w:t>
      </w:r>
      <w:r w:rsidR="00EA75D8">
        <w:rPr>
          <w:rFonts w:ascii="Times New Roman" w:hAnsi="Times New Roman" w:cs="Times New Roman"/>
          <w:sz w:val="24"/>
          <w:szCs w:val="28"/>
        </w:rPr>
        <w:t>$165</w:t>
      </w:r>
      <w:r w:rsidRPr="00C211E8">
        <w:rPr>
          <w:rFonts w:ascii="Times New Roman" w:hAnsi="Times New Roman" w:cs="Times New Roman"/>
          <w:sz w:val="24"/>
          <w:szCs w:val="28"/>
        </w:rPr>
        <w:t xml:space="preserve"> </w:t>
      </w:r>
      <w:r w:rsidRPr="00C211E8">
        <w:rPr>
          <w:rFonts w:ascii="Times New Roman" w:hAnsi="Times New Roman" w:cs="Times New Roman"/>
          <w:sz w:val="24"/>
          <w:szCs w:val="28"/>
        </w:rPr>
        <w:lastRenderedPageBreak/>
        <w:t>range, rose closer to 10% year-over-year, while IHG’s ADR (American Depositar</w:t>
      </w:r>
      <w:r w:rsidR="00537EE7">
        <w:rPr>
          <w:rFonts w:ascii="Times New Roman" w:hAnsi="Times New Roman" w:cs="Times New Roman"/>
          <w:sz w:val="24"/>
          <w:szCs w:val="28"/>
        </w:rPr>
        <w:t>y R</w:t>
      </w:r>
      <w:r w:rsidR="002E51AC">
        <w:rPr>
          <w:rFonts w:ascii="Times New Roman" w:hAnsi="Times New Roman" w:cs="Times New Roman"/>
          <w:sz w:val="24"/>
          <w:szCs w:val="28"/>
        </w:rPr>
        <w:t>eceipt) fluctuated around $85-</w:t>
      </w:r>
      <w:r w:rsidR="00537EE7">
        <w:rPr>
          <w:rFonts w:ascii="Times New Roman" w:hAnsi="Times New Roman" w:cs="Times New Roman"/>
          <w:sz w:val="24"/>
          <w:szCs w:val="28"/>
        </w:rPr>
        <w:t>$130</w:t>
      </w:r>
      <w:r w:rsidRPr="00C211E8">
        <w:rPr>
          <w:rFonts w:ascii="Times New Roman" w:hAnsi="Times New Roman" w:cs="Times New Roman"/>
          <w:sz w:val="24"/>
          <w:szCs w:val="28"/>
        </w:rPr>
        <w:t xml:space="preserve">, delivering a </w:t>
      </w:r>
      <w:r w:rsidR="00537EE7">
        <w:rPr>
          <w:rFonts w:ascii="Times New Roman" w:hAnsi="Times New Roman" w:cs="Times New Roman"/>
          <w:sz w:val="24"/>
          <w:szCs w:val="28"/>
        </w:rPr>
        <w:t>solid</w:t>
      </w:r>
      <w:r w:rsidRPr="00C211E8">
        <w:rPr>
          <w:rFonts w:ascii="Times New Roman" w:hAnsi="Times New Roman" w:cs="Times New Roman"/>
          <w:sz w:val="24"/>
          <w:szCs w:val="28"/>
        </w:rPr>
        <w:t xml:space="preserve"> gain.</w:t>
      </w:r>
    </w:p>
    <w:p w:rsidR="00537EE7" w:rsidRDefault="00537EE7" w:rsidP="00537EE7">
      <w:pPr>
        <w:spacing w:line="360" w:lineRule="auto"/>
        <w:ind w:left="360"/>
        <w:jc w:val="both"/>
        <w:rPr>
          <w:rFonts w:ascii="Times New Roman" w:hAnsi="Times New Roman" w:cs="Times New Roman"/>
          <w:sz w:val="24"/>
          <w:szCs w:val="28"/>
        </w:rPr>
      </w:pPr>
      <w:r w:rsidRPr="00537EE7">
        <w:rPr>
          <w:rFonts w:ascii="Times New Roman" w:hAnsi="Times New Roman" w:cs="Times New Roman"/>
          <w:sz w:val="24"/>
          <w:szCs w:val="28"/>
        </w:rPr>
        <w:t xml:space="preserve">Marriott’s valuation premium and stock outperformance can be due to its reliable fee-based revenue streams, careful cost management, </w:t>
      </w:r>
      <w:r>
        <w:rPr>
          <w:rFonts w:ascii="Times New Roman" w:hAnsi="Times New Roman" w:cs="Times New Roman"/>
          <w:sz w:val="24"/>
          <w:szCs w:val="28"/>
        </w:rPr>
        <w:t xml:space="preserve">and expanding loyalty ecosystem, </w:t>
      </w:r>
      <w:r w:rsidRPr="00537EE7">
        <w:rPr>
          <w:rFonts w:ascii="Times New Roman" w:hAnsi="Times New Roman" w:cs="Times New Roman"/>
          <w:sz w:val="24"/>
          <w:szCs w:val="28"/>
        </w:rPr>
        <w:t>all of which have supported strong RevPAR recovery and EBITDA growth.</w:t>
      </w:r>
      <w:r>
        <w:rPr>
          <w:rFonts w:ascii="Times New Roman" w:hAnsi="Times New Roman" w:cs="Times New Roman"/>
          <w:sz w:val="24"/>
          <w:szCs w:val="28"/>
        </w:rPr>
        <w:t xml:space="preserve"> </w:t>
      </w:r>
      <w:r w:rsidRPr="00537EE7">
        <w:rPr>
          <w:rFonts w:ascii="Times New Roman" w:hAnsi="Times New Roman" w:cs="Times New Roman"/>
          <w:sz w:val="24"/>
          <w:szCs w:val="28"/>
        </w:rPr>
        <w:t>These factors, along with Marriott’s global reach and ability to set competitive prices, have made its stock more valuable compared to its competitors, showing that investors trust in its long-term growth and ability to handle economic ups and downs.</w:t>
      </w:r>
    </w:p>
    <w:p w:rsidR="00537EE7" w:rsidRDefault="00537EE7" w:rsidP="00537EE7">
      <w:pPr>
        <w:spacing w:line="360" w:lineRule="auto"/>
        <w:ind w:left="360"/>
        <w:jc w:val="both"/>
        <w:rPr>
          <w:rFonts w:ascii="Times New Roman" w:hAnsi="Times New Roman" w:cs="Times New Roman"/>
          <w:sz w:val="24"/>
          <w:szCs w:val="28"/>
        </w:rPr>
      </w:pPr>
    </w:p>
    <w:p w:rsidR="00466877" w:rsidRDefault="00466877" w:rsidP="00537EE7">
      <w:pPr>
        <w:spacing w:line="360" w:lineRule="auto"/>
        <w:ind w:left="360"/>
        <w:jc w:val="both"/>
        <w:rPr>
          <w:rFonts w:ascii="Times New Roman" w:hAnsi="Times New Roman" w:cs="Times New Roman"/>
          <w:sz w:val="24"/>
          <w:szCs w:val="28"/>
        </w:rPr>
      </w:pPr>
    </w:p>
    <w:p w:rsidR="00466877" w:rsidRDefault="00466877" w:rsidP="00537EE7">
      <w:pPr>
        <w:spacing w:line="360" w:lineRule="auto"/>
        <w:ind w:left="360"/>
        <w:jc w:val="both"/>
        <w:rPr>
          <w:rFonts w:ascii="Times New Roman" w:hAnsi="Times New Roman" w:cs="Times New Roman"/>
          <w:sz w:val="24"/>
          <w:szCs w:val="28"/>
        </w:rPr>
      </w:pPr>
    </w:p>
    <w:p w:rsidR="00466877" w:rsidRDefault="00466877" w:rsidP="00537EE7">
      <w:pPr>
        <w:spacing w:line="360" w:lineRule="auto"/>
        <w:ind w:left="360"/>
        <w:jc w:val="both"/>
        <w:rPr>
          <w:rFonts w:ascii="Times New Roman" w:hAnsi="Times New Roman" w:cs="Times New Roman"/>
          <w:sz w:val="24"/>
          <w:szCs w:val="28"/>
        </w:rPr>
      </w:pPr>
    </w:p>
    <w:p w:rsidR="00466877" w:rsidRDefault="00466877" w:rsidP="00537EE7">
      <w:pPr>
        <w:spacing w:line="360" w:lineRule="auto"/>
        <w:ind w:left="360"/>
        <w:jc w:val="both"/>
        <w:rPr>
          <w:rFonts w:ascii="Times New Roman" w:hAnsi="Times New Roman" w:cs="Times New Roman"/>
          <w:sz w:val="24"/>
          <w:szCs w:val="28"/>
        </w:rPr>
      </w:pPr>
    </w:p>
    <w:p w:rsidR="00466877" w:rsidRDefault="00466877" w:rsidP="00537EE7">
      <w:pPr>
        <w:spacing w:line="360" w:lineRule="auto"/>
        <w:ind w:left="360"/>
        <w:jc w:val="both"/>
        <w:rPr>
          <w:rFonts w:ascii="Times New Roman" w:hAnsi="Times New Roman" w:cs="Times New Roman"/>
          <w:sz w:val="24"/>
          <w:szCs w:val="28"/>
        </w:rPr>
      </w:pPr>
    </w:p>
    <w:p w:rsidR="00466877" w:rsidRDefault="00466877" w:rsidP="00537EE7">
      <w:pPr>
        <w:spacing w:line="360" w:lineRule="auto"/>
        <w:ind w:left="360"/>
        <w:jc w:val="both"/>
        <w:rPr>
          <w:rFonts w:ascii="Times New Roman" w:hAnsi="Times New Roman" w:cs="Times New Roman"/>
          <w:sz w:val="24"/>
          <w:szCs w:val="28"/>
        </w:rPr>
      </w:pPr>
    </w:p>
    <w:p w:rsidR="00466877" w:rsidRDefault="00466877" w:rsidP="00537EE7">
      <w:pPr>
        <w:spacing w:line="360" w:lineRule="auto"/>
        <w:ind w:left="360"/>
        <w:jc w:val="both"/>
        <w:rPr>
          <w:rFonts w:ascii="Times New Roman" w:hAnsi="Times New Roman" w:cs="Times New Roman"/>
          <w:sz w:val="24"/>
          <w:szCs w:val="28"/>
        </w:rPr>
      </w:pPr>
    </w:p>
    <w:p w:rsidR="00466877" w:rsidRDefault="00466877" w:rsidP="00537EE7">
      <w:pPr>
        <w:spacing w:line="360" w:lineRule="auto"/>
        <w:ind w:left="360"/>
        <w:jc w:val="both"/>
        <w:rPr>
          <w:rFonts w:ascii="Times New Roman" w:hAnsi="Times New Roman" w:cs="Times New Roman"/>
          <w:sz w:val="24"/>
          <w:szCs w:val="28"/>
        </w:rPr>
      </w:pPr>
    </w:p>
    <w:p w:rsidR="00466877" w:rsidRDefault="00466877" w:rsidP="00537EE7">
      <w:pPr>
        <w:spacing w:line="360" w:lineRule="auto"/>
        <w:ind w:left="360"/>
        <w:jc w:val="both"/>
        <w:rPr>
          <w:rFonts w:ascii="Times New Roman" w:hAnsi="Times New Roman" w:cs="Times New Roman"/>
          <w:sz w:val="24"/>
          <w:szCs w:val="28"/>
        </w:rPr>
      </w:pPr>
    </w:p>
    <w:p w:rsidR="00466877" w:rsidRDefault="00466877" w:rsidP="00537EE7">
      <w:pPr>
        <w:spacing w:line="360" w:lineRule="auto"/>
        <w:ind w:left="360"/>
        <w:jc w:val="both"/>
        <w:rPr>
          <w:rFonts w:ascii="Times New Roman" w:hAnsi="Times New Roman" w:cs="Times New Roman"/>
          <w:sz w:val="24"/>
          <w:szCs w:val="28"/>
        </w:rPr>
      </w:pPr>
    </w:p>
    <w:p w:rsidR="00466877" w:rsidRDefault="00466877" w:rsidP="00537EE7">
      <w:pPr>
        <w:spacing w:line="360" w:lineRule="auto"/>
        <w:ind w:left="360"/>
        <w:jc w:val="both"/>
        <w:rPr>
          <w:rFonts w:ascii="Times New Roman" w:hAnsi="Times New Roman" w:cs="Times New Roman"/>
          <w:sz w:val="24"/>
          <w:szCs w:val="28"/>
        </w:rPr>
      </w:pPr>
    </w:p>
    <w:p w:rsidR="00466877" w:rsidRDefault="00466877" w:rsidP="00537EE7">
      <w:pPr>
        <w:spacing w:line="360" w:lineRule="auto"/>
        <w:ind w:left="360"/>
        <w:jc w:val="both"/>
        <w:rPr>
          <w:rFonts w:ascii="Times New Roman" w:hAnsi="Times New Roman" w:cs="Times New Roman"/>
          <w:sz w:val="24"/>
          <w:szCs w:val="28"/>
        </w:rPr>
      </w:pPr>
    </w:p>
    <w:p w:rsidR="00466877" w:rsidRDefault="00466877" w:rsidP="00537EE7">
      <w:pPr>
        <w:spacing w:line="360" w:lineRule="auto"/>
        <w:ind w:left="360"/>
        <w:jc w:val="both"/>
        <w:rPr>
          <w:rFonts w:ascii="Times New Roman" w:hAnsi="Times New Roman" w:cs="Times New Roman"/>
          <w:sz w:val="24"/>
          <w:szCs w:val="28"/>
        </w:rPr>
      </w:pPr>
    </w:p>
    <w:p w:rsidR="00466877" w:rsidRDefault="00466877" w:rsidP="00537EE7">
      <w:pPr>
        <w:spacing w:line="360" w:lineRule="auto"/>
        <w:ind w:left="360"/>
        <w:jc w:val="both"/>
        <w:rPr>
          <w:rFonts w:ascii="Times New Roman" w:hAnsi="Times New Roman" w:cs="Times New Roman"/>
          <w:sz w:val="24"/>
          <w:szCs w:val="28"/>
        </w:rPr>
      </w:pPr>
    </w:p>
    <w:p w:rsidR="00466877" w:rsidRDefault="00466877" w:rsidP="00537EE7">
      <w:pPr>
        <w:spacing w:line="360" w:lineRule="auto"/>
        <w:ind w:left="360"/>
        <w:jc w:val="both"/>
        <w:rPr>
          <w:rFonts w:ascii="Times New Roman" w:hAnsi="Times New Roman" w:cs="Times New Roman"/>
          <w:sz w:val="24"/>
          <w:szCs w:val="28"/>
        </w:rPr>
      </w:pPr>
    </w:p>
    <w:p w:rsidR="00466877" w:rsidRDefault="00466877" w:rsidP="00466877">
      <w:pPr>
        <w:spacing w:line="360" w:lineRule="auto"/>
        <w:jc w:val="both"/>
        <w:rPr>
          <w:rFonts w:ascii="Times New Roman" w:hAnsi="Times New Roman" w:cs="Times New Roman"/>
          <w:b/>
          <w:sz w:val="32"/>
          <w:szCs w:val="32"/>
        </w:rPr>
      </w:pPr>
      <w:r>
        <w:rPr>
          <w:rFonts w:ascii="Times New Roman" w:hAnsi="Times New Roman" w:cs="Times New Roman"/>
          <w:b/>
          <w:sz w:val="32"/>
          <w:szCs w:val="32"/>
        </w:rPr>
        <w:lastRenderedPageBreak/>
        <w:t>Johnson &amp; Johnson</w:t>
      </w:r>
      <w:r>
        <w:rPr>
          <w:rFonts w:ascii="Times New Roman" w:hAnsi="Times New Roman" w:cs="Times New Roman"/>
          <w:b/>
          <w:sz w:val="32"/>
          <w:szCs w:val="32"/>
        </w:rPr>
        <w:t>’s Revenue and Cost Drivers Analysis</w:t>
      </w:r>
    </w:p>
    <w:p w:rsidR="00466877" w:rsidRDefault="00466877" w:rsidP="00466877">
      <w:pPr>
        <w:spacing w:line="360" w:lineRule="auto"/>
        <w:jc w:val="both"/>
        <w:rPr>
          <w:rFonts w:ascii="Times New Roman" w:hAnsi="Times New Roman" w:cs="Times New Roman"/>
          <w:sz w:val="24"/>
          <w:szCs w:val="32"/>
        </w:rPr>
      </w:pPr>
      <w:r w:rsidRPr="00466877">
        <w:rPr>
          <w:rFonts w:ascii="Times New Roman" w:hAnsi="Times New Roman" w:cs="Times New Roman"/>
          <w:sz w:val="24"/>
          <w:szCs w:val="32"/>
        </w:rPr>
        <w:t>Johnson &amp; Johnson</w:t>
      </w:r>
      <w:r w:rsidR="002E51AC">
        <w:rPr>
          <w:rFonts w:ascii="Times New Roman" w:hAnsi="Times New Roman" w:cs="Times New Roman"/>
          <w:sz w:val="24"/>
          <w:szCs w:val="32"/>
        </w:rPr>
        <w:t xml:space="preserve"> </w:t>
      </w:r>
      <w:r w:rsidR="002E51AC" w:rsidRPr="002E51AC">
        <w:rPr>
          <w:rFonts w:ascii="Times New Roman" w:hAnsi="Times New Roman" w:cs="Times New Roman"/>
          <w:sz w:val="24"/>
          <w:szCs w:val="32"/>
        </w:rPr>
        <w:t>(NYSE: JNJ</w:t>
      </w:r>
      <w:r w:rsidR="002E51AC">
        <w:rPr>
          <w:rFonts w:ascii="Times New Roman" w:hAnsi="Times New Roman" w:cs="Times New Roman"/>
          <w:sz w:val="24"/>
          <w:szCs w:val="32"/>
        </w:rPr>
        <w:t>)</w:t>
      </w:r>
      <w:r w:rsidRPr="00466877">
        <w:rPr>
          <w:rFonts w:ascii="Times New Roman" w:hAnsi="Times New Roman" w:cs="Times New Roman"/>
          <w:sz w:val="24"/>
          <w:szCs w:val="32"/>
        </w:rPr>
        <w:t xml:space="preserve"> combines innovation and stability in the global healthcare industr</w:t>
      </w:r>
      <w:r w:rsidR="002E51AC">
        <w:rPr>
          <w:rFonts w:ascii="Times New Roman" w:hAnsi="Times New Roman" w:cs="Times New Roman"/>
          <w:sz w:val="24"/>
          <w:szCs w:val="32"/>
        </w:rPr>
        <w:t xml:space="preserve">y. Its wide range of businesses, </w:t>
      </w:r>
      <w:r w:rsidRPr="00466877">
        <w:rPr>
          <w:rFonts w:ascii="Times New Roman" w:hAnsi="Times New Roman" w:cs="Times New Roman"/>
          <w:sz w:val="24"/>
          <w:szCs w:val="32"/>
        </w:rPr>
        <w:t>including Pharmaceuticals, Medical Devices (</w:t>
      </w:r>
      <w:proofErr w:type="spellStart"/>
      <w:r w:rsidRPr="00466877">
        <w:rPr>
          <w:rFonts w:ascii="Times New Roman" w:hAnsi="Times New Roman" w:cs="Times New Roman"/>
          <w:sz w:val="24"/>
          <w:szCs w:val="32"/>
        </w:rPr>
        <w:t>MedTech</w:t>
      </w:r>
      <w:proofErr w:type="spellEnd"/>
      <w:r w:rsidRPr="00466877">
        <w:rPr>
          <w:rFonts w:ascii="Times New Roman" w:hAnsi="Times New Roman" w:cs="Times New Roman"/>
          <w:sz w:val="24"/>
          <w:szCs w:val="32"/>
        </w:rPr>
        <w:t>), and the recently spun-off C</w:t>
      </w:r>
      <w:r w:rsidR="002E51AC">
        <w:rPr>
          <w:rFonts w:ascii="Times New Roman" w:hAnsi="Times New Roman" w:cs="Times New Roman"/>
          <w:sz w:val="24"/>
          <w:szCs w:val="32"/>
        </w:rPr>
        <w:t>onsumer Health segment (</w:t>
      </w:r>
      <w:proofErr w:type="spellStart"/>
      <w:r w:rsidR="002E51AC">
        <w:rPr>
          <w:rFonts w:ascii="Times New Roman" w:hAnsi="Times New Roman" w:cs="Times New Roman"/>
          <w:sz w:val="24"/>
          <w:szCs w:val="32"/>
        </w:rPr>
        <w:t>Kenvue</w:t>
      </w:r>
      <w:proofErr w:type="spellEnd"/>
      <w:r w:rsidR="002E51AC">
        <w:rPr>
          <w:rFonts w:ascii="Times New Roman" w:hAnsi="Times New Roman" w:cs="Times New Roman"/>
          <w:sz w:val="24"/>
          <w:szCs w:val="32"/>
        </w:rPr>
        <w:t xml:space="preserve">), </w:t>
      </w:r>
      <w:r w:rsidRPr="00466877">
        <w:rPr>
          <w:rFonts w:ascii="Times New Roman" w:hAnsi="Times New Roman" w:cs="Times New Roman"/>
          <w:sz w:val="24"/>
          <w:szCs w:val="32"/>
        </w:rPr>
        <w:t xml:space="preserve">has helped the company maintain strong and steady revenues while reducing risks from economic ups and downs. In 2023, J&amp;J saw solid growth in its pharmaceutical products, especially in immunology, cancer, and neuroscience treatments, as well as a recovery in medical procedures as hospitals resumed normal operations after the pandemic. While challenges like pricing pressures and expiring patents continue, J&amp;J’s focus on research, strong global reputation, and smart cost management keep its profits stable and support long-term growth. </w:t>
      </w:r>
      <w:r w:rsidR="00D729A5">
        <w:rPr>
          <w:rFonts w:ascii="Times New Roman" w:hAnsi="Times New Roman" w:cs="Times New Roman"/>
          <w:sz w:val="24"/>
          <w:szCs w:val="32"/>
        </w:rPr>
        <w:t>With quarterly sales nearing $23</w:t>
      </w:r>
      <w:r w:rsidRPr="00466877">
        <w:rPr>
          <w:rFonts w:ascii="Times New Roman" w:hAnsi="Times New Roman" w:cs="Times New Roman"/>
          <w:sz w:val="24"/>
          <w:szCs w:val="32"/>
        </w:rPr>
        <w:t xml:space="preserve"> billion and solid </w:t>
      </w:r>
      <w:r w:rsidR="00D729A5">
        <w:rPr>
          <w:rFonts w:ascii="Times New Roman" w:hAnsi="Times New Roman" w:cs="Times New Roman"/>
          <w:sz w:val="24"/>
          <w:szCs w:val="32"/>
        </w:rPr>
        <w:t xml:space="preserve">operational </w:t>
      </w:r>
      <w:r w:rsidRPr="00466877">
        <w:rPr>
          <w:rFonts w:ascii="Times New Roman" w:hAnsi="Times New Roman" w:cs="Times New Roman"/>
          <w:sz w:val="24"/>
          <w:szCs w:val="32"/>
        </w:rPr>
        <w:t>performance, the company is well-prepared to handle challenges and deliver consistent returns to investors.</w:t>
      </w:r>
    </w:p>
    <w:p w:rsidR="00466877" w:rsidRDefault="00D729A5" w:rsidP="00D729A5">
      <w:pPr>
        <w:spacing w:line="360" w:lineRule="auto"/>
        <w:jc w:val="both"/>
        <w:rPr>
          <w:rFonts w:ascii="Times New Roman" w:hAnsi="Times New Roman" w:cs="Times New Roman"/>
          <w:b/>
          <w:sz w:val="28"/>
          <w:szCs w:val="32"/>
        </w:rPr>
      </w:pPr>
      <w:r>
        <w:rPr>
          <w:rFonts w:ascii="Times New Roman" w:hAnsi="Times New Roman" w:cs="Times New Roman"/>
          <w:b/>
          <w:sz w:val="28"/>
          <w:szCs w:val="32"/>
        </w:rPr>
        <w:t>Company Overview</w:t>
      </w:r>
    </w:p>
    <w:p w:rsidR="00D729A5" w:rsidRPr="00D729A5" w:rsidRDefault="00D729A5" w:rsidP="00D729A5">
      <w:pPr>
        <w:spacing w:line="360" w:lineRule="auto"/>
        <w:jc w:val="both"/>
        <w:rPr>
          <w:rFonts w:ascii="Times New Roman" w:hAnsi="Times New Roman" w:cs="Times New Roman"/>
          <w:sz w:val="24"/>
          <w:szCs w:val="32"/>
        </w:rPr>
      </w:pPr>
      <w:r w:rsidRPr="00D729A5">
        <w:rPr>
          <w:rFonts w:ascii="Times New Roman" w:hAnsi="Times New Roman" w:cs="Times New Roman"/>
          <w:sz w:val="24"/>
          <w:szCs w:val="32"/>
        </w:rPr>
        <w:t>Johnson &amp; Johnson has a longstanding reputation as a healthcare conglomerate with thre</w:t>
      </w:r>
      <w:r>
        <w:rPr>
          <w:rFonts w:ascii="Times New Roman" w:hAnsi="Times New Roman" w:cs="Times New Roman"/>
          <w:sz w:val="24"/>
          <w:szCs w:val="32"/>
        </w:rPr>
        <w:t>e historically robust segments:</w:t>
      </w:r>
    </w:p>
    <w:p w:rsidR="00D729A5" w:rsidRDefault="00D729A5" w:rsidP="00D729A5">
      <w:pPr>
        <w:pStyle w:val="ListParagraph"/>
        <w:numPr>
          <w:ilvl w:val="0"/>
          <w:numId w:val="6"/>
        </w:numPr>
        <w:spacing w:line="360" w:lineRule="auto"/>
        <w:jc w:val="both"/>
        <w:rPr>
          <w:rFonts w:ascii="Times New Roman" w:hAnsi="Times New Roman" w:cs="Times New Roman"/>
          <w:sz w:val="24"/>
          <w:szCs w:val="32"/>
        </w:rPr>
      </w:pPr>
      <w:r w:rsidRPr="00D729A5">
        <w:rPr>
          <w:rFonts w:ascii="Times New Roman" w:hAnsi="Times New Roman" w:cs="Times New Roman"/>
          <w:b/>
          <w:sz w:val="24"/>
          <w:szCs w:val="32"/>
        </w:rPr>
        <w:t>Pharmaceuticals:</w:t>
      </w:r>
      <w:r w:rsidRPr="00D729A5">
        <w:rPr>
          <w:rFonts w:ascii="Times New Roman" w:hAnsi="Times New Roman" w:cs="Times New Roman"/>
          <w:sz w:val="24"/>
          <w:szCs w:val="32"/>
        </w:rPr>
        <w:t xml:space="preserve"> Driving more than half of total sales, the pharma division delivers a portfolio of high-margin drugs in immunology (e.g., </w:t>
      </w:r>
      <w:proofErr w:type="spellStart"/>
      <w:r w:rsidRPr="00D729A5">
        <w:rPr>
          <w:rFonts w:ascii="Times New Roman" w:hAnsi="Times New Roman" w:cs="Times New Roman"/>
          <w:sz w:val="24"/>
          <w:szCs w:val="32"/>
        </w:rPr>
        <w:t>Stelara</w:t>
      </w:r>
      <w:proofErr w:type="spellEnd"/>
      <w:r w:rsidRPr="00D729A5">
        <w:rPr>
          <w:rFonts w:ascii="Times New Roman" w:hAnsi="Times New Roman" w:cs="Times New Roman"/>
          <w:sz w:val="24"/>
          <w:szCs w:val="32"/>
        </w:rPr>
        <w:t xml:space="preserve">, </w:t>
      </w:r>
      <w:proofErr w:type="spellStart"/>
      <w:r w:rsidRPr="00D729A5">
        <w:rPr>
          <w:rFonts w:ascii="Times New Roman" w:hAnsi="Times New Roman" w:cs="Times New Roman"/>
          <w:sz w:val="24"/>
          <w:szCs w:val="32"/>
        </w:rPr>
        <w:t>Tremfya</w:t>
      </w:r>
      <w:proofErr w:type="spellEnd"/>
      <w:r w:rsidRPr="00D729A5">
        <w:rPr>
          <w:rFonts w:ascii="Times New Roman" w:hAnsi="Times New Roman" w:cs="Times New Roman"/>
          <w:sz w:val="24"/>
          <w:szCs w:val="32"/>
        </w:rPr>
        <w:t>), oncology (</w:t>
      </w:r>
      <w:proofErr w:type="spellStart"/>
      <w:r w:rsidRPr="00D729A5">
        <w:rPr>
          <w:rFonts w:ascii="Times New Roman" w:hAnsi="Times New Roman" w:cs="Times New Roman"/>
          <w:sz w:val="24"/>
          <w:szCs w:val="32"/>
        </w:rPr>
        <w:t>Darzalex</w:t>
      </w:r>
      <w:proofErr w:type="spellEnd"/>
      <w:r w:rsidRPr="00D729A5">
        <w:rPr>
          <w:rFonts w:ascii="Times New Roman" w:hAnsi="Times New Roman" w:cs="Times New Roman"/>
          <w:sz w:val="24"/>
          <w:szCs w:val="32"/>
        </w:rPr>
        <w:t>), and other therapeutic areas. It leverages a strong global footprint, intensive R&amp;D, and strategic licensing or M&amp;A activities to maintain a pipeline of innovative therapies.</w:t>
      </w:r>
    </w:p>
    <w:p w:rsidR="00D729A5" w:rsidRDefault="00D729A5" w:rsidP="00D729A5">
      <w:pPr>
        <w:pStyle w:val="ListParagraph"/>
        <w:numPr>
          <w:ilvl w:val="0"/>
          <w:numId w:val="6"/>
        </w:numPr>
        <w:spacing w:line="360" w:lineRule="auto"/>
        <w:jc w:val="both"/>
        <w:rPr>
          <w:rFonts w:ascii="Times New Roman" w:hAnsi="Times New Roman" w:cs="Times New Roman"/>
          <w:sz w:val="24"/>
          <w:szCs w:val="32"/>
        </w:rPr>
      </w:pPr>
      <w:proofErr w:type="spellStart"/>
      <w:r w:rsidRPr="00D729A5">
        <w:rPr>
          <w:rFonts w:ascii="Times New Roman" w:hAnsi="Times New Roman" w:cs="Times New Roman"/>
          <w:b/>
          <w:sz w:val="24"/>
          <w:szCs w:val="32"/>
        </w:rPr>
        <w:t>MedTech</w:t>
      </w:r>
      <w:proofErr w:type="spellEnd"/>
      <w:r w:rsidRPr="00D729A5">
        <w:rPr>
          <w:rFonts w:ascii="Times New Roman" w:hAnsi="Times New Roman" w:cs="Times New Roman"/>
          <w:b/>
          <w:sz w:val="24"/>
          <w:szCs w:val="32"/>
        </w:rPr>
        <w:t xml:space="preserve"> (Medical Devices):</w:t>
      </w:r>
      <w:r w:rsidRPr="00D729A5">
        <w:rPr>
          <w:rFonts w:ascii="Times New Roman" w:hAnsi="Times New Roman" w:cs="Times New Roman"/>
          <w:sz w:val="24"/>
          <w:szCs w:val="32"/>
        </w:rPr>
        <w:t xml:space="preserve"> Spanning surgical products, orthopedics, interventional solutions, and vision care, this segment is positioned to benefit from aging populations and the return of elective procedures post-COVID. Its global scale and medical expertise support steady volume growth and technological advancements.</w:t>
      </w:r>
    </w:p>
    <w:p w:rsidR="00D729A5" w:rsidRDefault="00D729A5" w:rsidP="00D729A5">
      <w:pPr>
        <w:pStyle w:val="ListParagraph"/>
        <w:numPr>
          <w:ilvl w:val="0"/>
          <w:numId w:val="6"/>
        </w:numPr>
        <w:spacing w:line="360" w:lineRule="auto"/>
        <w:jc w:val="both"/>
        <w:rPr>
          <w:rFonts w:ascii="Times New Roman" w:hAnsi="Times New Roman" w:cs="Times New Roman"/>
          <w:sz w:val="24"/>
          <w:szCs w:val="32"/>
        </w:rPr>
      </w:pPr>
      <w:r w:rsidRPr="00D729A5">
        <w:rPr>
          <w:rFonts w:ascii="Times New Roman" w:hAnsi="Times New Roman" w:cs="Times New Roman"/>
          <w:b/>
          <w:sz w:val="24"/>
          <w:szCs w:val="32"/>
        </w:rPr>
        <w:t xml:space="preserve">Consumer Health (Now </w:t>
      </w:r>
      <w:proofErr w:type="spellStart"/>
      <w:r w:rsidRPr="00D729A5">
        <w:rPr>
          <w:rFonts w:ascii="Times New Roman" w:hAnsi="Times New Roman" w:cs="Times New Roman"/>
          <w:b/>
          <w:sz w:val="24"/>
          <w:szCs w:val="32"/>
        </w:rPr>
        <w:t>Kenvue</w:t>
      </w:r>
      <w:proofErr w:type="spellEnd"/>
      <w:r w:rsidRPr="00D729A5">
        <w:rPr>
          <w:rFonts w:ascii="Times New Roman" w:hAnsi="Times New Roman" w:cs="Times New Roman"/>
          <w:b/>
          <w:sz w:val="24"/>
          <w:szCs w:val="32"/>
        </w:rPr>
        <w:t>):</w:t>
      </w:r>
      <w:r w:rsidRPr="00D729A5">
        <w:rPr>
          <w:rFonts w:ascii="Times New Roman" w:hAnsi="Times New Roman" w:cs="Times New Roman"/>
          <w:sz w:val="24"/>
          <w:szCs w:val="32"/>
        </w:rPr>
        <w:t xml:space="preserve"> Recently separated through an IPO, </w:t>
      </w:r>
      <w:proofErr w:type="spellStart"/>
      <w:r w:rsidRPr="00D729A5">
        <w:rPr>
          <w:rFonts w:ascii="Times New Roman" w:hAnsi="Times New Roman" w:cs="Times New Roman"/>
          <w:sz w:val="24"/>
          <w:szCs w:val="32"/>
        </w:rPr>
        <w:t>Kenvue</w:t>
      </w:r>
      <w:proofErr w:type="spellEnd"/>
      <w:r w:rsidRPr="00D729A5">
        <w:rPr>
          <w:rFonts w:ascii="Times New Roman" w:hAnsi="Times New Roman" w:cs="Times New Roman"/>
          <w:sz w:val="24"/>
          <w:szCs w:val="32"/>
        </w:rPr>
        <w:t xml:space="preserve"> holds iconic brands like Tylenol, Listerine, and Band-Aid. While now largely separate, the segment’s historical contributions provided stable, lower-margin but steady revenue. Post-spin, J&amp;J remains primarily focused on its higher-growth, higher-margin Pharma and </w:t>
      </w:r>
      <w:proofErr w:type="spellStart"/>
      <w:r w:rsidRPr="00D729A5">
        <w:rPr>
          <w:rFonts w:ascii="Times New Roman" w:hAnsi="Times New Roman" w:cs="Times New Roman"/>
          <w:sz w:val="24"/>
          <w:szCs w:val="32"/>
        </w:rPr>
        <w:t>MedTech</w:t>
      </w:r>
      <w:proofErr w:type="spellEnd"/>
      <w:r w:rsidRPr="00D729A5">
        <w:rPr>
          <w:rFonts w:ascii="Times New Roman" w:hAnsi="Times New Roman" w:cs="Times New Roman"/>
          <w:sz w:val="24"/>
          <w:szCs w:val="32"/>
        </w:rPr>
        <w:t xml:space="preserve"> businesses.</w:t>
      </w:r>
    </w:p>
    <w:p w:rsidR="00D729A5" w:rsidRDefault="00D729A5" w:rsidP="00D729A5">
      <w:pPr>
        <w:spacing w:line="360" w:lineRule="auto"/>
        <w:jc w:val="both"/>
        <w:rPr>
          <w:rFonts w:ascii="Times New Roman" w:hAnsi="Times New Roman" w:cs="Times New Roman"/>
          <w:sz w:val="24"/>
          <w:szCs w:val="32"/>
        </w:rPr>
      </w:pPr>
      <w:r w:rsidRPr="00D729A5">
        <w:rPr>
          <w:rFonts w:ascii="Times New Roman" w:hAnsi="Times New Roman" w:cs="Times New Roman"/>
          <w:sz w:val="24"/>
          <w:szCs w:val="32"/>
        </w:rPr>
        <w:lastRenderedPageBreak/>
        <w:t>This balanced approach has historical</w:t>
      </w:r>
      <w:r w:rsidR="002475DE">
        <w:rPr>
          <w:rFonts w:ascii="Times New Roman" w:hAnsi="Times New Roman" w:cs="Times New Roman"/>
          <w:sz w:val="24"/>
          <w:szCs w:val="32"/>
        </w:rPr>
        <w:t>ly protected J&amp;J from downturns</w:t>
      </w:r>
      <w:r w:rsidRPr="00D729A5">
        <w:rPr>
          <w:rFonts w:ascii="Times New Roman" w:hAnsi="Times New Roman" w:cs="Times New Roman"/>
          <w:sz w:val="24"/>
          <w:szCs w:val="32"/>
        </w:rPr>
        <w:t xml:space="preserve"> in specific parts of the healthcare industry. While the company is now focusing more on higher-profit and innovative areas like Pharma and </w:t>
      </w:r>
      <w:proofErr w:type="spellStart"/>
      <w:r w:rsidRPr="00D729A5">
        <w:rPr>
          <w:rFonts w:ascii="Times New Roman" w:hAnsi="Times New Roman" w:cs="Times New Roman"/>
          <w:sz w:val="24"/>
          <w:szCs w:val="32"/>
        </w:rPr>
        <w:t>MedTech</w:t>
      </w:r>
      <w:proofErr w:type="spellEnd"/>
      <w:r w:rsidRPr="00D729A5">
        <w:rPr>
          <w:rFonts w:ascii="Times New Roman" w:hAnsi="Times New Roman" w:cs="Times New Roman"/>
          <w:sz w:val="24"/>
          <w:szCs w:val="32"/>
        </w:rPr>
        <w:t>, its long-standing reputation for quality, strong brand recognition, and global reach still provide a solid competitive edge.</w:t>
      </w:r>
      <w:bookmarkStart w:id="0" w:name="_GoBack"/>
      <w:bookmarkEnd w:id="0"/>
    </w:p>
    <w:p w:rsidR="002475DE" w:rsidRDefault="002475DE" w:rsidP="00D729A5">
      <w:pPr>
        <w:spacing w:line="360" w:lineRule="auto"/>
        <w:jc w:val="both"/>
        <w:rPr>
          <w:rFonts w:ascii="Times New Roman" w:hAnsi="Times New Roman" w:cs="Times New Roman"/>
          <w:b/>
          <w:sz w:val="24"/>
          <w:szCs w:val="32"/>
        </w:rPr>
      </w:pPr>
      <w:r>
        <w:rPr>
          <w:rFonts w:ascii="Times New Roman" w:hAnsi="Times New Roman" w:cs="Times New Roman"/>
          <w:b/>
          <w:sz w:val="24"/>
          <w:szCs w:val="32"/>
        </w:rPr>
        <w:t>Revenue Drivers Analysis:</w:t>
      </w:r>
    </w:p>
    <w:p w:rsidR="002475DE" w:rsidRDefault="002475DE" w:rsidP="00D729A5">
      <w:pPr>
        <w:spacing w:line="360" w:lineRule="auto"/>
        <w:jc w:val="both"/>
        <w:rPr>
          <w:rFonts w:ascii="Times New Roman" w:hAnsi="Times New Roman" w:cs="Times New Roman"/>
          <w:sz w:val="24"/>
          <w:szCs w:val="32"/>
        </w:rPr>
      </w:pPr>
      <w:r>
        <w:rPr>
          <w:rFonts w:ascii="Times New Roman" w:hAnsi="Times New Roman" w:cs="Times New Roman"/>
          <w:noProof/>
          <w:sz w:val="24"/>
          <w:szCs w:val="28"/>
        </w:rPr>
        <w:drawing>
          <wp:inline distT="0" distB="0" distL="0" distR="0" wp14:anchorId="21ED1370" wp14:editId="1F0F7B38">
            <wp:extent cx="6179820" cy="3611880"/>
            <wp:effectExtent l="0" t="38100" r="0" b="8382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301A1A" w:rsidRDefault="00301A1A" w:rsidP="00301A1A">
      <w:pPr>
        <w:spacing w:line="360" w:lineRule="auto"/>
        <w:jc w:val="center"/>
        <w:rPr>
          <w:rFonts w:ascii="Times New Roman" w:hAnsi="Times New Roman" w:cs="Times New Roman"/>
          <w:sz w:val="24"/>
          <w:szCs w:val="32"/>
        </w:rPr>
      </w:pPr>
      <w:r>
        <w:rPr>
          <w:rFonts w:ascii="Times New Roman" w:hAnsi="Times New Roman" w:cs="Times New Roman"/>
          <w:sz w:val="24"/>
          <w:szCs w:val="32"/>
        </w:rPr>
        <w:t>Diagram: Revenue Breakdown by Major Drivers</w:t>
      </w:r>
    </w:p>
    <w:p w:rsidR="00301A1A" w:rsidRDefault="00301A1A" w:rsidP="00301A1A">
      <w:pPr>
        <w:spacing w:line="360" w:lineRule="auto"/>
        <w:jc w:val="both"/>
        <w:rPr>
          <w:rFonts w:ascii="Times New Roman" w:hAnsi="Times New Roman" w:cs="Times New Roman"/>
          <w:b/>
          <w:sz w:val="24"/>
          <w:szCs w:val="32"/>
        </w:rPr>
      </w:pPr>
      <w:r>
        <w:rPr>
          <w:rFonts w:ascii="Times New Roman" w:hAnsi="Times New Roman" w:cs="Times New Roman"/>
          <w:b/>
          <w:sz w:val="24"/>
          <w:szCs w:val="32"/>
        </w:rPr>
        <w:t>Volume Drivers:</w:t>
      </w:r>
    </w:p>
    <w:p w:rsidR="00301A1A" w:rsidRPr="000154BD" w:rsidRDefault="00301A1A" w:rsidP="000154BD">
      <w:pPr>
        <w:pStyle w:val="ListParagraph"/>
        <w:numPr>
          <w:ilvl w:val="0"/>
          <w:numId w:val="7"/>
        </w:numPr>
        <w:spacing w:line="360" w:lineRule="auto"/>
        <w:jc w:val="both"/>
        <w:rPr>
          <w:rFonts w:ascii="Times New Roman" w:hAnsi="Times New Roman" w:cs="Times New Roman"/>
          <w:b/>
          <w:sz w:val="24"/>
          <w:szCs w:val="32"/>
        </w:rPr>
      </w:pPr>
      <w:r>
        <w:rPr>
          <w:rFonts w:ascii="Times New Roman" w:hAnsi="Times New Roman" w:cs="Times New Roman"/>
          <w:b/>
          <w:sz w:val="24"/>
          <w:szCs w:val="32"/>
        </w:rPr>
        <w:t xml:space="preserve">Pharmaceutical Growth: </w:t>
      </w:r>
      <w:r w:rsidR="000154BD" w:rsidRPr="000154BD">
        <w:rPr>
          <w:rFonts w:ascii="Times New Roman" w:hAnsi="Times New Roman" w:cs="Times New Roman"/>
          <w:sz w:val="24"/>
          <w:szCs w:val="32"/>
        </w:rPr>
        <w:t>Pharmaceutical Growth: Key therapies in immunology and oncology have driven consistent sales growth. In recent quarters, J&amp;J’s pharma sales surpassed $13.89 billion, supported by strong demand in both established markets (U.S., EU) and emerging regions. New developments and product launches support long-term growth potential.</w:t>
      </w:r>
    </w:p>
    <w:p w:rsidR="000154BD" w:rsidRDefault="000154BD" w:rsidP="000154BD">
      <w:pPr>
        <w:pStyle w:val="ListParagraph"/>
        <w:numPr>
          <w:ilvl w:val="0"/>
          <w:numId w:val="7"/>
        </w:numPr>
        <w:spacing w:line="360" w:lineRule="auto"/>
        <w:jc w:val="both"/>
        <w:rPr>
          <w:rFonts w:ascii="Times New Roman" w:hAnsi="Times New Roman" w:cs="Times New Roman"/>
          <w:sz w:val="24"/>
          <w:szCs w:val="32"/>
        </w:rPr>
      </w:pPr>
      <w:proofErr w:type="spellStart"/>
      <w:r w:rsidRPr="000154BD">
        <w:rPr>
          <w:rFonts w:ascii="Times New Roman" w:hAnsi="Times New Roman" w:cs="Times New Roman"/>
          <w:b/>
          <w:sz w:val="24"/>
          <w:szCs w:val="32"/>
        </w:rPr>
        <w:t>MedTech</w:t>
      </w:r>
      <w:proofErr w:type="spellEnd"/>
      <w:r w:rsidRPr="000154BD">
        <w:rPr>
          <w:rFonts w:ascii="Times New Roman" w:hAnsi="Times New Roman" w:cs="Times New Roman"/>
          <w:b/>
          <w:sz w:val="24"/>
          <w:szCs w:val="32"/>
        </w:rPr>
        <w:t xml:space="preserve"> Procedure Recovery:</w:t>
      </w:r>
      <w:r>
        <w:rPr>
          <w:rFonts w:ascii="Times New Roman" w:hAnsi="Times New Roman" w:cs="Times New Roman"/>
          <w:b/>
          <w:sz w:val="24"/>
          <w:szCs w:val="32"/>
        </w:rPr>
        <w:t xml:space="preserve"> </w:t>
      </w:r>
      <w:r w:rsidRPr="000154BD">
        <w:rPr>
          <w:rFonts w:ascii="Times New Roman" w:hAnsi="Times New Roman" w:cs="Times New Roman"/>
          <w:sz w:val="24"/>
          <w:szCs w:val="32"/>
        </w:rPr>
        <w:t xml:space="preserve">As hospital capacity normalized post-pandemic, demand for surgical tools and orthopedic implants recovered. This return to elective procedures </w:t>
      </w:r>
      <w:r>
        <w:rPr>
          <w:rFonts w:ascii="Times New Roman" w:hAnsi="Times New Roman" w:cs="Times New Roman"/>
          <w:sz w:val="24"/>
          <w:szCs w:val="32"/>
        </w:rPr>
        <w:lastRenderedPageBreak/>
        <w:t>delivered a moderate</w:t>
      </w:r>
      <w:r w:rsidRPr="000154BD">
        <w:rPr>
          <w:rFonts w:ascii="Times New Roman" w:hAnsi="Times New Roman" w:cs="Times New Roman"/>
          <w:sz w:val="24"/>
          <w:szCs w:val="32"/>
        </w:rPr>
        <w:t xml:space="preserve"> percentage increase in </w:t>
      </w:r>
      <w:proofErr w:type="spellStart"/>
      <w:r w:rsidRPr="000154BD">
        <w:rPr>
          <w:rFonts w:ascii="Times New Roman" w:hAnsi="Times New Roman" w:cs="Times New Roman"/>
          <w:sz w:val="24"/>
          <w:szCs w:val="32"/>
        </w:rPr>
        <w:t>MedTech</w:t>
      </w:r>
      <w:proofErr w:type="spellEnd"/>
      <w:r w:rsidRPr="000154BD">
        <w:rPr>
          <w:rFonts w:ascii="Times New Roman" w:hAnsi="Times New Roman" w:cs="Times New Roman"/>
          <w:sz w:val="24"/>
          <w:szCs w:val="32"/>
        </w:rPr>
        <w:t xml:space="preserve"> sales, lifting segment revenue and improving utilization of manufacturing capacity.</w:t>
      </w:r>
    </w:p>
    <w:p w:rsidR="000154BD" w:rsidRDefault="00EE1909" w:rsidP="009D623D">
      <w:pPr>
        <w:pStyle w:val="ListParagraph"/>
        <w:numPr>
          <w:ilvl w:val="0"/>
          <w:numId w:val="7"/>
        </w:numPr>
        <w:spacing w:line="360" w:lineRule="auto"/>
        <w:jc w:val="both"/>
        <w:rPr>
          <w:rFonts w:ascii="Times New Roman" w:hAnsi="Times New Roman" w:cs="Times New Roman"/>
          <w:sz w:val="24"/>
          <w:szCs w:val="32"/>
        </w:rPr>
      </w:pPr>
      <w:r>
        <w:rPr>
          <w:rFonts w:ascii="Times New Roman" w:hAnsi="Times New Roman" w:cs="Times New Roman"/>
          <w:b/>
          <w:sz w:val="24"/>
          <w:szCs w:val="32"/>
        </w:rPr>
        <w:t>Global</w:t>
      </w:r>
      <w:r w:rsidR="009D623D" w:rsidRPr="009D623D">
        <w:rPr>
          <w:rFonts w:ascii="Times New Roman" w:hAnsi="Times New Roman" w:cs="Times New Roman"/>
          <w:b/>
          <w:sz w:val="24"/>
          <w:szCs w:val="32"/>
        </w:rPr>
        <w:t xml:space="preserve"> Diversification:</w:t>
      </w:r>
      <w:r w:rsidR="009D623D" w:rsidRPr="009D623D">
        <w:rPr>
          <w:rFonts w:ascii="Times New Roman" w:hAnsi="Times New Roman" w:cs="Times New Roman"/>
          <w:sz w:val="24"/>
          <w:szCs w:val="32"/>
        </w:rPr>
        <w:t xml:space="preserve"> Expanding presence in high-growth emerging markets (e.g., Asia-Pacific, Latin America) drives incremental volume gains. Broad distribution networks and trusted branding in these regions support stable baseline growth even amid pricing challenges in developed markets.</w:t>
      </w:r>
    </w:p>
    <w:p w:rsidR="009D623D" w:rsidRDefault="009D623D" w:rsidP="009D623D">
      <w:pPr>
        <w:spacing w:line="360" w:lineRule="auto"/>
        <w:jc w:val="both"/>
        <w:rPr>
          <w:rFonts w:ascii="Times New Roman" w:hAnsi="Times New Roman" w:cs="Times New Roman"/>
          <w:b/>
          <w:sz w:val="24"/>
          <w:szCs w:val="32"/>
        </w:rPr>
      </w:pPr>
      <w:r>
        <w:rPr>
          <w:rFonts w:ascii="Times New Roman" w:hAnsi="Times New Roman" w:cs="Times New Roman"/>
          <w:b/>
          <w:sz w:val="24"/>
          <w:szCs w:val="32"/>
        </w:rPr>
        <w:t>Price Drivers:</w:t>
      </w:r>
    </w:p>
    <w:p w:rsidR="009D623D" w:rsidRPr="009D623D" w:rsidRDefault="009D623D" w:rsidP="009D623D">
      <w:pPr>
        <w:pStyle w:val="ListParagraph"/>
        <w:numPr>
          <w:ilvl w:val="0"/>
          <w:numId w:val="8"/>
        </w:numPr>
        <w:spacing w:line="360" w:lineRule="auto"/>
        <w:jc w:val="both"/>
        <w:rPr>
          <w:rFonts w:ascii="Times New Roman" w:hAnsi="Times New Roman" w:cs="Times New Roman"/>
          <w:b/>
          <w:sz w:val="24"/>
          <w:szCs w:val="32"/>
        </w:rPr>
      </w:pPr>
      <w:r w:rsidRPr="009D623D">
        <w:rPr>
          <w:rFonts w:ascii="Times New Roman" w:hAnsi="Times New Roman" w:cs="Times New Roman"/>
          <w:b/>
          <w:sz w:val="24"/>
          <w:szCs w:val="32"/>
        </w:rPr>
        <w:t xml:space="preserve">Pharmaceutical Pricing: </w:t>
      </w:r>
      <w:r w:rsidRPr="009D623D">
        <w:rPr>
          <w:rFonts w:ascii="Times New Roman" w:hAnsi="Times New Roman" w:cs="Times New Roman"/>
          <w:sz w:val="24"/>
          <w:szCs w:val="32"/>
        </w:rPr>
        <w:t>While U.S. drug prices are closely watched, J&amp;J’s range of unique biologics and specialized treatments helps maintain steady or slightly higher prices. Contract negotiations with payers and the strategic introduction of next-generation therapies protect margins over time.</w:t>
      </w:r>
    </w:p>
    <w:p w:rsidR="00921BE1" w:rsidRDefault="009D623D" w:rsidP="00921BE1">
      <w:pPr>
        <w:pStyle w:val="ListParagraph"/>
        <w:numPr>
          <w:ilvl w:val="0"/>
          <w:numId w:val="8"/>
        </w:numPr>
        <w:spacing w:line="360" w:lineRule="auto"/>
        <w:jc w:val="both"/>
        <w:rPr>
          <w:rFonts w:ascii="Times New Roman" w:hAnsi="Times New Roman" w:cs="Times New Roman"/>
          <w:sz w:val="24"/>
          <w:szCs w:val="32"/>
        </w:rPr>
      </w:pPr>
      <w:proofErr w:type="spellStart"/>
      <w:r w:rsidRPr="009D623D">
        <w:rPr>
          <w:rFonts w:ascii="Times New Roman" w:hAnsi="Times New Roman" w:cs="Times New Roman"/>
          <w:b/>
          <w:sz w:val="24"/>
          <w:szCs w:val="32"/>
        </w:rPr>
        <w:t>MedTech</w:t>
      </w:r>
      <w:proofErr w:type="spellEnd"/>
      <w:r w:rsidRPr="009D623D">
        <w:rPr>
          <w:rFonts w:ascii="Times New Roman" w:hAnsi="Times New Roman" w:cs="Times New Roman"/>
          <w:b/>
          <w:sz w:val="24"/>
          <w:szCs w:val="32"/>
        </w:rPr>
        <w:t xml:space="preserve"> ASP Management: </w:t>
      </w:r>
      <w:r w:rsidRPr="009D623D">
        <w:rPr>
          <w:rFonts w:ascii="Times New Roman" w:hAnsi="Times New Roman" w:cs="Times New Roman"/>
          <w:sz w:val="24"/>
          <w:szCs w:val="32"/>
        </w:rPr>
        <w:t>In medical devices, prices are affected by competition and how hospitals buy equipment. While price increases are</w:t>
      </w:r>
      <w:r>
        <w:rPr>
          <w:rFonts w:ascii="Times New Roman" w:hAnsi="Times New Roman" w:cs="Times New Roman"/>
          <w:sz w:val="24"/>
          <w:szCs w:val="32"/>
        </w:rPr>
        <w:t xml:space="preserve"> modest, </w:t>
      </w:r>
      <w:r w:rsidRPr="009D623D">
        <w:rPr>
          <w:rFonts w:ascii="Times New Roman" w:hAnsi="Times New Roman" w:cs="Times New Roman"/>
          <w:sz w:val="24"/>
          <w:szCs w:val="32"/>
        </w:rPr>
        <w:t>offering</w:t>
      </w:r>
      <w:r>
        <w:rPr>
          <w:rFonts w:ascii="Times New Roman" w:hAnsi="Times New Roman" w:cs="Times New Roman"/>
          <w:sz w:val="24"/>
          <w:szCs w:val="32"/>
        </w:rPr>
        <w:t xml:space="preserve"> </w:t>
      </w:r>
      <w:r w:rsidRPr="009D623D">
        <w:rPr>
          <w:rFonts w:ascii="Times New Roman" w:hAnsi="Times New Roman" w:cs="Times New Roman"/>
          <w:sz w:val="24"/>
          <w:szCs w:val="32"/>
        </w:rPr>
        <w:t>value-added solutions (e.g., digital surgery platforms, robotic-assisted systems)</w:t>
      </w:r>
      <w:r>
        <w:rPr>
          <w:rFonts w:ascii="Times New Roman" w:hAnsi="Times New Roman" w:cs="Times New Roman"/>
          <w:sz w:val="24"/>
          <w:szCs w:val="32"/>
        </w:rPr>
        <w:t xml:space="preserve"> allows J&amp;J to charge premium</w:t>
      </w:r>
      <w:r w:rsidRPr="009D623D">
        <w:rPr>
          <w:rFonts w:ascii="Times New Roman" w:hAnsi="Times New Roman" w:cs="Times New Roman"/>
          <w:sz w:val="24"/>
          <w:szCs w:val="32"/>
        </w:rPr>
        <w:t xml:space="preserve"> prices</w:t>
      </w:r>
      <w:r>
        <w:rPr>
          <w:rFonts w:ascii="Times New Roman" w:hAnsi="Times New Roman" w:cs="Times New Roman"/>
          <w:sz w:val="24"/>
          <w:szCs w:val="32"/>
        </w:rPr>
        <w:t xml:space="preserve"> and offset </w:t>
      </w:r>
      <w:r w:rsidR="00921BE1" w:rsidRPr="00921BE1">
        <w:rPr>
          <w:rFonts w:ascii="Times New Roman" w:hAnsi="Times New Roman" w:cs="Times New Roman"/>
          <w:sz w:val="24"/>
          <w:szCs w:val="32"/>
        </w:rPr>
        <w:t>pressure to lower prices on standard products.</w:t>
      </w:r>
    </w:p>
    <w:p w:rsidR="00921BE1" w:rsidRDefault="00921BE1" w:rsidP="00921BE1">
      <w:pPr>
        <w:pStyle w:val="ListParagraph"/>
        <w:numPr>
          <w:ilvl w:val="0"/>
          <w:numId w:val="8"/>
        </w:numPr>
        <w:spacing w:line="360" w:lineRule="auto"/>
        <w:jc w:val="both"/>
        <w:rPr>
          <w:rFonts w:ascii="Times New Roman" w:hAnsi="Times New Roman" w:cs="Times New Roman"/>
          <w:sz w:val="24"/>
          <w:szCs w:val="32"/>
        </w:rPr>
      </w:pPr>
      <w:r w:rsidRPr="00921BE1">
        <w:rPr>
          <w:rFonts w:ascii="Times New Roman" w:hAnsi="Times New Roman" w:cs="Times New Roman"/>
          <w:b/>
          <w:sz w:val="24"/>
          <w:szCs w:val="32"/>
        </w:rPr>
        <w:t>Brand Equity in Consumer Health (Legacy):</w:t>
      </w:r>
      <w:r w:rsidRPr="00921BE1">
        <w:rPr>
          <w:rFonts w:ascii="Times New Roman" w:hAnsi="Times New Roman" w:cs="Times New Roman"/>
          <w:sz w:val="24"/>
          <w:szCs w:val="32"/>
        </w:rPr>
        <w:t xml:space="preserve"> Although now separated, well-known brands historically supported stable pricing power. After the spin-off, J&amp;J still benefits from a strong corporate brand, building trust in its pharmaceuticals and </w:t>
      </w:r>
      <w:proofErr w:type="spellStart"/>
      <w:r w:rsidRPr="00921BE1">
        <w:rPr>
          <w:rFonts w:ascii="Times New Roman" w:hAnsi="Times New Roman" w:cs="Times New Roman"/>
          <w:sz w:val="24"/>
          <w:szCs w:val="32"/>
        </w:rPr>
        <w:t>MedTech</w:t>
      </w:r>
      <w:proofErr w:type="spellEnd"/>
      <w:r w:rsidRPr="00921BE1">
        <w:rPr>
          <w:rFonts w:ascii="Times New Roman" w:hAnsi="Times New Roman" w:cs="Times New Roman"/>
          <w:sz w:val="24"/>
          <w:szCs w:val="32"/>
        </w:rPr>
        <w:t xml:space="preserve"> products.</w:t>
      </w:r>
    </w:p>
    <w:p w:rsidR="00921BE1" w:rsidRDefault="00921BE1" w:rsidP="00921BE1">
      <w:pPr>
        <w:spacing w:line="360" w:lineRule="auto"/>
        <w:jc w:val="both"/>
        <w:rPr>
          <w:rFonts w:ascii="Times New Roman" w:hAnsi="Times New Roman" w:cs="Times New Roman"/>
          <w:sz w:val="24"/>
          <w:szCs w:val="32"/>
        </w:rPr>
      </w:pPr>
    </w:p>
    <w:p w:rsidR="00921BE1" w:rsidRDefault="00921BE1" w:rsidP="00921BE1">
      <w:pPr>
        <w:spacing w:line="360" w:lineRule="auto"/>
        <w:jc w:val="both"/>
        <w:rPr>
          <w:rFonts w:ascii="Times New Roman" w:hAnsi="Times New Roman" w:cs="Times New Roman"/>
          <w:sz w:val="24"/>
          <w:szCs w:val="32"/>
        </w:rPr>
      </w:pPr>
    </w:p>
    <w:p w:rsidR="00921BE1" w:rsidRDefault="00921BE1" w:rsidP="00921BE1">
      <w:pPr>
        <w:spacing w:line="360" w:lineRule="auto"/>
        <w:jc w:val="both"/>
        <w:rPr>
          <w:rFonts w:ascii="Times New Roman" w:hAnsi="Times New Roman" w:cs="Times New Roman"/>
          <w:sz w:val="24"/>
          <w:szCs w:val="32"/>
        </w:rPr>
      </w:pPr>
    </w:p>
    <w:p w:rsidR="00921BE1" w:rsidRDefault="00921BE1" w:rsidP="00921BE1">
      <w:pPr>
        <w:spacing w:line="360" w:lineRule="auto"/>
        <w:jc w:val="both"/>
        <w:rPr>
          <w:rFonts w:ascii="Times New Roman" w:hAnsi="Times New Roman" w:cs="Times New Roman"/>
          <w:sz w:val="24"/>
          <w:szCs w:val="32"/>
        </w:rPr>
      </w:pPr>
    </w:p>
    <w:p w:rsidR="00921BE1" w:rsidRDefault="00921BE1" w:rsidP="00921BE1">
      <w:pPr>
        <w:spacing w:line="360" w:lineRule="auto"/>
        <w:jc w:val="both"/>
        <w:rPr>
          <w:rFonts w:ascii="Times New Roman" w:hAnsi="Times New Roman" w:cs="Times New Roman"/>
          <w:sz w:val="24"/>
          <w:szCs w:val="32"/>
        </w:rPr>
      </w:pPr>
    </w:p>
    <w:p w:rsidR="00921BE1" w:rsidRDefault="00921BE1" w:rsidP="00921BE1">
      <w:pPr>
        <w:spacing w:line="360" w:lineRule="auto"/>
        <w:jc w:val="both"/>
        <w:rPr>
          <w:rFonts w:ascii="Times New Roman" w:hAnsi="Times New Roman" w:cs="Times New Roman"/>
          <w:sz w:val="24"/>
          <w:szCs w:val="32"/>
        </w:rPr>
      </w:pPr>
    </w:p>
    <w:p w:rsidR="00921BE1" w:rsidRDefault="00921BE1" w:rsidP="00921BE1">
      <w:pPr>
        <w:spacing w:line="360" w:lineRule="auto"/>
        <w:jc w:val="both"/>
        <w:rPr>
          <w:rFonts w:ascii="Times New Roman" w:hAnsi="Times New Roman" w:cs="Times New Roman"/>
          <w:sz w:val="24"/>
          <w:szCs w:val="32"/>
        </w:rPr>
      </w:pPr>
    </w:p>
    <w:p w:rsidR="00921BE1" w:rsidRDefault="00921BE1" w:rsidP="00921BE1">
      <w:pPr>
        <w:spacing w:line="360" w:lineRule="auto"/>
        <w:jc w:val="both"/>
        <w:rPr>
          <w:rFonts w:ascii="Times New Roman" w:hAnsi="Times New Roman" w:cs="Times New Roman"/>
          <w:sz w:val="24"/>
          <w:szCs w:val="32"/>
        </w:rPr>
      </w:pPr>
    </w:p>
    <w:p w:rsidR="00921BE1" w:rsidRDefault="00921BE1" w:rsidP="00921BE1">
      <w:pPr>
        <w:spacing w:line="360" w:lineRule="auto"/>
        <w:jc w:val="both"/>
        <w:rPr>
          <w:rFonts w:ascii="Times New Roman" w:hAnsi="Times New Roman" w:cs="Times New Roman"/>
          <w:sz w:val="24"/>
          <w:szCs w:val="32"/>
        </w:rPr>
      </w:pPr>
    </w:p>
    <w:p w:rsidR="00921BE1" w:rsidRDefault="00921BE1" w:rsidP="00921BE1">
      <w:pPr>
        <w:spacing w:line="360" w:lineRule="auto"/>
        <w:jc w:val="both"/>
        <w:rPr>
          <w:rFonts w:ascii="Times New Roman" w:hAnsi="Times New Roman" w:cs="Times New Roman"/>
          <w:b/>
          <w:sz w:val="24"/>
          <w:szCs w:val="32"/>
        </w:rPr>
      </w:pPr>
      <w:r>
        <w:rPr>
          <w:rFonts w:ascii="Times New Roman" w:hAnsi="Times New Roman" w:cs="Times New Roman"/>
          <w:b/>
          <w:sz w:val="24"/>
          <w:szCs w:val="32"/>
        </w:rPr>
        <w:lastRenderedPageBreak/>
        <w:t>Cost Drivers Analysis:</w:t>
      </w:r>
    </w:p>
    <w:p w:rsidR="00921BE1" w:rsidRDefault="00921BE1" w:rsidP="00921BE1">
      <w:pPr>
        <w:spacing w:line="360" w:lineRule="auto"/>
        <w:jc w:val="both"/>
        <w:rPr>
          <w:rFonts w:ascii="Times New Roman" w:hAnsi="Times New Roman" w:cs="Times New Roman"/>
          <w:sz w:val="24"/>
          <w:szCs w:val="32"/>
        </w:rPr>
      </w:pPr>
      <w:r>
        <w:rPr>
          <w:rFonts w:ascii="Times New Roman" w:hAnsi="Times New Roman" w:cs="Times New Roman"/>
          <w:noProof/>
          <w:sz w:val="24"/>
          <w:szCs w:val="28"/>
        </w:rPr>
        <w:drawing>
          <wp:inline distT="0" distB="0" distL="0" distR="0" wp14:anchorId="17E89DF9" wp14:editId="52012236">
            <wp:extent cx="5943600" cy="3473818"/>
            <wp:effectExtent l="0" t="38100" r="0" b="698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8179E4" w:rsidRDefault="008179E4" w:rsidP="008179E4">
      <w:pPr>
        <w:spacing w:line="360" w:lineRule="auto"/>
        <w:jc w:val="center"/>
        <w:rPr>
          <w:rFonts w:ascii="Times New Roman" w:hAnsi="Times New Roman" w:cs="Times New Roman"/>
          <w:sz w:val="24"/>
          <w:szCs w:val="32"/>
        </w:rPr>
      </w:pPr>
      <w:r>
        <w:rPr>
          <w:rFonts w:ascii="Times New Roman" w:hAnsi="Times New Roman" w:cs="Times New Roman"/>
          <w:sz w:val="24"/>
          <w:szCs w:val="32"/>
        </w:rPr>
        <w:t>Diagram: Cost Structure</w:t>
      </w:r>
    </w:p>
    <w:p w:rsidR="008179E4" w:rsidRDefault="008179E4" w:rsidP="008179E4">
      <w:pPr>
        <w:spacing w:line="360" w:lineRule="auto"/>
        <w:jc w:val="both"/>
        <w:rPr>
          <w:rFonts w:ascii="Times New Roman" w:hAnsi="Times New Roman" w:cs="Times New Roman"/>
          <w:b/>
          <w:sz w:val="24"/>
          <w:szCs w:val="32"/>
        </w:rPr>
      </w:pPr>
      <w:r>
        <w:rPr>
          <w:rFonts w:ascii="Times New Roman" w:hAnsi="Times New Roman" w:cs="Times New Roman"/>
          <w:b/>
          <w:sz w:val="24"/>
          <w:szCs w:val="32"/>
        </w:rPr>
        <w:t>Fixed Costs:</w:t>
      </w:r>
    </w:p>
    <w:p w:rsidR="008179E4" w:rsidRDefault="00B724BC" w:rsidP="006156D8">
      <w:pPr>
        <w:pStyle w:val="ListParagraph"/>
        <w:numPr>
          <w:ilvl w:val="0"/>
          <w:numId w:val="9"/>
        </w:numPr>
        <w:spacing w:line="360" w:lineRule="auto"/>
        <w:jc w:val="both"/>
        <w:rPr>
          <w:rFonts w:ascii="Times New Roman" w:hAnsi="Times New Roman" w:cs="Times New Roman"/>
          <w:sz w:val="24"/>
          <w:szCs w:val="32"/>
        </w:rPr>
      </w:pPr>
      <w:r w:rsidRPr="00B724BC">
        <w:rPr>
          <w:rFonts w:ascii="Times New Roman" w:hAnsi="Times New Roman" w:cs="Times New Roman"/>
          <w:b/>
          <w:sz w:val="24"/>
          <w:szCs w:val="32"/>
        </w:rPr>
        <w:t>R&amp;D &amp; Corporate Overhead:</w:t>
      </w:r>
      <w:r>
        <w:rPr>
          <w:rFonts w:ascii="Times New Roman" w:hAnsi="Times New Roman" w:cs="Times New Roman"/>
          <w:b/>
          <w:sz w:val="24"/>
          <w:szCs w:val="32"/>
        </w:rPr>
        <w:t xml:space="preserve"> </w:t>
      </w:r>
      <w:r w:rsidR="006156D8">
        <w:rPr>
          <w:rFonts w:ascii="Times New Roman" w:hAnsi="Times New Roman" w:cs="Times New Roman"/>
          <w:sz w:val="24"/>
          <w:szCs w:val="32"/>
        </w:rPr>
        <w:t>J&amp;J invests $14–$15</w:t>
      </w:r>
      <w:r w:rsidR="006156D8" w:rsidRPr="006156D8">
        <w:rPr>
          <w:rFonts w:ascii="Times New Roman" w:hAnsi="Times New Roman" w:cs="Times New Roman"/>
          <w:sz w:val="24"/>
          <w:szCs w:val="32"/>
        </w:rPr>
        <w:t xml:space="preserve"> billion </w:t>
      </w:r>
      <w:r w:rsidR="006156D8">
        <w:rPr>
          <w:rFonts w:ascii="Times New Roman" w:hAnsi="Times New Roman" w:cs="Times New Roman"/>
          <w:sz w:val="24"/>
          <w:szCs w:val="32"/>
        </w:rPr>
        <w:t xml:space="preserve">annually </w:t>
      </w:r>
      <w:r w:rsidR="006156D8" w:rsidRPr="006156D8">
        <w:rPr>
          <w:rFonts w:ascii="Times New Roman" w:hAnsi="Times New Roman" w:cs="Times New Roman"/>
          <w:sz w:val="24"/>
          <w:szCs w:val="32"/>
        </w:rPr>
        <w:t>on research and development, focusing on creating long-term innovations rather than boosting short-term sales. Other costs, like corporate overhead, marketing, and general expenses, grow slowly over time but stay steady compared to changes in revenue. This allows the company to become more efficient as sales increase.</w:t>
      </w:r>
    </w:p>
    <w:p w:rsidR="008179E4" w:rsidRDefault="00C1087C" w:rsidP="00C1087C">
      <w:pPr>
        <w:pStyle w:val="ListParagraph"/>
        <w:numPr>
          <w:ilvl w:val="0"/>
          <w:numId w:val="9"/>
        </w:numPr>
        <w:spacing w:line="360" w:lineRule="auto"/>
        <w:jc w:val="both"/>
        <w:rPr>
          <w:rFonts w:ascii="Times New Roman" w:hAnsi="Times New Roman" w:cs="Times New Roman"/>
          <w:sz w:val="24"/>
          <w:szCs w:val="32"/>
        </w:rPr>
      </w:pPr>
      <w:r w:rsidRPr="00C1087C">
        <w:rPr>
          <w:rFonts w:ascii="Times New Roman" w:hAnsi="Times New Roman" w:cs="Times New Roman"/>
          <w:b/>
          <w:sz w:val="24"/>
          <w:szCs w:val="32"/>
        </w:rPr>
        <w:t>Brand &amp; Quality-Related Costs:</w:t>
      </w:r>
      <w:r w:rsidRPr="00C1087C">
        <w:rPr>
          <w:rFonts w:ascii="Times New Roman" w:hAnsi="Times New Roman" w:cs="Times New Roman"/>
          <w:sz w:val="24"/>
          <w:szCs w:val="32"/>
        </w:rPr>
        <w:t xml:space="preserve"> Costs for meeting</w:t>
      </w:r>
      <w:r>
        <w:rPr>
          <w:rFonts w:ascii="Times New Roman" w:hAnsi="Times New Roman" w:cs="Times New Roman"/>
          <w:sz w:val="24"/>
          <w:szCs w:val="32"/>
        </w:rPr>
        <w:t xml:space="preserve"> </w:t>
      </w:r>
      <w:r w:rsidRPr="00C1087C">
        <w:rPr>
          <w:rFonts w:ascii="Times New Roman" w:hAnsi="Times New Roman" w:cs="Times New Roman"/>
          <w:sz w:val="24"/>
          <w:szCs w:val="32"/>
        </w:rPr>
        <w:t>regulatory compliance, quality controls, and global brand management are</w:t>
      </w:r>
      <w:r>
        <w:rPr>
          <w:rFonts w:ascii="Times New Roman" w:hAnsi="Times New Roman" w:cs="Times New Roman"/>
          <w:sz w:val="24"/>
          <w:szCs w:val="32"/>
        </w:rPr>
        <w:t xml:space="preserve"> </w:t>
      </w:r>
      <w:r w:rsidRPr="00C1087C">
        <w:rPr>
          <w:rFonts w:ascii="Times New Roman" w:hAnsi="Times New Roman" w:cs="Times New Roman"/>
          <w:sz w:val="24"/>
          <w:szCs w:val="32"/>
        </w:rPr>
        <w:t>mostly consistent</w:t>
      </w:r>
      <w:r>
        <w:rPr>
          <w:rFonts w:ascii="Times New Roman" w:hAnsi="Times New Roman" w:cs="Times New Roman"/>
          <w:sz w:val="24"/>
          <w:szCs w:val="32"/>
        </w:rPr>
        <w:t xml:space="preserve">, </w:t>
      </w:r>
      <w:r w:rsidRPr="00C1087C">
        <w:rPr>
          <w:rFonts w:ascii="Times New Roman" w:hAnsi="Times New Roman" w:cs="Times New Roman"/>
          <w:sz w:val="24"/>
          <w:szCs w:val="32"/>
        </w:rPr>
        <w:t>supporting premium brand positioning and trust in J&amp;J products.</w:t>
      </w:r>
    </w:p>
    <w:p w:rsidR="008179E4" w:rsidRDefault="00C1087C" w:rsidP="00C1087C">
      <w:pPr>
        <w:spacing w:line="360" w:lineRule="auto"/>
        <w:jc w:val="both"/>
        <w:rPr>
          <w:rFonts w:ascii="Times New Roman" w:hAnsi="Times New Roman" w:cs="Times New Roman"/>
          <w:b/>
          <w:sz w:val="24"/>
          <w:szCs w:val="32"/>
        </w:rPr>
      </w:pPr>
      <w:r>
        <w:rPr>
          <w:rFonts w:ascii="Times New Roman" w:hAnsi="Times New Roman" w:cs="Times New Roman"/>
          <w:b/>
          <w:sz w:val="24"/>
          <w:szCs w:val="32"/>
        </w:rPr>
        <w:t>Variable Costs:</w:t>
      </w:r>
    </w:p>
    <w:p w:rsidR="00C1087C" w:rsidRDefault="005F66DD" w:rsidP="005F66DD">
      <w:pPr>
        <w:pStyle w:val="ListParagraph"/>
        <w:numPr>
          <w:ilvl w:val="0"/>
          <w:numId w:val="10"/>
        </w:numPr>
        <w:spacing w:line="360" w:lineRule="auto"/>
        <w:jc w:val="both"/>
        <w:rPr>
          <w:rFonts w:ascii="Times New Roman" w:hAnsi="Times New Roman" w:cs="Times New Roman"/>
          <w:sz w:val="24"/>
          <w:szCs w:val="32"/>
        </w:rPr>
      </w:pPr>
      <w:r w:rsidRPr="005F66DD">
        <w:rPr>
          <w:rFonts w:ascii="Times New Roman" w:hAnsi="Times New Roman" w:cs="Times New Roman"/>
          <w:b/>
          <w:sz w:val="24"/>
          <w:szCs w:val="32"/>
        </w:rPr>
        <w:t xml:space="preserve">Raw Materials &amp; Components: </w:t>
      </w:r>
      <w:r w:rsidRPr="005F66DD">
        <w:rPr>
          <w:rFonts w:ascii="Times New Roman" w:hAnsi="Times New Roman" w:cs="Times New Roman"/>
          <w:sz w:val="24"/>
          <w:szCs w:val="32"/>
        </w:rPr>
        <w:t xml:space="preserve">As sales volumes of pharmaceuticals and medical devices increase, so do the requirements for raw materials, active pharmaceutical </w:t>
      </w:r>
      <w:r w:rsidRPr="005F66DD">
        <w:rPr>
          <w:rFonts w:ascii="Times New Roman" w:hAnsi="Times New Roman" w:cs="Times New Roman"/>
          <w:sz w:val="24"/>
          <w:szCs w:val="32"/>
        </w:rPr>
        <w:lastRenderedPageBreak/>
        <w:t>ingredients, and device components. These costs rise proportionally with output, making them closely correlated to revenue growth.</w:t>
      </w:r>
    </w:p>
    <w:p w:rsidR="005F66DD" w:rsidRDefault="005F66DD" w:rsidP="005F66DD">
      <w:pPr>
        <w:pStyle w:val="ListParagraph"/>
        <w:numPr>
          <w:ilvl w:val="0"/>
          <w:numId w:val="10"/>
        </w:numPr>
        <w:spacing w:line="360" w:lineRule="auto"/>
        <w:jc w:val="both"/>
        <w:rPr>
          <w:rFonts w:ascii="Times New Roman" w:hAnsi="Times New Roman" w:cs="Times New Roman"/>
          <w:sz w:val="24"/>
          <w:szCs w:val="32"/>
        </w:rPr>
      </w:pPr>
      <w:r w:rsidRPr="005F66DD">
        <w:rPr>
          <w:rFonts w:ascii="Times New Roman" w:hAnsi="Times New Roman" w:cs="Times New Roman"/>
          <w:b/>
          <w:sz w:val="24"/>
          <w:szCs w:val="32"/>
        </w:rPr>
        <w:t>Manufacturing &amp; Supply Chain:</w:t>
      </w:r>
      <w:r w:rsidRPr="005F66DD">
        <w:rPr>
          <w:rFonts w:ascii="Times New Roman" w:hAnsi="Times New Roman" w:cs="Times New Roman"/>
          <w:sz w:val="24"/>
          <w:szCs w:val="32"/>
        </w:rPr>
        <w:t xml:space="preserve"> Higher sales volumes directly increase costs for raw materials, production labor, and distribution. As Pharma and </w:t>
      </w:r>
      <w:proofErr w:type="spellStart"/>
      <w:r w:rsidRPr="005F66DD">
        <w:rPr>
          <w:rFonts w:ascii="Times New Roman" w:hAnsi="Times New Roman" w:cs="Times New Roman"/>
          <w:sz w:val="24"/>
          <w:szCs w:val="32"/>
        </w:rPr>
        <w:t>MedTech</w:t>
      </w:r>
      <w:proofErr w:type="spellEnd"/>
      <w:r w:rsidRPr="005F66DD">
        <w:rPr>
          <w:rFonts w:ascii="Times New Roman" w:hAnsi="Times New Roman" w:cs="Times New Roman"/>
          <w:sz w:val="24"/>
          <w:szCs w:val="32"/>
        </w:rPr>
        <w:t xml:space="preserve"> revenue grows, J&amp;J’s cost of goods sold (COGS) expands proportionally.</w:t>
      </w:r>
      <w:r>
        <w:rPr>
          <w:rFonts w:ascii="Times New Roman" w:hAnsi="Times New Roman" w:cs="Times New Roman"/>
          <w:sz w:val="24"/>
          <w:szCs w:val="32"/>
        </w:rPr>
        <w:t xml:space="preserve"> </w:t>
      </w:r>
      <w:r w:rsidRPr="005F66DD">
        <w:rPr>
          <w:rFonts w:ascii="Times New Roman" w:hAnsi="Times New Roman" w:cs="Times New Roman"/>
          <w:sz w:val="24"/>
          <w:szCs w:val="32"/>
        </w:rPr>
        <w:t>However, producing larger quantities often helps lower the cost per unit, which increases profit margins over time.</w:t>
      </w:r>
    </w:p>
    <w:p w:rsidR="002E51AC" w:rsidRDefault="005F66DD" w:rsidP="005F66DD">
      <w:pPr>
        <w:pStyle w:val="ListParagraph"/>
        <w:numPr>
          <w:ilvl w:val="0"/>
          <w:numId w:val="10"/>
        </w:numPr>
        <w:spacing w:line="360" w:lineRule="auto"/>
        <w:jc w:val="both"/>
        <w:rPr>
          <w:rFonts w:ascii="Times New Roman" w:hAnsi="Times New Roman" w:cs="Times New Roman"/>
          <w:sz w:val="24"/>
          <w:szCs w:val="32"/>
        </w:rPr>
      </w:pPr>
      <w:r w:rsidRPr="005F66DD">
        <w:rPr>
          <w:rFonts w:ascii="Times New Roman" w:hAnsi="Times New Roman" w:cs="Times New Roman"/>
          <w:b/>
          <w:sz w:val="24"/>
          <w:szCs w:val="32"/>
        </w:rPr>
        <w:t>Royalties &amp; Milestone Payments:</w:t>
      </w:r>
      <w:r w:rsidRPr="005F66DD">
        <w:rPr>
          <w:rFonts w:ascii="Times New Roman" w:hAnsi="Times New Roman" w:cs="Times New Roman"/>
          <w:sz w:val="24"/>
          <w:szCs w:val="32"/>
        </w:rPr>
        <w:t xml:space="preserve"> When products are developed or co-marketed with partners, J&amp;J may owe royalties proportional to product sales. These costs rise directly with revenue from the associated therapy.</w:t>
      </w:r>
    </w:p>
    <w:p w:rsidR="009B596B" w:rsidRPr="009B596B" w:rsidRDefault="009B596B" w:rsidP="009B596B">
      <w:pPr>
        <w:spacing w:line="360" w:lineRule="auto"/>
        <w:jc w:val="both"/>
        <w:rPr>
          <w:rFonts w:ascii="Times New Roman" w:hAnsi="Times New Roman" w:cs="Times New Roman"/>
          <w:sz w:val="24"/>
          <w:szCs w:val="32"/>
        </w:rPr>
      </w:pPr>
    </w:p>
    <w:p w:rsidR="005F66DD" w:rsidRDefault="002E51AC" w:rsidP="005F66DD">
      <w:pPr>
        <w:spacing w:line="360" w:lineRule="auto"/>
        <w:jc w:val="both"/>
        <w:rPr>
          <w:rFonts w:ascii="Times New Roman" w:hAnsi="Times New Roman" w:cs="Times New Roman"/>
          <w:b/>
          <w:sz w:val="28"/>
          <w:szCs w:val="28"/>
        </w:rPr>
      </w:pPr>
      <w:r w:rsidRPr="002E51AC">
        <w:rPr>
          <w:rFonts w:ascii="Times New Roman" w:hAnsi="Times New Roman" w:cs="Times New Roman"/>
          <w:b/>
          <w:sz w:val="28"/>
          <w:szCs w:val="28"/>
        </w:rPr>
        <w:t>Performance Commentary</w:t>
      </w:r>
    </w:p>
    <w:p w:rsidR="002E51AC" w:rsidRDefault="00311D16" w:rsidP="00311D16">
      <w:pPr>
        <w:spacing w:line="360" w:lineRule="auto"/>
        <w:jc w:val="both"/>
        <w:rPr>
          <w:rFonts w:ascii="Times New Roman" w:hAnsi="Times New Roman" w:cs="Times New Roman"/>
          <w:sz w:val="24"/>
          <w:szCs w:val="24"/>
        </w:rPr>
      </w:pPr>
      <w:r w:rsidRPr="00311D16">
        <w:rPr>
          <w:rFonts w:ascii="Times New Roman" w:hAnsi="Times New Roman" w:cs="Times New Roman"/>
          <w:sz w:val="24"/>
          <w:szCs w:val="24"/>
        </w:rPr>
        <w:t>Johnson &amp; Johnson (NYSE: JNJ) has historically traded at a premium EV-to-EBITDA multiple relative to many of its large-cap healthcare peers, reflecting the market’s view of its robust R&amp;D engine, strong brand equity, and</w:t>
      </w:r>
      <w:r>
        <w:rPr>
          <w:rFonts w:ascii="Times New Roman" w:hAnsi="Times New Roman" w:cs="Times New Roman"/>
          <w:sz w:val="24"/>
          <w:szCs w:val="24"/>
        </w:rPr>
        <w:t xml:space="preserve"> </w:t>
      </w:r>
      <w:r w:rsidRPr="00311D16">
        <w:rPr>
          <w:rFonts w:ascii="Times New Roman" w:hAnsi="Times New Roman" w:cs="Times New Roman"/>
          <w:sz w:val="24"/>
          <w:szCs w:val="24"/>
        </w:rPr>
        <w:t>wide-ranging products in pharmaceuticals, medical devices, and consumer health.</w:t>
      </w:r>
      <w:r>
        <w:rPr>
          <w:rFonts w:ascii="Times New Roman" w:hAnsi="Times New Roman" w:cs="Times New Roman"/>
          <w:sz w:val="24"/>
          <w:szCs w:val="24"/>
        </w:rPr>
        <w:t xml:space="preserve"> </w:t>
      </w:r>
      <w:r w:rsidRPr="00311D16">
        <w:rPr>
          <w:rFonts w:ascii="Times New Roman" w:hAnsi="Times New Roman" w:cs="Times New Roman"/>
          <w:sz w:val="24"/>
          <w:szCs w:val="24"/>
        </w:rPr>
        <w:t>As of the end of 2023, Johnson &amp; Johnson’s EV-to-EBITDA multiple</w:t>
      </w:r>
      <w:r>
        <w:rPr>
          <w:rFonts w:ascii="Times New Roman" w:hAnsi="Times New Roman" w:cs="Times New Roman"/>
          <w:sz w:val="24"/>
          <w:szCs w:val="24"/>
        </w:rPr>
        <w:t xml:space="preserve"> </w:t>
      </w:r>
      <w:r w:rsidRPr="00311D16">
        <w:rPr>
          <w:rFonts w:ascii="Times New Roman" w:hAnsi="Times New Roman" w:cs="Times New Roman"/>
          <w:sz w:val="24"/>
          <w:szCs w:val="24"/>
        </w:rPr>
        <w:t xml:space="preserve">was about 17.85x. In comparison, Pfizer (NYSE: PFE) </w:t>
      </w:r>
      <w:r w:rsidR="003D1ECA">
        <w:rPr>
          <w:rFonts w:ascii="Times New Roman" w:hAnsi="Times New Roman" w:cs="Times New Roman"/>
          <w:sz w:val="24"/>
          <w:szCs w:val="24"/>
        </w:rPr>
        <w:t>had a much lower valuation at 7-</w:t>
      </w:r>
      <w:r w:rsidRPr="00311D16">
        <w:rPr>
          <w:rFonts w:ascii="Times New Roman" w:hAnsi="Times New Roman" w:cs="Times New Roman"/>
          <w:sz w:val="24"/>
          <w:szCs w:val="24"/>
        </w:rPr>
        <w:t>10x, while Merck (NYSE: MRK) and Abbott Laboratories (NY</w:t>
      </w:r>
      <w:r w:rsidR="003D1ECA">
        <w:rPr>
          <w:rFonts w:ascii="Times New Roman" w:hAnsi="Times New Roman" w:cs="Times New Roman"/>
          <w:sz w:val="24"/>
          <w:szCs w:val="24"/>
        </w:rPr>
        <w:t>SE: ABT) were valued between 14-25x and 15-</w:t>
      </w:r>
      <w:r w:rsidRPr="00311D16">
        <w:rPr>
          <w:rFonts w:ascii="Times New Roman" w:hAnsi="Times New Roman" w:cs="Times New Roman"/>
          <w:sz w:val="24"/>
          <w:szCs w:val="24"/>
        </w:rPr>
        <w:t>20x, respectively. Johnson &amp; Johnson’s 17.85x valuation puts it among the higher end of this group, showing that investors trust its ability to grow consistently and handle challenges like pricing pressures, regulatory changes, and competition.</w:t>
      </w:r>
    </w:p>
    <w:p w:rsidR="009B596B" w:rsidRDefault="003D1ECA" w:rsidP="003D1ECA">
      <w:pPr>
        <w:spacing w:line="360" w:lineRule="auto"/>
        <w:jc w:val="both"/>
        <w:rPr>
          <w:rFonts w:ascii="Times New Roman" w:hAnsi="Times New Roman" w:cs="Times New Roman"/>
          <w:sz w:val="24"/>
          <w:szCs w:val="24"/>
        </w:rPr>
      </w:pPr>
      <w:r w:rsidRPr="003D1ECA">
        <w:rPr>
          <w:rFonts w:ascii="Times New Roman" w:hAnsi="Times New Roman" w:cs="Times New Roman"/>
          <w:sz w:val="24"/>
          <w:szCs w:val="24"/>
        </w:rPr>
        <w:t>From a price performance perspective, Johnson &amp; Johnson’s stock maintained relative stability in an uncertain market climate. As of 2024</w:t>
      </w:r>
      <w:r>
        <w:rPr>
          <w:rFonts w:ascii="Times New Roman" w:hAnsi="Times New Roman" w:cs="Times New Roman"/>
          <w:sz w:val="24"/>
          <w:szCs w:val="24"/>
        </w:rPr>
        <w:t>, J&amp;J shares traded in the $140-$165</w:t>
      </w:r>
      <w:r w:rsidRPr="003D1ECA">
        <w:rPr>
          <w:rFonts w:ascii="Times New Roman" w:hAnsi="Times New Roman" w:cs="Times New Roman"/>
          <w:sz w:val="24"/>
          <w:szCs w:val="24"/>
        </w:rPr>
        <w:t xml:space="preserve"> range, roughly flat year-over-year, while the S&amp;P 500 climbed by approximately 30%. Although J&amp;J’s performance trailed the broader index, it demonstrated resilience compared to certain peers. Pfizer, for example, faced downward pressure with shares moving in the</w:t>
      </w:r>
      <w:r>
        <w:rPr>
          <w:rFonts w:ascii="Times New Roman" w:hAnsi="Times New Roman" w:cs="Times New Roman"/>
          <w:sz w:val="24"/>
          <w:szCs w:val="24"/>
        </w:rPr>
        <w:t xml:space="preserve"> $25-$30 range </w:t>
      </w:r>
      <w:r w:rsidRPr="003D1ECA">
        <w:rPr>
          <w:rFonts w:ascii="Times New Roman" w:hAnsi="Times New Roman" w:cs="Times New Roman"/>
          <w:sz w:val="24"/>
          <w:szCs w:val="24"/>
        </w:rPr>
        <w:t>and showing modest declines, while Merck, trading in the</w:t>
      </w:r>
      <w:r>
        <w:rPr>
          <w:rFonts w:ascii="Times New Roman" w:hAnsi="Times New Roman" w:cs="Times New Roman"/>
          <w:sz w:val="24"/>
          <w:szCs w:val="24"/>
        </w:rPr>
        <w:t xml:space="preserve"> $100-$130 range, saw a decline recently. Abbott, trading between $100 and $12</w:t>
      </w:r>
      <w:r w:rsidRPr="003D1ECA">
        <w:rPr>
          <w:rFonts w:ascii="Times New Roman" w:hAnsi="Times New Roman" w:cs="Times New Roman"/>
          <w:sz w:val="24"/>
          <w:szCs w:val="24"/>
        </w:rPr>
        <w:t>0, saw modest gains of a few percent, showing</w:t>
      </w:r>
      <w:r>
        <w:rPr>
          <w:rFonts w:ascii="Times New Roman" w:hAnsi="Times New Roman" w:cs="Times New Roman"/>
          <w:sz w:val="24"/>
          <w:szCs w:val="24"/>
        </w:rPr>
        <w:t xml:space="preserve"> </w:t>
      </w:r>
      <w:r w:rsidRPr="003D1ECA">
        <w:rPr>
          <w:rFonts w:ascii="Times New Roman" w:hAnsi="Times New Roman" w:cs="Times New Roman"/>
          <w:sz w:val="24"/>
          <w:szCs w:val="24"/>
        </w:rPr>
        <w:t>mixed sentiment in the healthcare sector.</w:t>
      </w:r>
    </w:p>
    <w:p w:rsidR="009B596B" w:rsidRDefault="009B596B" w:rsidP="003D1ECA">
      <w:pPr>
        <w:spacing w:line="360" w:lineRule="auto"/>
        <w:jc w:val="both"/>
        <w:rPr>
          <w:rFonts w:ascii="Times New Roman" w:hAnsi="Times New Roman" w:cs="Times New Roman"/>
          <w:sz w:val="24"/>
          <w:szCs w:val="24"/>
        </w:rPr>
      </w:pPr>
    </w:p>
    <w:p w:rsidR="002E51AC" w:rsidRPr="00311D16" w:rsidRDefault="003D1ECA" w:rsidP="003D1ECA">
      <w:pPr>
        <w:spacing w:line="360" w:lineRule="auto"/>
        <w:jc w:val="both"/>
        <w:rPr>
          <w:rFonts w:ascii="Times New Roman" w:hAnsi="Times New Roman" w:cs="Times New Roman"/>
          <w:sz w:val="24"/>
          <w:szCs w:val="24"/>
        </w:rPr>
      </w:pPr>
      <w:r w:rsidRPr="003D1ECA">
        <w:rPr>
          <w:rFonts w:ascii="Times New Roman" w:hAnsi="Times New Roman" w:cs="Times New Roman"/>
          <w:sz w:val="24"/>
          <w:szCs w:val="24"/>
        </w:rPr>
        <w:lastRenderedPageBreak/>
        <w:t>Johnson &amp; Johnson’s higher valuation and steady stock performance show that investors appreciate its reliable operations, promising product pipeline, and well-balanced business. Its strong market position, ongoing R&amp;D investments, and solid balance sheet enable the company to manage costs effectively and maintain robust margins. In an industry often affected by policy changes and market volatility, J&amp;J’s ability to maintain investor trust and a higher-than-average valuation makes it a dependable choice for long-term growth in the global healthcare market.</w:t>
      </w:r>
    </w:p>
    <w:sectPr w:rsidR="002E51AC" w:rsidRPr="00311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A12DF"/>
    <w:multiLevelType w:val="hybridMultilevel"/>
    <w:tmpl w:val="68480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EA0BD2"/>
    <w:multiLevelType w:val="hybridMultilevel"/>
    <w:tmpl w:val="7256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CD1EFA"/>
    <w:multiLevelType w:val="hybridMultilevel"/>
    <w:tmpl w:val="2D86C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7D3994"/>
    <w:multiLevelType w:val="hybridMultilevel"/>
    <w:tmpl w:val="4A40D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F36CCA"/>
    <w:multiLevelType w:val="hybridMultilevel"/>
    <w:tmpl w:val="B9EC2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310D57"/>
    <w:multiLevelType w:val="hybridMultilevel"/>
    <w:tmpl w:val="C768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0B7979"/>
    <w:multiLevelType w:val="hybridMultilevel"/>
    <w:tmpl w:val="CB2E5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4F6B65"/>
    <w:multiLevelType w:val="hybridMultilevel"/>
    <w:tmpl w:val="8B64F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53E2014"/>
    <w:multiLevelType w:val="hybridMultilevel"/>
    <w:tmpl w:val="A9EA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E76347"/>
    <w:multiLevelType w:val="hybridMultilevel"/>
    <w:tmpl w:val="DC183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4"/>
  </w:num>
  <w:num w:numId="6">
    <w:abstractNumId w:val="7"/>
  </w:num>
  <w:num w:numId="7">
    <w:abstractNumId w:val="2"/>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BB3"/>
    <w:rsid w:val="00007AB2"/>
    <w:rsid w:val="000154BD"/>
    <w:rsid w:val="000C2A20"/>
    <w:rsid w:val="0011253B"/>
    <w:rsid w:val="002475DE"/>
    <w:rsid w:val="002E51AC"/>
    <w:rsid w:val="00301A1A"/>
    <w:rsid w:val="00311D16"/>
    <w:rsid w:val="003255D9"/>
    <w:rsid w:val="003D1ECA"/>
    <w:rsid w:val="004234DD"/>
    <w:rsid w:val="00466877"/>
    <w:rsid w:val="005276D6"/>
    <w:rsid w:val="00537EE7"/>
    <w:rsid w:val="005F66DD"/>
    <w:rsid w:val="006156D8"/>
    <w:rsid w:val="006208D4"/>
    <w:rsid w:val="0064027C"/>
    <w:rsid w:val="00793557"/>
    <w:rsid w:val="007A4349"/>
    <w:rsid w:val="007B280C"/>
    <w:rsid w:val="008179E4"/>
    <w:rsid w:val="00921BE1"/>
    <w:rsid w:val="009B4CE6"/>
    <w:rsid w:val="009B596B"/>
    <w:rsid w:val="009D623D"/>
    <w:rsid w:val="00B724BC"/>
    <w:rsid w:val="00C1087C"/>
    <w:rsid w:val="00C211E8"/>
    <w:rsid w:val="00C67C40"/>
    <w:rsid w:val="00D729A5"/>
    <w:rsid w:val="00EA75D8"/>
    <w:rsid w:val="00EC25D7"/>
    <w:rsid w:val="00EE1909"/>
    <w:rsid w:val="00F11BB3"/>
    <w:rsid w:val="00F72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E5AFA"/>
  <w15:chartTrackingRefBased/>
  <w15:docId w15:val="{37961FC4-FBFD-4D7A-87B2-8AAC2716C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4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diagramColors" Target="diagrams/colors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diagramLayout" Target="diagrams/layout4.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diagramQuickStyle" Target="diagrams/quickStyle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Layout" Target="diagrams/layout3.xml"/><Relationship Id="rId20" Type="http://schemas.openxmlformats.org/officeDocument/2006/relationships/diagramData" Target="diagrams/data4.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24" Type="http://schemas.microsoft.com/office/2007/relationships/diagramDrawing" Target="diagrams/drawing4.xml"/><Relationship Id="rId5" Type="http://schemas.openxmlformats.org/officeDocument/2006/relationships/diagramData" Target="diagrams/data1.xml"/><Relationship Id="rId15" Type="http://schemas.openxmlformats.org/officeDocument/2006/relationships/diagramData" Target="diagrams/data3.xml"/><Relationship Id="rId23" Type="http://schemas.openxmlformats.org/officeDocument/2006/relationships/diagramColors" Target="diagrams/colors4.xml"/><Relationship Id="rId10" Type="http://schemas.openxmlformats.org/officeDocument/2006/relationships/diagramData" Target="diagrams/data2.xml"/><Relationship Id="rId19" Type="http://schemas.microsoft.com/office/2007/relationships/diagramDrawing" Target="diagrams/drawing3.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 Id="rId22" Type="http://schemas.openxmlformats.org/officeDocument/2006/relationships/diagramQuickStyle" Target="diagrams/quickStyle4.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427BEAC-FD46-48DC-9821-5EF26C21F136}" type="doc">
      <dgm:prSet loTypeId="urn:microsoft.com/office/officeart/2005/8/layout/orgChart1" loCatId="hierarchy" qsTypeId="urn:microsoft.com/office/officeart/2005/8/quickstyle/simple5" qsCatId="simple" csTypeId="urn:microsoft.com/office/officeart/2005/8/colors/colorful4" csCatId="colorful" phldr="1"/>
      <dgm:spPr/>
      <dgm:t>
        <a:bodyPr/>
        <a:lstStyle/>
        <a:p>
          <a:endParaRPr lang="en-US"/>
        </a:p>
      </dgm:t>
    </dgm:pt>
    <dgm:pt modelId="{FB938A88-737A-42A9-A6A3-3A4F85BBA49D}">
      <dgm:prSet phldrT="[Text]" custT="1"/>
      <dgm:spPr/>
      <dgm:t>
        <a:bodyPr/>
        <a:lstStyle/>
        <a:p>
          <a:r>
            <a:rPr lang="en-US" sz="1600" b="1"/>
            <a:t>Marriott Revenue</a:t>
          </a:r>
        </a:p>
      </dgm:t>
    </dgm:pt>
    <dgm:pt modelId="{5A082EE1-83D5-4B06-B509-2872BA05D7BB}" type="parTrans" cxnId="{E52896A1-C788-4FB1-BCDF-674D9247A5E0}">
      <dgm:prSet/>
      <dgm:spPr/>
      <dgm:t>
        <a:bodyPr/>
        <a:lstStyle/>
        <a:p>
          <a:endParaRPr lang="en-US"/>
        </a:p>
      </dgm:t>
    </dgm:pt>
    <dgm:pt modelId="{C4B1FA14-3126-4ED0-A7BD-3BBE5800FB86}" type="sibTrans" cxnId="{E52896A1-C788-4FB1-BCDF-674D9247A5E0}">
      <dgm:prSet/>
      <dgm:spPr/>
      <dgm:t>
        <a:bodyPr/>
        <a:lstStyle/>
        <a:p>
          <a:endParaRPr lang="en-US"/>
        </a:p>
      </dgm:t>
    </dgm:pt>
    <dgm:pt modelId="{51939C49-EA03-4299-852B-C647FD9BCF0A}">
      <dgm:prSet phldrT="[Text]" custT="1"/>
      <dgm:spPr/>
      <dgm:t>
        <a:bodyPr/>
        <a:lstStyle/>
        <a:p>
          <a:r>
            <a:rPr lang="en-US" sz="1600" b="1"/>
            <a:t>Volume</a:t>
          </a:r>
        </a:p>
        <a:p>
          <a:r>
            <a:rPr lang="en-US" sz="1600"/>
            <a:t>(Occupancy, Room Count, Mix)</a:t>
          </a:r>
        </a:p>
      </dgm:t>
    </dgm:pt>
    <dgm:pt modelId="{EB1BAEA3-E3CA-438C-869B-9A07DC579248}" type="parTrans" cxnId="{7BB1E768-8B3C-4CB9-A788-C3620B44D5DC}">
      <dgm:prSet/>
      <dgm:spPr/>
      <dgm:t>
        <a:bodyPr/>
        <a:lstStyle/>
        <a:p>
          <a:endParaRPr lang="en-US"/>
        </a:p>
      </dgm:t>
    </dgm:pt>
    <dgm:pt modelId="{582117E9-4AF5-4A41-86C0-8BD7482FEE33}" type="sibTrans" cxnId="{7BB1E768-8B3C-4CB9-A788-C3620B44D5DC}">
      <dgm:prSet/>
      <dgm:spPr/>
      <dgm:t>
        <a:bodyPr/>
        <a:lstStyle/>
        <a:p>
          <a:endParaRPr lang="en-US"/>
        </a:p>
      </dgm:t>
    </dgm:pt>
    <dgm:pt modelId="{44EDC277-3FD7-417E-BC4F-8C4D508322C0}">
      <dgm:prSet phldrT="[Text]" custT="1"/>
      <dgm:spPr/>
      <dgm:t>
        <a:bodyPr/>
        <a:lstStyle/>
        <a:p>
          <a:r>
            <a:rPr lang="en-US" sz="1600" b="1"/>
            <a:t>Price</a:t>
          </a:r>
        </a:p>
        <a:p>
          <a:r>
            <a:rPr lang="en-US" sz="1600"/>
            <a:t>(ADR, Fee Rates)</a:t>
          </a:r>
        </a:p>
      </dgm:t>
    </dgm:pt>
    <dgm:pt modelId="{35DD9864-1744-45DE-BB48-FD4C50082FE9}" type="parTrans" cxnId="{C38112A3-DE5B-403E-9887-C8CBF2C1CAC8}">
      <dgm:prSet/>
      <dgm:spPr/>
      <dgm:t>
        <a:bodyPr/>
        <a:lstStyle/>
        <a:p>
          <a:endParaRPr lang="en-US"/>
        </a:p>
      </dgm:t>
    </dgm:pt>
    <dgm:pt modelId="{CFA2D3FC-26F0-4EA5-B477-A85CDDC8162A}" type="sibTrans" cxnId="{C38112A3-DE5B-403E-9887-C8CBF2C1CAC8}">
      <dgm:prSet/>
      <dgm:spPr/>
      <dgm:t>
        <a:bodyPr/>
        <a:lstStyle/>
        <a:p>
          <a:endParaRPr lang="en-US"/>
        </a:p>
      </dgm:t>
    </dgm:pt>
    <dgm:pt modelId="{B766FC49-E415-4F8B-9188-14E623221AC9}">
      <dgm:prSet phldrT="[Text]" custT="1"/>
      <dgm:spPr/>
      <dgm:t>
        <a:bodyPr/>
        <a:lstStyle/>
        <a:p>
          <a:pPr algn="l"/>
          <a:r>
            <a:rPr lang="en-US" sz="1600"/>
            <a:t>- </a:t>
          </a:r>
          <a:r>
            <a:rPr lang="en-US" sz="1400"/>
            <a:t>Bonvoy membership growth</a:t>
          </a:r>
        </a:p>
        <a:p>
          <a:pPr algn="just"/>
          <a:r>
            <a:rPr lang="en-US" sz="1400"/>
            <a:t>- 69.2% occupancy `23</a:t>
          </a:r>
        </a:p>
        <a:p>
          <a:pPr algn="just"/>
          <a:r>
            <a:rPr lang="en-US" sz="1400"/>
            <a:t>- System size: 1.6M rooms</a:t>
          </a:r>
        </a:p>
      </dgm:t>
    </dgm:pt>
    <dgm:pt modelId="{52A9A49F-AAF4-4A96-9100-081CA41372E6}" type="parTrans" cxnId="{EE2062BD-452A-42C7-B907-695BB7395695}">
      <dgm:prSet/>
      <dgm:spPr/>
      <dgm:t>
        <a:bodyPr/>
        <a:lstStyle/>
        <a:p>
          <a:endParaRPr lang="en-US"/>
        </a:p>
      </dgm:t>
    </dgm:pt>
    <dgm:pt modelId="{C6863A5D-63FF-4646-9C0A-1C61E7459B45}" type="sibTrans" cxnId="{EE2062BD-452A-42C7-B907-695BB7395695}">
      <dgm:prSet/>
      <dgm:spPr/>
      <dgm:t>
        <a:bodyPr/>
        <a:lstStyle/>
        <a:p>
          <a:endParaRPr lang="en-US"/>
        </a:p>
      </dgm:t>
    </dgm:pt>
    <dgm:pt modelId="{981858C2-4F73-441C-A6B2-C2798E75EA5B}">
      <dgm:prSet phldrT="[Text]" custT="1"/>
      <dgm:spPr/>
      <dgm:t>
        <a:bodyPr/>
        <a:lstStyle/>
        <a:p>
          <a:pPr algn="l"/>
          <a:r>
            <a:rPr lang="en-US" sz="1400"/>
            <a:t>- Premium brand ADR</a:t>
          </a:r>
        </a:p>
        <a:p>
          <a:pPr algn="l"/>
          <a:r>
            <a:rPr lang="en-US" sz="1400"/>
            <a:t>- RevPAR +14.9% YoY</a:t>
          </a:r>
        </a:p>
        <a:p>
          <a:pPr algn="l"/>
          <a:r>
            <a:rPr lang="en-US" sz="1400"/>
            <a:t>- Franchise fees: $832M</a:t>
          </a:r>
        </a:p>
      </dgm:t>
    </dgm:pt>
    <dgm:pt modelId="{2291CA51-4D29-4BAB-B249-2DDFEAB82123}" type="parTrans" cxnId="{4D8843AC-B768-4CF9-B2ED-8B7B635AA66A}">
      <dgm:prSet/>
      <dgm:spPr/>
      <dgm:t>
        <a:bodyPr/>
        <a:lstStyle/>
        <a:p>
          <a:endParaRPr lang="en-US"/>
        </a:p>
      </dgm:t>
    </dgm:pt>
    <dgm:pt modelId="{8B1DC8FD-5A1F-42F5-99C9-575E49E194ED}" type="sibTrans" cxnId="{4D8843AC-B768-4CF9-B2ED-8B7B635AA66A}">
      <dgm:prSet/>
      <dgm:spPr/>
      <dgm:t>
        <a:bodyPr/>
        <a:lstStyle/>
        <a:p>
          <a:endParaRPr lang="en-US"/>
        </a:p>
      </dgm:t>
    </dgm:pt>
    <dgm:pt modelId="{B743497B-FF32-40FC-9C6A-2954CB4911C5}" type="pres">
      <dgm:prSet presAssocID="{F427BEAC-FD46-48DC-9821-5EF26C21F136}" presName="hierChild1" presStyleCnt="0">
        <dgm:presLayoutVars>
          <dgm:orgChart val="1"/>
          <dgm:chPref val="1"/>
          <dgm:dir/>
          <dgm:animOne val="branch"/>
          <dgm:animLvl val="lvl"/>
          <dgm:resizeHandles/>
        </dgm:presLayoutVars>
      </dgm:prSet>
      <dgm:spPr/>
    </dgm:pt>
    <dgm:pt modelId="{538903F0-B1A9-49DE-A16C-59AE833A365D}" type="pres">
      <dgm:prSet presAssocID="{FB938A88-737A-42A9-A6A3-3A4F85BBA49D}" presName="hierRoot1" presStyleCnt="0">
        <dgm:presLayoutVars>
          <dgm:hierBranch val="init"/>
        </dgm:presLayoutVars>
      </dgm:prSet>
      <dgm:spPr/>
    </dgm:pt>
    <dgm:pt modelId="{EC7DB491-7A5E-44FE-B528-BE9519F6E5DA}" type="pres">
      <dgm:prSet presAssocID="{FB938A88-737A-42A9-A6A3-3A4F85BBA49D}" presName="rootComposite1" presStyleCnt="0"/>
      <dgm:spPr/>
    </dgm:pt>
    <dgm:pt modelId="{82D37B0D-6510-4F83-8CAE-B30BD24E0C0B}" type="pres">
      <dgm:prSet presAssocID="{FB938A88-737A-42A9-A6A3-3A4F85BBA49D}" presName="rootText1" presStyleLbl="node0" presStyleIdx="0" presStyleCnt="1" custScaleX="95013" custScaleY="69271">
        <dgm:presLayoutVars>
          <dgm:chPref val="3"/>
        </dgm:presLayoutVars>
      </dgm:prSet>
      <dgm:spPr/>
      <dgm:t>
        <a:bodyPr/>
        <a:lstStyle/>
        <a:p>
          <a:endParaRPr lang="en-US"/>
        </a:p>
      </dgm:t>
    </dgm:pt>
    <dgm:pt modelId="{D9A73AC8-CBDA-49CD-BD86-2306183F22AF}" type="pres">
      <dgm:prSet presAssocID="{FB938A88-737A-42A9-A6A3-3A4F85BBA49D}" presName="rootConnector1" presStyleLbl="node1" presStyleIdx="0" presStyleCnt="0"/>
      <dgm:spPr/>
    </dgm:pt>
    <dgm:pt modelId="{2B00D0F6-E66D-464F-90FB-218941500AE1}" type="pres">
      <dgm:prSet presAssocID="{FB938A88-737A-42A9-A6A3-3A4F85BBA49D}" presName="hierChild2" presStyleCnt="0"/>
      <dgm:spPr/>
    </dgm:pt>
    <dgm:pt modelId="{301C352E-E43E-4563-B1F8-C1FF5F5E9929}" type="pres">
      <dgm:prSet presAssocID="{EB1BAEA3-E3CA-438C-869B-9A07DC579248}" presName="Name37" presStyleLbl="parChTrans1D2" presStyleIdx="0" presStyleCnt="2"/>
      <dgm:spPr/>
    </dgm:pt>
    <dgm:pt modelId="{1D53FC72-A311-4D95-9108-C60E77831FCB}" type="pres">
      <dgm:prSet presAssocID="{51939C49-EA03-4299-852B-C647FD9BCF0A}" presName="hierRoot2" presStyleCnt="0">
        <dgm:presLayoutVars>
          <dgm:hierBranch val="init"/>
        </dgm:presLayoutVars>
      </dgm:prSet>
      <dgm:spPr/>
    </dgm:pt>
    <dgm:pt modelId="{39C3B26A-D2B1-4AC3-99B6-D6B3A28F9BC6}" type="pres">
      <dgm:prSet presAssocID="{51939C49-EA03-4299-852B-C647FD9BCF0A}" presName="rootComposite" presStyleCnt="0"/>
      <dgm:spPr/>
    </dgm:pt>
    <dgm:pt modelId="{804DA117-A9B6-4116-BFE6-6093C79DB2BF}" type="pres">
      <dgm:prSet presAssocID="{51939C49-EA03-4299-852B-C647FD9BCF0A}" presName="rootText" presStyleLbl="node2" presStyleIdx="0" presStyleCnt="2" custScaleX="114284" custScaleY="121061">
        <dgm:presLayoutVars>
          <dgm:chPref val="3"/>
        </dgm:presLayoutVars>
      </dgm:prSet>
      <dgm:spPr/>
      <dgm:t>
        <a:bodyPr/>
        <a:lstStyle/>
        <a:p>
          <a:endParaRPr lang="en-US"/>
        </a:p>
      </dgm:t>
    </dgm:pt>
    <dgm:pt modelId="{93FCE58B-E544-44A5-8A1B-575D4D733558}" type="pres">
      <dgm:prSet presAssocID="{51939C49-EA03-4299-852B-C647FD9BCF0A}" presName="rootConnector" presStyleLbl="node2" presStyleIdx="0" presStyleCnt="2"/>
      <dgm:spPr/>
    </dgm:pt>
    <dgm:pt modelId="{903C5E40-BDB4-454F-8523-35AAC329CE2A}" type="pres">
      <dgm:prSet presAssocID="{51939C49-EA03-4299-852B-C647FD9BCF0A}" presName="hierChild4" presStyleCnt="0"/>
      <dgm:spPr/>
    </dgm:pt>
    <dgm:pt modelId="{D8014C2D-C293-4618-A4D3-E6CAF63663A8}" type="pres">
      <dgm:prSet presAssocID="{52A9A49F-AAF4-4A96-9100-081CA41372E6}" presName="Name37" presStyleLbl="parChTrans1D3" presStyleIdx="0" presStyleCnt="2"/>
      <dgm:spPr/>
    </dgm:pt>
    <dgm:pt modelId="{14AF8061-5D95-4234-BFE1-E724F82F45CE}" type="pres">
      <dgm:prSet presAssocID="{B766FC49-E415-4F8B-9188-14E623221AC9}" presName="hierRoot2" presStyleCnt="0">
        <dgm:presLayoutVars>
          <dgm:hierBranch val="init"/>
        </dgm:presLayoutVars>
      </dgm:prSet>
      <dgm:spPr/>
    </dgm:pt>
    <dgm:pt modelId="{FF466BD9-643B-4311-A195-72DCDB86FE4C}" type="pres">
      <dgm:prSet presAssocID="{B766FC49-E415-4F8B-9188-14E623221AC9}" presName="rootComposite" presStyleCnt="0"/>
      <dgm:spPr/>
    </dgm:pt>
    <dgm:pt modelId="{36DA8D42-2923-4983-B3BB-DB453C89D392}" type="pres">
      <dgm:prSet presAssocID="{B766FC49-E415-4F8B-9188-14E623221AC9}" presName="rootText" presStyleLbl="node3" presStyleIdx="0" presStyleCnt="2" custScaleX="152049" custScaleY="134771">
        <dgm:presLayoutVars>
          <dgm:chPref val="3"/>
        </dgm:presLayoutVars>
      </dgm:prSet>
      <dgm:spPr/>
      <dgm:t>
        <a:bodyPr/>
        <a:lstStyle/>
        <a:p>
          <a:endParaRPr lang="en-US"/>
        </a:p>
      </dgm:t>
    </dgm:pt>
    <dgm:pt modelId="{DF4199F8-6932-487D-9922-F3CBB208263D}" type="pres">
      <dgm:prSet presAssocID="{B766FC49-E415-4F8B-9188-14E623221AC9}" presName="rootConnector" presStyleLbl="node3" presStyleIdx="0" presStyleCnt="2"/>
      <dgm:spPr/>
    </dgm:pt>
    <dgm:pt modelId="{9847DCF0-84F3-4688-ABAE-FF7AD8EC7AC9}" type="pres">
      <dgm:prSet presAssocID="{B766FC49-E415-4F8B-9188-14E623221AC9}" presName="hierChild4" presStyleCnt="0"/>
      <dgm:spPr/>
    </dgm:pt>
    <dgm:pt modelId="{8216BC67-92EB-4D41-8D32-FD27CBA3021D}" type="pres">
      <dgm:prSet presAssocID="{B766FC49-E415-4F8B-9188-14E623221AC9}" presName="hierChild5" presStyleCnt="0"/>
      <dgm:spPr/>
    </dgm:pt>
    <dgm:pt modelId="{6B52FCBA-D898-434B-8096-88E9F432B4A5}" type="pres">
      <dgm:prSet presAssocID="{51939C49-EA03-4299-852B-C647FD9BCF0A}" presName="hierChild5" presStyleCnt="0"/>
      <dgm:spPr/>
    </dgm:pt>
    <dgm:pt modelId="{83DD5BC1-1709-46B2-9284-3289EDEFBC97}" type="pres">
      <dgm:prSet presAssocID="{35DD9864-1744-45DE-BB48-FD4C50082FE9}" presName="Name37" presStyleLbl="parChTrans1D2" presStyleIdx="1" presStyleCnt="2"/>
      <dgm:spPr/>
    </dgm:pt>
    <dgm:pt modelId="{893DD066-071E-472A-BFBC-2455A7B0F67C}" type="pres">
      <dgm:prSet presAssocID="{44EDC277-3FD7-417E-BC4F-8C4D508322C0}" presName="hierRoot2" presStyleCnt="0">
        <dgm:presLayoutVars>
          <dgm:hierBranch val="init"/>
        </dgm:presLayoutVars>
      </dgm:prSet>
      <dgm:spPr/>
    </dgm:pt>
    <dgm:pt modelId="{86598C29-A7F5-48DB-8931-A13E1B29ECBF}" type="pres">
      <dgm:prSet presAssocID="{44EDC277-3FD7-417E-BC4F-8C4D508322C0}" presName="rootComposite" presStyleCnt="0"/>
      <dgm:spPr/>
    </dgm:pt>
    <dgm:pt modelId="{351E5495-F60F-470A-9E9C-A27A143D0C58}" type="pres">
      <dgm:prSet presAssocID="{44EDC277-3FD7-417E-BC4F-8C4D508322C0}" presName="rootText" presStyleLbl="node2" presStyleIdx="1" presStyleCnt="2">
        <dgm:presLayoutVars>
          <dgm:chPref val="3"/>
        </dgm:presLayoutVars>
      </dgm:prSet>
      <dgm:spPr/>
      <dgm:t>
        <a:bodyPr/>
        <a:lstStyle/>
        <a:p>
          <a:endParaRPr lang="en-US"/>
        </a:p>
      </dgm:t>
    </dgm:pt>
    <dgm:pt modelId="{D04E7E38-C620-4729-9102-859DE7A59A64}" type="pres">
      <dgm:prSet presAssocID="{44EDC277-3FD7-417E-BC4F-8C4D508322C0}" presName="rootConnector" presStyleLbl="node2" presStyleIdx="1" presStyleCnt="2"/>
      <dgm:spPr/>
    </dgm:pt>
    <dgm:pt modelId="{81D3F5CF-1C3A-484A-89FE-1C6D05C64C75}" type="pres">
      <dgm:prSet presAssocID="{44EDC277-3FD7-417E-BC4F-8C4D508322C0}" presName="hierChild4" presStyleCnt="0"/>
      <dgm:spPr/>
    </dgm:pt>
    <dgm:pt modelId="{32B359C9-3159-4308-B142-0ACE307A6EAB}" type="pres">
      <dgm:prSet presAssocID="{2291CA51-4D29-4BAB-B249-2DDFEAB82123}" presName="Name37" presStyleLbl="parChTrans1D3" presStyleIdx="1" presStyleCnt="2"/>
      <dgm:spPr/>
    </dgm:pt>
    <dgm:pt modelId="{AA83997B-3CCA-409C-B37E-6D7DA9E43CA7}" type="pres">
      <dgm:prSet presAssocID="{981858C2-4F73-441C-A6B2-C2798E75EA5B}" presName="hierRoot2" presStyleCnt="0">
        <dgm:presLayoutVars>
          <dgm:hierBranch val="init"/>
        </dgm:presLayoutVars>
      </dgm:prSet>
      <dgm:spPr/>
    </dgm:pt>
    <dgm:pt modelId="{043C97AC-9D8D-41FC-A62F-7572893AD8BC}" type="pres">
      <dgm:prSet presAssocID="{981858C2-4F73-441C-A6B2-C2798E75EA5B}" presName="rootComposite" presStyleCnt="0"/>
      <dgm:spPr/>
    </dgm:pt>
    <dgm:pt modelId="{A5EF9BB6-6C20-4640-BF7D-9CFFE6B578DB}" type="pres">
      <dgm:prSet presAssocID="{981858C2-4F73-441C-A6B2-C2798E75EA5B}" presName="rootText" presStyleLbl="node3" presStyleIdx="1" presStyleCnt="2" custScaleX="118030" custScaleY="112797">
        <dgm:presLayoutVars>
          <dgm:chPref val="3"/>
        </dgm:presLayoutVars>
      </dgm:prSet>
      <dgm:spPr/>
      <dgm:t>
        <a:bodyPr/>
        <a:lstStyle/>
        <a:p>
          <a:endParaRPr lang="en-US"/>
        </a:p>
      </dgm:t>
    </dgm:pt>
    <dgm:pt modelId="{D09C4AD0-73D7-40AD-9DA0-95737D72143E}" type="pres">
      <dgm:prSet presAssocID="{981858C2-4F73-441C-A6B2-C2798E75EA5B}" presName="rootConnector" presStyleLbl="node3" presStyleIdx="1" presStyleCnt="2"/>
      <dgm:spPr/>
    </dgm:pt>
    <dgm:pt modelId="{3EA5F200-77E6-49C0-AE93-9D5E60B50E28}" type="pres">
      <dgm:prSet presAssocID="{981858C2-4F73-441C-A6B2-C2798E75EA5B}" presName="hierChild4" presStyleCnt="0"/>
      <dgm:spPr/>
    </dgm:pt>
    <dgm:pt modelId="{392CF2B5-95A2-44D3-A769-53398646707C}" type="pres">
      <dgm:prSet presAssocID="{981858C2-4F73-441C-A6B2-C2798E75EA5B}" presName="hierChild5" presStyleCnt="0"/>
      <dgm:spPr/>
    </dgm:pt>
    <dgm:pt modelId="{A5956E45-1F13-48E3-B5A5-8600174AE7D1}" type="pres">
      <dgm:prSet presAssocID="{44EDC277-3FD7-417E-BC4F-8C4D508322C0}" presName="hierChild5" presStyleCnt="0"/>
      <dgm:spPr/>
    </dgm:pt>
    <dgm:pt modelId="{AB430C95-8222-45CE-A04E-488FBE15C9D5}" type="pres">
      <dgm:prSet presAssocID="{FB938A88-737A-42A9-A6A3-3A4F85BBA49D}" presName="hierChild3" presStyleCnt="0"/>
      <dgm:spPr/>
    </dgm:pt>
  </dgm:ptLst>
  <dgm:cxnLst>
    <dgm:cxn modelId="{D7D4CDA5-EA6A-4A36-BB27-01B0C2905078}" type="presOf" srcId="{F427BEAC-FD46-48DC-9821-5EF26C21F136}" destId="{B743497B-FF32-40FC-9C6A-2954CB4911C5}" srcOrd="0" destOrd="0" presId="urn:microsoft.com/office/officeart/2005/8/layout/orgChart1"/>
    <dgm:cxn modelId="{A813A125-2483-40AA-BE09-25A43BE4507E}" type="presOf" srcId="{2291CA51-4D29-4BAB-B249-2DDFEAB82123}" destId="{32B359C9-3159-4308-B142-0ACE307A6EAB}" srcOrd="0" destOrd="0" presId="urn:microsoft.com/office/officeart/2005/8/layout/orgChart1"/>
    <dgm:cxn modelId="{B06C71F3-FABB-45D4-9C00-7E3A017C0808}" type="presOf" srcId="{FB938A88-737A-42A9-A6A3-3A4F85BBA49D}" destId="{D9A73AC8-CBDA-49CD-BD86-2306183F22AF}" srcOrd="1" destOrd="0" presId="urn:microsoft.com/office/officeart/2005/8/layout/orgChart1"/>
    <dgm:cxn modelId="{E2F82C24-77B6-4712-A54A-BB3B4370DF82}" type="presOf" srcId="{52A9A49F-AAF4-4A96-9100-081CA41372E6}" destId="{D8014C2D-C293-4618-A4D3-E6CAF63663A8}" srcOrd="0" destOrd="0" presId="urn:microsoft.com/office/officeart/2005/8/layout/orgChart1"/>
    <dgm:cxn modelId="{F34D65A7-29AB-4264-9BD6-5B5B22291459}" type="presOf" srcId="{981858C2-4F73-441C-A6B2-C2798E75EA5B}" destId="{D09C4AD0-73D7-40AD-9DA0-95737D72143E}" srcOrd="1" destOrd="0" presId="urn:microsoft.com/office/officeart/2005/8/layout/orgChart1"/>
    <dgm:cxn modelId="{7BB1E768-8B3C-4CB9-A788-C3620B44D5DC}" srcId="{FB938A88-737A-42A9-A6A3-3A4F85BBA49D}" destId="{51939C49-EA03-4299-852B-C647FD9BCF0A}" srcOrd="0" destOrd="0" parTransId="{EB1BAEA3-E3CA-438C-869B-9A07DC579248}" sibTransId="{582117E9-4AF5-4A41-86C0-8BD7482FEE33}"/>
    <dgm:cxn modelId="{9A2C9C0D-2CB1-47C5-B21E-04465EEF0EE8}" type="presOf" srcId="{51939C49-EA03-4299-852B-C647FD9BCF0A}" destId="{804DA117-A9B6-4116-BFE6-6093C79DB2BF}" srcOrd="0" destOrd="0" presId="urn:microsoft.com/office/officeart/2005/8/layout/orgChart1"/>
    <dgm:cxn modelId="{E342BF21-4ED8-4AB5-90DC-A7B2E989DA44}" type="presOf" srcId="{35DD9864-1744-45DE-BB48-FD4C50082FE9}" destId="{83DD5BC1-1709-46B2-9284-3289EDEFBC97}" srcOrd="0" destOrd="0" presId="urn:microsoft.com/office/officeart/2005/8/layout/orgChart1"/>
    <dgm:cxn modelId="{F8BB49C5-5496-471B-A2D8-66B2C8292381}" type="presOf" srcId="{51939C49-EA03-4299-852B-C647FD9BCF0A}" destId="{93FCE58B-E544-44A5-8A1B-575D4D733558}" srcOrd="1" destOrd="0" presId="urn:microsoft.com/office/officeart/2005/8/layout/orgChart1"/>
    <dgm:cxn modelId="{8FEBD301-C784-4393-A539-C2A283C4687C}" type="presOf" srcId="{981858C2-4F73-441C-A6B2-C2798E75EA5B}" destId="{A5EF9BB6-6C20-4640-BF7D-9CFFE6B578DB}" srcOrd="0" destOrd="0" presId="urn:microsoft.com/office/officeart/2005/8/layout/orgChart1"/>
    <dgm:cxn modelId="{500A5ECB-D300-4B4B-98AE-09CA27BA5AC2}" type="presOf" srcId="{B766FC49-E415-4F8B-9188-14E623221AC9}" destId="{36DA8D42-2923-4983-B3BB-DB453C89D392}" srcOrd="0" destOrd="0" presId="urn:microsoft.com/office/officeart/2005/8/layout/orgChart1"/>
    <dgm:cxn modelId="{FFF7843E-87F0-4519-9D94-63B48B5EE1D3}" type="presOf" srcId="{EB1BAEA3-E3CA-438C-869B-9A07DC579248}" destId="{301C352E-E43E-4563-B1F8-C1FF5F5E9929}" srcOrd="0" destOrd="0" presId="urn:microsoft.com/office/officeart/2005/8/layout/orgChart1"/>
    <dgm:cxn modelId="{4D8843AC-B768-4CF9-B2ED-8B7B635AA66A}" srcId="{44EDC277-3FD7-417E-BC4F-8C4D508322C0}" destId="{981858C2-4F73-441C-A6B2-C2798E75EA5B}" srcOrd="0" destOrd="0" parTransId="{2291CA51-4D29-4BAB-B249-2DDFEAB82123}" sibTransId="{8B1DC8FD-5A1F-42F5-99C9-575E49E194ED}"/>
    <dgm:cxn modelId="{B22789C4-14AE-4E4D-AC11-8DB8ADC1F4AA}" type="presOf" srcId="{44EDC277-3FD7-417E-BC4F-8C4D508322C0}" destId="{D04E7E38-C620-4729-9102-859DE7A59A64}" srcOrd="1" destOrd="0" presId="urn:microsoft.com/office/officeart/2005/8/layout/orgChart1"/>
    <dgm:cxn modelId="{EE2062BD-452A-42C7-B907-695BB7395695}" srcId="{51939C49-EA03-4299-852B-C647FD9BCF0A}" destId="{B766FC49-E415-4F8B-9188-14E623221AC9}" srcOrd="0" destOrd="0" parTransId="{52A9A49F-AAF4-4A96-9100-081CA41372E6}" sibTransId="{C6863A5D-63FF-4646-9C0A-1C61E7459B45}"/>
    <dgm:cxn modelId="{8BBD7FF3-1515-4528-AD85-2DA398DE4173}" type="presOf" srcId="{44EDC277-3FD7-417E-BC4F-8C4D508322C0}" destId="{351E5495-F60F-470A-9E9C-A27A143D0C58}" srcOrd="0" destOrd="0" presId="urn:microsoft.com/office/officeart/2005/8/layout/orgChart1"/>
    <dgm:cxn modelId="{E52896A1-C788-4FB1-BCDF-674D9247A5E0}" srcId="{F427BEAC-FD46-48DC-9821-5EF26C21F136}" destId="{FB938A88-737A-42A9-A6A3-3A4F85BBA49D}" srcOrd="0" destOrd="0" parTransId="{5A082EE1-83D5-4B06-B509-2872BA05D7BB}" sibTransId="{C4B1FA14-3126-4ED0-A7BD-3BBE5800FB86}"/>
    <dgm:cxn modelId="{CEE886C0-8E3C-4C84-AC4E-A94CB9C458A1}" type="presOf" srcId="{B766FC49-E415-4F8B-9188-14E623221AC9}" destId="{DF4199F8-6932-487D-9922-F3CBB208263D}" srcOrd="1" destOrd="0" presId="urn:microsoft.com/office/officeart/2005/8/layout/orgChart1"/>
    <dgm:cxn modelId="{C38112A3-DE5B-403E-9887-C8CBF2C1CAC8}" srcId="{FB938A88-737A-42A9-A6A3-3A4F85BBA49D}" destId="{44EDC277-3FD7-417E-BC4F-8C4D508322C0}" srcOrd="1" destOrd="0" parTransId="{35DD9864-1744-45DE-BB48-FD4C50082FE9}" sibTransId="{CFA2D3FC-26F0-4EA5-B477-A85CDDC8162A}"/>
    <dgm:cxn modelId="{F452420F-AD36-41C9-AE9B-00A637F27D54}" type="presOf" srcId="{FB938A88-737A-42A9-A6A3-3A4F85BBA49D}" destId="{82D37B0D-6510-4F83-8CAE-B30BD24E0C0B}" srcOrd="0" destOrd="0" presId="urn:microsoft.com/office/officeart/2005/8/layout/orgChart1"/>
    <dgm:cxn modelId="{DC4C25D2-D322-4A26-A4A8-4AD9118D2CB5}" type="presParOf" srcId="{B743497B-FF32-40FC-9C6A-2954CB4911C5}" destId="{538903F0-B1A9-49DE-A16C-59AE833A365D}" srcOrd="0" destOrd="0" presId="urn:microsoft.com/office/officeart/2005/8/layout/orgChart1"/>
    <dgm:cxn modelId="{C0050106-BFA7-412F-8736-870892115D35}" type="presParOf" srcId="{538903F0-B1A9-49DE-A16C-59AE833A365D}" destId="{EC7DB491-7A5E-44FE-B528-BE9519F6E5DA}" srcOrd="0" destOrd="0" presId="urn:microsoft.com/office/officeart/2005/8/layout/orgChart1"/>
    <dgm:cxn modelId="{190320B1-F87D-4AA9-9A5D-9DDEC551D85E}" type="presParOf" srcId="{EC7DB491-7A5E-44FE-B528-BE9519F6E5DA}" destId="{82D37B0D-6510-4F83-8CAE-B30BD24E0C0B}" srcOrd="0" destOrd="0" presId="urn:microsoft.com/office/officeart/2005/8/layout/orgChart1"/>
    <dgm:cxn modelId="{AEE7DAD9-68C9-48E8-867C-32D7294B6263}" type="presParOf" srcId="{EC7DB491-7A5E-44FE-B528-BE9519F6E5DA}" destId="{D9A73AC8-CBDA-49CD-BD86-2306183F22AF}" srcOrd="1" destOrd="0" presId="urn:microsoft.com/office/officeart/2005/8/layout/orgChart1"/>
    <dgm:cxn modelId="{ABCAC70A-A7FF-4A1D-B8D6-E16ED950AC5F}" type="presParOf" srcId="{538903F0-B1A9-49DE-A16C-59AE833A365D}" destId="{2B00D0F6-E66D-464F-90FB-218941500AE1}" srcOrd="1" destOrd="0" presId="urn:microsoft.com/office/officeart/2005/8/layout/orgChart1"/>
    <dgm:cxn modelId="{B6F33D3E-17D2-42DA-A09B-CB0BA95729E1}" type="presParOf" srcId="{2B00D0F6-E66D-464F-90FB-218941500AE1}" destId="{301C352E-E43E-4563-B1F8-C1FF5F5E9929}" srcOrd="0" destOrd="0" presId="urn:microsoft.com/office/officeart/2005/8/layout/orgChart1"/>
    <dgm:cxn modelId="{C92137A4-B122-4076-BC5A-BBDE377E69BC}" type="presParOf" srcId="{2B00D0F6-E66D-464F-90FB-218941500AE1}" destId="{1D53FC72-A311-4D95-9108-C60E77831FCB}" srcOrd="1" destOrd="0" presId="urn:microsoft.com/office/officeart/2005/8/layout/orgChart1"/>
    <dgm:cxn modelId="{EF2A0F73-4F15-4553-A8C8-B4EB347258F7}" type="presParOf" srcId="{1D53FC72-A311-4D95-9108-C60E77831FCB}" destId="{39C3B26A-D2B1-4AC3-99B6-D6B3A28F9BC6}" srcOrd="0" destOrd="0" presId="urn:microsoft.com/office/officeart/2005/8/layout/orgChart1"/>
    <dgm:cxn modelId="{8D7C0D2F-4310-4D89-AFF2-012B5AE3BD2A}" type="presParOf" srcId="{39C3B26A-D2B1-4AC3-99B6-D6B3A28F9BC6}" destId="{804DA117-A9B6-4116-BFE6-6093C79DB2BF}" srcOrd="0" destOrd="0" presId="urn:microsoft.com/office/officeart/2005/8/layout/orgChart1"/>
    <dgm:cxn modelId="{29D7ADFC-8C3E-489D-B2BD-0497B82A5345}" type="presParOf" srcId="{39C3B26A-D2B1-4AC3-99B6-D6B3A28F9BC6}" destId="{93FCE58B-E544-44A5-8A1B-575D4D733558}" srcOrd="1" destOrd="0" presId="urn:microsoft.com/office/officeart/2005/8/layout/orgChart1"/>
    <dgm:cxn modelId="{31DD17C2-54FC-475A-BE45-847690B96461}" type="presParOf" srcId="{1D53FC72-A311-4D95-9108-C60E77831FCB}" destId="{903C5E40-BDB4-454F-8523-35AAC329CE2A}" srcOrd="1" destOrd="0" presId="urn:microsoft.com/office/officeart/2005/8/layout/orgChart1"/>
    <dgm:cxn modelId="{BF467DB7-459F-48CC-A4C6-F2AB3E0911A3}" type="presParOf" srcId="{903C5E40-BDB4-454F-8523-35AAC329CE2A}" destId="{D8014C2D-C293-4618-A4D3-E6CAF63663A8}" srcOrd="0" destOrd="0" presId="urn:microsoft.com/office/officeart/2005/8/layout/orgChart1"/>
    <dgm:cxn modelId="{2181B4C8-8799-4D31-811E-B78CA13E41B2}" type="presParOf" srcId="{903C5E40-BDB4-454F-8523-35AAC329CE2A}" destId="{14AF8061-5D95-4234-BFE1-E724F82F45CE}" srcOrd="1" destOrd="0" presId="urn:microsoft.com/office/officeart/2005/8/layout/orgChart1"/>
    <dgm:cxn modelId="{79CB02B9-BAA8-4B9B-A947-8E42F6AC4E66}" type="presParOf" srcId="{14AF8061-5D95-4234-BFE1-E724F82F45CE}" destId="{FF466BD9-643B-4311-A195-72DCDB86FE4C}" srcOrd="0" destOrd="0" presId="urn:microsoft.com/office/officeart/2005/8/layout/orgChart1"/>
    <dgm:cxn modelId="{36F5B2EF-68B9-4A2A-B5F4-0F62808AB061}" type="presParOf" srcId="{FF466BD9-643B-4311-A195-72DCDB86FE4C}" destId="{36DA8D42-2923-4983-B3BB-DB453C89D392}" srcOrd="0" destOrd="0" presId="urn:microsoft.com/office/officeart/2005/8/layout/orgChart1"/>
    <dgm:cxn modelId="{03AD48B1-CAB3-4FB0-BEF5-E58359432641}" type="presParOf" srcId="{FF466BD9-643B-4311-A195-72DCDB86FE4C}" destId="{DF4199F8-6932-487D-9922-F3CBB208263D}" srcOrd="1" destOrd="0" presId="urn:microsoft.com/office/officeart/2005/8/layout/orgChart1"/>
    <dgm:cxn modelId="{0E2619B8-2652-429F-9FD2-F74BD66A5C83}" type="presParOf" srcId="{14AF8061-5D95-4234-BFE1-E724F82F45CE}" destId="{9847DCF0-84F3-4688-ABAE-FF7AD8EC7AC9}" srcOrd="1" destOrd="0" presId="urn:microsoft.com/office/officeart/2005/8/layout/orgChart1"/>
    <dgm:cxn modelId="{7E8E95A9-263A-45EA-B60E-A397EBB000FA}" type="presParOf" srcId="{14AF8061-5D95-4234-BFE1-E724F82F45CE}" destId="{8216BC67-92EB-4D41-8D32-FD27CBA3021D}" srcOrd="2" destOrd="0" presId="urn:microsoft.com/office/officeart/2005/8/layout/orgChart1"/>
    <dgm:cxn modelId="{89C5C951-6A41-49C0-A2EA-7697E406A154}" type="presParOf" srcId="{1D53FC72-A311-4D95-9108-C60E77831FCB}" destId="{6B52FCBA-D898-434B-8096-88E9F432B4A5}" srcOrd="2" destOrd="0" presId="urn:microsoft.com/office/officeart/2005/8/layout/orgChart1"/>
    <dgm:cxn modelId="{C232AB91-B045-4E1F-8B91-C3003937ACB3}" type="presParOf" srcId="{2B00D0F6-E66D-464F-90FB-218941500AE1}" destId="{83DD5BC1-1709-46B2-9284-3289EDEFBC97}" srcOrd="2" destOrd="0" presId="urn:microsoft.com/office/officeart/2005/8/layout/orgChart1"/>
    <dgm:cxn modelId="{2D9E7F6B-83E5-4442-BF78-89CAFC30C040}" type="presParOf" srcId="{2B00D0F6-E66D-464F-90FB-218941500AE1}" destId="{893DD066-071E-472A-BFBC-2455A7B0F67C}" srcOrd="3" destOrd="0" presId="urn:microsoft.com/office/officeart/2005/8/layout/orgChart1"/>
    <dgm:cxn modelId="{F72C3101-5F8F-4601-8373-939AC702CDC6}" type="presParOf" srcId="{893DD066-071E-472A-BFBC-2455A7B0F67C}" destId="{86598C29-A7F5-48DB-8931-A13E1B29ECBF}" srcOrd="0" destOrd="0" presId="urn:microsoft.com/office/officeart/2005/8/layout/orgChart1"/>
    <dgm:cxn modelId="{40EA365F-3EF3-4CD4-90ED-109FA5AE67B1}" type="presParOf" srcId="{86598C29-A7F5-48DB-8931-A13E1B29ECBF}" destId="{351E5495-F60F-470A-9E9C-A27A143D0C58}" srcOrd="0" destOrd="0" presId="urn:microsoft.com/office/officeart/2005/8/layout/orgChart1"/>
    <dgm:cxn modelId="{F8A4D556-6D3D-4795-A8F5-038109407402}" type="presParOf" srcId="{86598C29-A7F5-48DB-8931-A13E1B29ECBF}" destId="{D04E7E38-C620-4729-9102-859DE7A59A64}" srcOrd="1" destOrd="0" presId="urn:microsoft.com/office/officeart/2005/8/layout/orgChart1"/>
    <dgm:cxn modelId="{6EBA7850-BB72-46F7-9D3A-050FD15FF7FE}" type="presParOf" srcId="{893DD066-071E-472A-BFBC-2455A7B0F67C}" destId="{81D3F5CF-1C3A-484A-89FE-1C6D05C64C75}" srcOrd="1" destOrd="0" presId="urn:microsoft.com/office/officeart/2005/8/layout/orgChart1"/>
    <dgm:cxn modelId="{7FE6BA88-6421-414E-AA46-8227497EA136}" type="presParOf" srcId="{81D3F5CF-1C3A-484A-89FE-1C6D05C64C75}" destId="{32B359C9-3159-4308-B142-0ACE307A6EAB}" srcOrd="0" destOrd="0" presId="urn:microsoft.com/office/officeart/2005/8/layout/orgChart1"/>
    <dgm:cxn modelId="{B6BF42B2-C410-4A32-ABF4-A58983215E75}" type="presParOf" srcId="{81D3F5CF-1C3A-484A-89FE-1C6D05C64C75}" destId="{AA83997B-3CCA-409C-B37E-6D7DA9E43CA7}" srcOrd="1" destOrd="0" presId="urn:microsoft.com/office/officeart/2005/8/layout/orgChart1"/>
    <dgm:cxn modelId="{A7876B60-CF34-47E6-B6D1-8A75C7C04CDD}" type="presParOf" srcId="{AA83997B-3CCA-409C-B37E-6D7DA9E43CA7}" destId="{043C97AC-9D8D-41FC-A62F-7572893AD8BC}" srcOrd="0" destOrd="0" presId="urn:microsoft.com/office/officeart/2005/8/layout/orgChart1"/>
    <dgm:cxn modelId="{66E09B33-46F6-4187-8248-BE5899F4EE6F}" type="presParOf" srcId="{043C97AC-9D8D-41FC-A62F-7572893AD8BC}" destId="{A5EF9BB6-6C20-4640-BF7D-9CFFE6B578DB}" srcOrd="0" destOrd="0" presId="urn:microsoft.com/office/officeart/2005/8/layout/orgChart1"/>
    <dgm:cxn modelId="{1A6C3CFA-4597-439B-ABA5-61802F975C33}" type="presParOf" srcId="{043C97AC-9D8D-41FC-A62F-7572893AD8BC}" destId="{D09C4AD0-73D7-40AD-9DA0-95737D72143E}" srcOrd="1" destOrd="0" presId="urn:microsoft.com/office/officeart/2005/8/layout/orgChart1"/>
    <dgm:cxn modelId="{F2D81DC4-CC48-4901-9C24-0F8CFCB61202}" type="presParOf" srcId="{AA83997B-3CCA-409C-B37E-6D7DA9E43CA7}" destId="{3EA5F200-77E6-49C0-AE93-9D5E60B50E28}" srcOrd="1" destOrd="0" presId="urn:microsoft.com/office/officeart/2005/8/layout/orgChart1"/>
    <dgm:cxn modelId="{923CDC45-4774-4DB5-BD46-2957D194FC8F}" type="presParOf" srcId="{AA83997B-3CCA-409C-B37E-6D7DA9E43CA7}" destId="{392CF2B5-95A2-44D3-A769-53398646707C}" srcOrd="2" destOrd="0" presId="urn:microsoft.com/office/officeart/2005/8/layout/orgChart1"/>
    <dgm:cxn modelId="{1F9C5130-658C-4DC1-9EEC-FBEDD6E8FE0E}" type="presParOf" srcId="{893DD066-071E-472A-BFBC-2455A7B0F67C}" destId="{A5956E45-1F13-48E3-B5A5-8600174AE7D1}" srcOrd="2" destOrd="0" presId="urn:microsoft.com/office/officeart/2005/8/layout/orgChart1"/>
    <dgm:cxn modelId="{96E40B47-668F-4A0E-B1D5-40C80EBC0AA5}" type="presParOf" srcId="{538903F0-B1A9-49DE-A16C-59AE833A365D}" destId="{AB430C95-8222-45CE-A04E-488FBE15C9D5}" srcOrd="2" destOrd="0" presId="urn:microsoft.com/office/officeart/2005/8/layout/orgChar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427BEAC-FD46-48DC-9821-5EF26C21F136}" type="doc">
      <dgm:prSet loTypeId="urn:microsoft.com/office/officeart/2005/8/layout/orgChart1" loCatId="hierarchy" qsTypeId="urn:microsoft.com/office/officeart/2005/8/quickstyle/simple5" qsCatId="simple" csTypeId="urn:microsoft.com/office/officeart/2005/8/colors/colorful4" csCatId="colorful" phldr="1"/>
      <dgm:spPr/>
      <dgm:t>
        <a:bodyPr/>
        <a:lstStyle/>
        <a:p>
          <a:endParaRPr lang="en-US"/>
        </a:p>
      </dgm:t>
    </dgm:pt>
    <dgm:pt modelId="{FB938A88-737A-42A9-A6A3-3A4F85BBA49D}">
      <dgm:prSet phldrT="[Text]" custT="1"/>
      <dgm:spPr/>
      <dgm:t>
        <a:bodyPr/>
        <a:lstStyle/>
        <a:p>
          <a:r>
            <a:rPr lang="en-US" sz="1600" b="1"/>
            <a:t>Marriott Costs</a:t>
          </a:r>
        </a:p>
      </dgm:t>
    </dgm:pt>
    <dgm:pt modelId="{5A082EE1-83D5-4B06-B509-2872BA05D7BB}" type="parTrans" cxnId="{E52896A1-C788-4FB1-BCDF-674D9247A5E0}">
      <dgm:prSet/>
      <dgm:spPr/>
      <dgm:t>
        <a:bodyPr/>
        <a:lstStyle/>
        <a:p>
          <a:endParaRPr lang="en-US"/>
        </a:p>
      </dgm:t>
    </dgm:pt>
    <dgm:pt modelId="{C4B1FA14-3126-4ED0-A7BD-3BBE5800FB86}" type="sibTrans" cxnId="{E52896A1-C788-4FB1-BCDF-674D9247A5E0}">
      <dgm:prSet/>
      <dgm:spPr/>
      <dgm:t>
        <a:bodyPr/>
        <a:lstStyle/>
        <a:p>
          <a:endParaRPr lang="en-US"/>
        </a:p>
      </dgm:t>
    </dgm:pt>
    <dgm:pt modelId="{51939C49-EA03-4299-852B-C647FD9BCF0A}">
      <dgm:prSet phldrT="[Text]" custT="1"/>
      <dgm:spPr/>
      <dgm:t>
        <a:bodyPr/>
        <a:lstStyle/>
        <a:p>
          <a:r>
            <a:rPr lang="en-US" sz="1600" b="1"/>
            <a:t>Fixed</a:t>
          </a:r>
        </a:p>
      </dgm:t>
    </dgm:pt>
    <dgm:pt modelId="{EB1BAEA3-E3CA-438C-869B-9A07DC579248}" type="parTrans" cxnId="{7BB1E768-8B3C-4CB9-A788-C3620B44D5DC}">
      <dgm:prSet/>
      <dgm:spPr/>
      <dgm:t>
        <a:bodyPr/>
        <a:lstStyle/>
        <a:p>
          <a:endParaRPr lang="en-US"/>
        </a:p>
      </dgm:t>
    </dgm:pt>
    <dgm:pt modelId="{582117E9-4AF5-4A41-86C0-8BD7482FEE33}" type="sibTrans" cxnId="{7BB1E768-8B3C-4CB9-A788-C3620B44D5DC}">
      <dgm:prSet/>
      <dgm:spPr/>
      <dgm:t>
        <a:bodyPr/>
        <a:lstStyle/>
        <a:p>
          <a:endParaRPr lang="en-US"/>
        </a:p>
      </dgm:t>
    </dgm:pt>
    <dgm:pt modelId="{44EDC277-3FD7-417E-BC4F-8C4D508322C0}">
      <dgm:prSet phldrT="[Text]" custT="1"/>
      <dgm:spPr/>
      <dgm:t>
        <a:bodyPr/>
        <a:lstStyle/>
        <a:p>
          <a:r>
            <a:rPr lang="en-US" sz="1600" b="1"/>
            <a:t>Variable</a:t>
          </a:r>
        </a:p>
      </dgm:t>
    </dgm:pt>
    <dgm:pt modelId="{35DD9864-1744-45DE-BB48-FD4C50082FE9}" type="parTrans" cxnId="{C38112A3-DE5B-403E-9887-C8CBF2C1CAC8}">
      <dgm:prSet/>
      <dgm:spPr/>
      <dgm:t>
        <a:bodyPr/>
        <a:lstStyle/>
        <a:p>
          <a:endParaRPr lang="en-US"/>
        </a:p>
      </dgm:t>
    </dgm:pt>
    <dgm:pt modelId="{CFA2D3FC-26F0-4EA5-B477-A85CDDC8162A}" type="sibTrans" cxnId="{C38112A3-DE5B-403E-9887-C8CBF2C1CAC8}">
      <dgm:prSet/>
      <dgm:spPr/>
      <dgm:t>
        <a:bodyPr/>
        <a:lstStyle/>
        <a:p>
          <a:endParaRPr lang="en-US"/>
        </a:p>
      </dgm:t>
    </dgm:pt>
    <dgm:pt modelId="{981858C2-4F73-441C-A6B2-C2798E75EA5B}">
      <dgm:prSet phldrT="[Text]" custT="1"/>
      <dgm:spPr/>
      <dgm:t>
        <a:bodyPr/>
        <a:lstStyle/>
        <a:p>
          <a:pPr algn="l"/>
          <a:r>
            <a:rPr lang="en-US" sz="1400"/>
            <a:t>- Property-level OPEX</a:t>
          </a:r>
        </a:p>
        <a:p>
          <a:pPr algn="l"/>
          <a:r>
            <a:rPr lang="en-US" sz="1400"/>
            <a:t>(for owned/leased hotels)</a:t>
          </a:r>
        </a:p>
        <a:p>
          <a:pPr algn="l"/>
          <a:r>
            <a:rPr lang="en-US" sz="1400"/>
            <a:t>- Loyalty redemption costs</a:t>
          </a:r>
          <a:br>
            <a:rPr lang="en-US" sz="1400"/>
          </a:br>
          <a:r>
            <a:rPr lang="en-US" sz="1400"/>
            <a:t>- Distribution/Commission fees</a:t>
          </a:r>
        </a:p>
      </dgm:t>
    </dgm:pt>
    <dgm:pt modelId="{2291CA51-4D29-4BAB-B249-2DDFEAB82123}" type="parTrans" cxnId="{4D8843AC-B768-4CF9-B2ED-8B7B635AA66A}">
      <dgm:prSet/>
      <dgm:spPr/>
      <dgm:t>
        <a:bodyPr/>
        <a:lstStyle/>
        <a:p>
          <a:endParaRPr lang="en-US"/>
        </a:p>
      </dgm:t>
    </dgm:pt>
    <dgm:pt modelId="{8B1DC8FD-5A1F-42F5-99C9-575E49E194ED}" type="sibTrans" cxnId="{4D8843AC-B768-4CF9-B2ED-8B7B635AA66A}">
      <dgm:prSet/>
      <dgm:spPr/>
      <dgm:t>
        <a:bodyPr/>
        <a:lstStyle/>
        <a:p>
          <a:endParaRPr lang="en-US"/>
        </a:p>
      </dgm:t>
    </dgm:pt>
    <dgm:pt modelId="{B766FC49-E415-4F8B-9188-14E623221AC9}">
      <dgm:prSet phldrT="[Text]" custT="1"/>
      <dgm:spPr/>
      <dgm:t>
        <a:bodyPr/>
        <a:lstStyle/>
        <a:p>
          <a:pPr algn="l"/>
          <a:r>
            <a:rPr lang="en-US" sz="1400"/>
            <a:t>- Corporate Overhead</a:t>
          </a:r>
        </a:p>
        <a:p>
          <a:pPr algn="just"/>
          <a:r>
            <a:rPr lang="en-US" sz="1400"/>
            <a:t>- Brand Marketing</a:t>
          </a:r>
        </a:p>
        <a:p>
          <a:pPr algn="just"/>
          <a:r>
            <a:rPr lang="en-US" sz="1400"/>
            <a:t>- G&amp;A, Tech Infra</a:t>
          </a:r>
        </a:p>
      </dgm:t>
    </dgm:pt>
    <dgm:pt modelId="{C6863A5D-63FF-4646-9C0A-1C61E7459B45}" type="sibTrans" cxnId="{EE2062BD-452A-42C7-B907-695BB7395695}">
      <dgm:prSet/>
      <dgm:spPr/>
      <dgm:t>
        <a:bodyPr/>
        <a:lstStyle/>
        <a:p>
          <a:endParaRPr lang="en-US"/>
        </a:p>
      </dgm:t>
    </dgm:pt>
    <dgm:pt modelId="{52A9A49F-AAF4-4A96-9100-081CA41372E6}" type="parTrans" cxnId="{EE2062BD-452A-42C7-B907-695BB7395695}">
      <dgm:prSet/>
      <dgm:spPr/>
      <dgm:t>
        <a:bodyPr/>
        <a:lstStyle/>
        <a:p>
          <a:endParaRPr lang="en-US"/>
        </a:p>
      </dgm:t>
    </dgm:pt>
    <dgm:pt modelId="{B743497B-FF32-40FC-9C6A-2954CB4911C5}" type="pres">
      <dgm:prSet presAssocID="{F427BEAC-FD46-48DC-9821-5EF26C21F136}" presName="hierChild1" presStyleCnt="0">
        <dgm:presLayoutVars>
          <dgm:orgChart val="1"/>
          <dgm:chPref val="1"/>
          <dgm:dir/>
          <dgm:animOne val="branch"/>
          <dgm:animLvl val="lvl"/>
          <dgm:resizeHandles/>
        </dgm:presLayoutVars>
      </dgm:prSet>
      <dgm:spPr/>
    </dgm:pt>
    <dgm:pt modelId="{538903F0-B1A9-49DE-A16C-59AE833A365D}" type="pres">
      <dgm:prSet presAssocID="{FB938A88-737A-42A9-A6A3-3A4F85BBA49D}" presName="hierRoot1" presStyleCnt="0">
        <dgm:presLayoutVars>
          <dgm:hierBranch val="init"/>
        </dgm:presLayoutVars>
      </dgm:prSet>
      <dgm:spPr/>
    </dgm:pt>
    <dgm:pt modelId="{EC7DB491-7A5E-44FE-B528-BE9519F6E5DA}" type="pres">
      <dgm:prSet presAssocID="{FB938A88-737A-42A9-A6A3-3A4F85BBA49D}" presName="rootComposite1" presStyleCnt="0"/>
      <dgm:spPr/>
    </dgm:pt>
    <dgm:pt modelId="{82D37B0D-6510-4F83-8CAE-B30BD24E0C0B}" type="pres">
      <dgm:prSet presAssocID="{FB938A88-737A-42A9-A6A3-3A4F85BBA49D}" presName="rootText1" presStyleLbl="node0" presStyleIdx="0" presStyleCnt="1" custScaleX="95013" custScaleY="69271">
        <dgm:presLayoutVars>
          <dgm:chPref val="3"/>
        </dgm:presLayoutVars>
      </dgm:prSet>
      <dgm:spPr/>
      <dgm:t>
        <a:bodyPr/>
        <a:lstStyle/>
        <a:p>
          <a:endParaRPr lang="en-US"/>
        </a:p>
      </dgm:t>
    </dgm:pt>
    <dgm:pt modelId="{D9A73AC8-CBDA-49CD-BD86-2306183F22AF}" type="pres">
      <dgm:prSet presAssocID="{FB938A88-737A-42A9-A6A3-3A4F85BBA49D}" presName="rootConnector1" presStyleLbl="node1" presStyleIdx="0" presStyleCnt="0"/>
      <dgm:spPr/>
    </dgm:pt>
    <dgm:pt modelId="{2B00D0F6-E66D-464F-90FB-218941500AE1}" type="pres">
      <dgm:prSet presAssocID="{FB938A88-737A-42A9-A6A3-3A4F85BBA49D}" presName="hierChild2" presStyleCnt="0"/>
      <dgm:spPr/>
    </dgm:pt>
    <dgm:pt modelId="{301C352E-E43E-4563-B1F8-C1FF5F5E9929}" type="pres">
      <dgm:prSet presAssocID="{EB1BAEA3-E3CA-438C-869B-9A07DC579248}" presName="Name37" presStyleLbl="parChTrans1D2" presStyleIdx="0" presStyleCnt="2"/>
      <dgm:spPr/>
    </dgm:pt>
    <dgm:pt modelId="{1D53FC72-A311-4D95-9108-C60E77831FCB}" type="pres">
      <dgm:prSet presAssocID="{51939C49-EA03-4299-852B-C647FD9BCF0A}" presName="hierRoot2" presStyleCnt="0">
        <dgm:presLayoutVars>
          <dgm:hierBranch val="init"/>
        </dgm:presLayoutVars>
      </dgm:prSet>
      <dgm:spPr/>
    </dgm:pt>
    <dgm:pt modelId="{39C3B26A-D2B1-4AC3-99B6-D6B3A28F9BC6}" type="pres">
      <dgm:prSet presAssocID="{51939C49-EA03-4299-852B-C647FD9BCF0A}" presName="rootComposite" presStyleCnt="0"/>
      <dgm:spPr/>
    </dgm:pt>
    <dgm:pt modelId="{804DA117-A9B6-4116-BFE6-6093C79DB2BF}" type="pres">
      <dgm:prSet presAssocID="{51939C49-EA03-4299-852B-C647FD9BCF0A}" presName="rootText" presStyleLbl="node2" presStyleIdx="0" presStyleCnt="2" custScaleX="114284" custScaleY="121061">
        <dgm:presLayoutVars>
          <dgm:chPref val="3"/>
        </dgm:presLayoutVars>
      </dgm:prSet>
      <dgm:spPr/>
      <dgm:t>
        <a:bodyPr/>
        <a:lstStyle/>
        <a:p>
          <a:endParaRPr lang="en-US"/>
        </a:p>
      </dgm:t>
    </dgm:pt>
    <dgm:pt modelId="{93FCE58B-E544-44A5-8A1B-575D4D733558}" type="pres">
      <dgm:prSet presAssocID="{51939C49-EA03-4299-852B-C647FD9BCF0A}" presName="rootConnector" presStyleLbl="node2" presStyleIdx="0" presStyleCnt="2"/>
      <dgm:spPr/>
    </dgm:pt>
    <dgm:pt modelId="{903C5E40-BDB4-454F-8523-35AAC329CE2A}" type="pres">
      <dgm:prSet presAssocID="{51939C49-EA03-4299-852B-C647FD9BCF0A}" presName="hierChild4" presStyleCnt="0"/>
      <dgm:spPr/>
    </dgm:pt>
    <dgm:pt modelId="{D8014C2D-C293-4618-A4D3-E6CAF63663A8}" type="pres">
      <dgm:prSet presAssocID="{52A9A49F-AAF4-4A96-9100-081CA41372E6}" presName="Name37" presStyleLbl="parChTrans1D3" presStyleIdx="0" presStyleCnt="2"/>
      <dgm:spPr/>
    </dgm:pt>
    <dgm:pt modelId="{14AF8061-5D95-4234-BFE1-E724F82F45CE}" type="pres">
      <dgm:prSet presAssocID="{B766FC49-E415-4F8B-9188-14E623221AC9}" presName="hierRoot2" presStyleCnt="0">
        <dgm:presLayoutVars>
          <dgm:hierBranch val="init"/>
        </dgm:presLayoutVars>
      </dgm:prSet>
      <dgm:spPr/>
    </dgm:pt>
    <dgm:pt modelId="{FF466BD9-643B-4311-A195-72DCDB86FE4C}" type="pres">
      <dgm:prSet presAssocID="{B766FC49-E415-4F8B-9188-14E623221AC9}" presName="rootComposite" presStyleCnt="0"/>
      <dgm:spPr/>
    </dgm:pt>
    <dgm:pt modelId="{36DA8D42-2923-4983-B3BB-DB453C89D392}" type="pres">
      <dgm:prSet presAssocID="{B766FC49-E415-4F8B-9188-14E623221AC9}" presName="rootText" presStyleLbl="node3" presStyleIdx="0" presStyleCnt="2" custScaleX="119044" custScaleY="158415">
        <dgm:presLayoutVars>
          <dgm:chPref val="3"/>
        </dgm:presLayoutVars>
      </dgm:prSet>
      <dgm:spPr/>
      <dgm:t>
        <a:bodyPr/>
        <a:lstStyle/>
        <a:p>
          <a:endParaRPr lang="en-US"/>
        </a:p>
      </dgm:t>
    </dgm:pt>
    <dgm:pt modelId="{DF4199F8-6932-487D-9922-F3CBB208263D}" type="pres">
      <dgm:prSet presAssocID="{B766FC49-E415-4F8B-9188-14E623221AC9}" presName="rootConnector" presStyleLbl="node3" presStyleIdx="0" presStyleCnt="2"/>
      <dgm:spPr/>
    </dgm:pt>
    <dgm:pt modelId="{9847DCF0-84F3-4688-ABAE-FF7AD8EC7AC9}" type="pres">
      <dgm:prSet presAssocID="{B766FC49-E415-4F8B-9188-14E623221AC9}" presName="hierChild4" presStyleCnt="0"/>
      <dgm:spPr/>
    </dgm:pt>
    <dgm:pt modelId="{8216BC67-92EB-4D41-8D32-FD27CBA3021D}" type="pres">
      <dgm:prSet presAssocID="{B766FC49-E415-4F8B-9188-14E623221AC9}" presName="hierChild5" presStyleCnt="0"/>
      <dgm:spPr/>
    </dgm:pt>
    <dgm:pt modelId="{6B52FCBA-D898-434B-8096-88E9F432B4A5}" type="pres">
      <dgm:prSet presAssocID="{51939C49-EA03-4299-852B-C647FD9BCF0A}" presName="hierChild5" presStyleCnt="0"/>
      <dgm:spPr/>
    </dgm:pt>
    <dgm:pt modelId="{83DD5BC1-1709-46B2-9284-3289EDEFBC97}" type="pres">
      <dgm:prSet presAssocID="{35DD9864-1744-45DE-BB48-FD4C50082FE9}" presName="Name37" presStyleLbl="parChTrans1D2" presStyleIdx="1" presStyleCnt="2"/>
      <dgm:spPr/>
    </dgm:pt>
    <dgm:pt modelId="{893DD066-071E-472A-BFBC-2455A7B0F67C}" type="pres">
      <dgm:prSet presAssocID="{44EDC277-3FD7-417E-BC4F-8C4D508322C0}" presName="hierRoot2" presStyleCnt="0">
        <dgm:presLayoutVars>
          <dgm:hierBranch val="init"/>
        </dgm:presLayoutVars>
      </dgm:prSet>
      <dgm:spPr/>
    </dgm:pt>
    <dgm:pt modelId="{86598C29-A7F5-48DB-8931-A13E1B29ECBF}" type="pres">
      <dgm:prSet presAssocID="{44EDC277-3FD7-417E-BC4F-8C4D508322C0}" presName="rootComposite" presStyleCnt="0"/>
      <dgm:spPr/>
    </dgm:pt>
    <dgm:pt modelId="{351E5495-F60F-470A-9E9C-A27A143D0C58}" type="pres">
      <dgm:prSet presAssocID="{44EDC277-3FD7-417E-BC4F-8C4D508322C0}" presName="rootText" presStyleLbl="node2" presStyleIdx="1" presStyleCnt="2">
        <dgm:presLayoutVars>
          <dgm:chPref val="3"/>
        </dgm:presLayoutVars>
      </dgm:prSet>
      <dgm:spPr/>
      <dgm:t>
        <a:bodyPr/>
        <a:lstStyle/>
        <a:p>
          <a:endParaRPr lang="en-US"/>
        </a:p>
      </dgm:t>
    </dgm:pt>
    <dgm:pt modelId="{D04E7E38-C620-4729-9102-859DE7A59A64}" type="pres">
      <dgm:prSet presAssocID="{44EDC277-3FD7-417E-BC4F-8C4D508322C0}" presName="rootConnector" presStyleLbl="node2" presStyleIdx="1" presStyleCnt="2"/>
      <dgm:spPr/>
    </dgm:pt>
    <dgm:pt modelId="{81D3F5CF-1C3A-484A-89FE-1C6D05C64C75}" type="pres">
      <dgm:prSet presAssocID="{44EDC277-3FD7-417E-BC4F-8C4D508322C0}" presName="hierChild4" presStyleCnt="0"/>
      <dgm:spPr/>
    </dgm:pt>
    <dgm:pt modelId="{32B359C9-3159-4308-B142-0ACE307A6EAB}" type="pres">
      <dgm:prSet presAssocID="{2291CA51-4D29-4BAB-B249-2DDFEAB82123}" presName="Name37" presStyleLbl="parChTrans1D3" presStyleIdx="1" presStyleCnt="2"/>
      <dgm:spPr/>
    </dgm:pt>
    <dgm:pt modelId="{AA83997B-3CCA-409C-B37E-6D7DA9E43CA7}" type="pres">
      <dgm:prSet presAssocID="{981858C2-4F73-441C-A6B2-C2798E75EA5B}" presName="hierRoot2" presStyleCnt="0">
        <dgm:presLayoutVars>
          <dgm:hierBranch val="init"/>
        </dgm:presLayoutVars>
      </dgm:prSet>
      <dgm:spPr/>
    </dgm:pt>
    <dgm:pt modelId="{043C97AC-9D8D-41FC-A62F-7572893AD8BC}" type="pres">
      <dgm:prSet presAssocID="{981858C2-4F73-441C-A6B2-C2798E75EA5B}" presName="rootComposite" presStyleCnt="0"/>
      <dgm:spPr/>
    </dgm:pt>
    <dgm:pt modelId="{A5EF9BB6-6C20-4640-BF7D-9CFFE6B578DB}" type="pres">
      <dgm:prSet presAssocID="{981858C2-4F73-441C-A6B2-C2798E75EA5B}" presName="rootText" presStyleLbl="node3" presStyleIdx="1" presStyleCnt="2" custScaleX="158158" custScaleY="151624">
        <dgm:presLayoutVars>
          <dgm:chPref val="3"/>
        </dgm:presLayoutVars>
      </dgm:prSet>
      <dgm:spPr/>
      <dgm:t>
        <a:bodyPr/>
        <a:lstStyle/>
        <a:p>
          <a:endParaRPr lang="en-US"/>
        </a:p>
      </dgm:t>
    </dgm:pt>
    <dgm:pt modelId="{D09C4AD0-73D7-40AD-9DA0-95737D72143E}" type="pres">
      <dgm:prSet presAssocID="{981858C2-4F73-441C-A6B2-C2798E75EA5B}" presName="rootConnector" presStyleLbl="node3" presStyleIdx="1" presStyleCnt="2"/>
      <dgm:spPr/>
    </dgm:pt>
    <dgm:pt modelId="{3EA5F200-77E6-49C0-AE93-9D5E60B50E28}" type="pres">
      <dgm:prSet presAssocID="{981858C2-4F73-441C-A6B2-C2798E75EA5B}" presName="hierChild4" presStyleCnt="0"/>
      <dgm:spPr/>
    </dgm:pt>
    <dgm:pt modelId="{392CF2B5-95A2-44D3-A769-53398646707C}" type="pres">
      <dgm:prSet presAssocID="{981858C2-4F73-441C-A6B2-C2798E75EA5B}" presName="hierChild5" presStyleCnt="0"/>
      <dgm:spPr/>
    </dgm:pt>
    <dgm:pt modelId="{A5956E45-1F13-48E3-B5A5-8600174AE7D1}" type="pres">
      <dgm:prSet presAssocID="{44EDC277-3FD7-417E-BC4F-8C4D508322C0}" presName="hierChild5" presStyleCnt="0"/>
      <dgm:spPr/>
    </dgm:pt>
    <dgm:pt modelId="{AB430C95-8222-45CE-A04E-488FBE15C9D5}" type="pres">
      <dgm:prSet presAssocID="{FB938A88-737A-42A9-A6A3-3A4F85BBA49D}" presName="hierChild3" presStyleCnt="0"/>
      <dgm:spPr/>
    </dgm:pt>
  </dgm:ptLst>
  <dgm:cxnLst>
    <dgm:cxn modelId="{D7D4CDA5-EA6A-4A36-BB27-01B0C2905078}" type="presOf" srcId="{F427BEAC-FD46-48DC-9821-5EF26C21F136}" destId="{B743497B-FF32-40FC-9C6A-2954CB4911C5}" srcOrd="0" destOrd="0" presId="urn:microsoft.com/office/officeart/2005/8/layout/orgChart1"/>
    <dgm:cxn modelId="{A813A125-2483-40AA-BE09-25A43BE4507E}" type="presOf" srcId="{2291CA51-4D29-4BAB-B249-2DDFEAB82123}" destId="{32B359C9-3159-4308-B142-0ACE307A6EAB}" srcOrd="0" destOrd="0" presId="urn:microsoft.com/office/officeart/2005/8/layout/orgChart1"/>
    <dgm:cxn modelId="{B06C71F3-FABB-45D4-9C00-7E3A017C0808}" type="presOf" srcId="{FB938A88-737A-42A9-A6A3-3A4F85BBA49D}" destId="{D9A73AC8-CBDA-49CD-BD86-2306183F22AF}" srcOrd="1" destOrd="0" presId="urn:microsoft.com/office/officeart/2005/8/layout/orgChart1"/>
    <dgm:cxn modelId="{E2F82C24-77B6-4712-A54A-BB3B4370DF82}" type="presOf" srcId="{52A9A49F-AAF4-4A96-9100-081CA41372E6}" destId="{D8014C2D-C293-4618-A4D3-E6CAF63663A8}" srcOrd="0" destOrd="0" presId="urn:microsoft.com/office/officeart/2005/8/layout/orgChart1"/>
    <dgm:cxn modelId="{F34D65A7-29AB-4264-9BD6-5B5B22291459}" type="presOf" srcId="{981858C2-4F73-441C-A6B2-C2798E75EA5B}" destId="{D09C4AD0-73D7-40AD-9DA0-95737D72143E}" srcOrd="1" destOrd="0" presId="urn:microsoft.com/office/officeart/2005/8/layout/orgChart1"/>
    <dgm:cxn modelId="{9A2C9C0D-2CB1-47C5-B21E-04465EEF0EE8}" type="presOf" srcId="{51939C49-EA03-4299-852B-C647FD9BCF0A}" destId="{804DA117-A9B6-4116-BFE6-6093C79DB2BF}" srcOrd="0" destOrd="0" presId="urn:microsoft.com/office/officeart/2005/8/layout/orgChart1"/>
    <dgm:cxn modelId="{7BB1E768-8B3C-4CB9-A788-C3620B44D5DC}" srcId="{FB938A88-737A-42A9-A6A3-3A4F85BBA49D}" destId="{51939C49-EA03-4299-852B-C647FD9BCF0A}" srcOrd="0" destOrd="0" parTransId="{EB1BAEA3-E3CA-438C-869B-9A07DC579248}" sibTransId="{582117E9-4AF5-4A41-86C0-8BD7482FEE33}"/>
    <dgm:cxn modelId="{E342BF21-4ED8-4AB5-90DC-A7B2E989DA44}" type="presOf" srcId="{35DD9864-1744-45DE-BB48-FD4C50082FE9}" destId="{83DD5BC1-1709-46B2-9284-3289EDEFBC97}" srcOrd="0" destOrd="0" presId="urn:microsoft.com/office/officeart/2005/8/layout/orgChart1"/>
    <dgm:cxn modelId="{F8BB49C5-5496-471B-A2D8-66B2C8292381}" type="presOf" srcId="{51939C49-EA03-4299-852B-C647FD9BCF0A}" destId="{93FCE58B-E544-44A5-8A1B-575D4D733558}" srcOrd="1" destOrd="0" presId="urn:microsoft.com/office/officeart/2005/8/layout/orgChart1"/>
    <dgm:cxn modelId="{8FEBD301-C784-4393-A539-C2A283C4687C}" type="presOf" srcId="{981858C2-4F73-441C-A6B2-C2798E75EA5B}" destId="{A5EF9BB6-6C20-4640-BF7D-9CFFE6B578DB}" srcOrd="0" destOrd="0" presId="urn:microsoft.com/office/officeart/2005/8/layout/orgChart1"/>
    <dgm:cxn modelId="{500A5ECB-D300-4B4B-98AE-09CA27BA5AC2}" type="presOf" srcId="{B766FC49-E415-4F8B-9188-14E623221AC9}" destId="{36DA8D42-2923-4983-B3BB-DB453C89D392}" srcOrd="0" destOrd="0" presId="urn:microsoft.com/office/officeart/2005/8/layout/orgChart1"/>
    <dgm:cxn modelId="{FFF7843E-87F0-4519-9D94-63B48B5EE1D3}" type="presOf" srcId="{EB1BAEA3-E3CA-438C-869B-9A07DC579248}" destId="{301C352E-E43E-4563-B1F8-C1FF5F5E9929}" srcOrd="0" destOrd="0" presId="urn:microsoft.com/office/officeart/2005/8/layout/orgChart1"/>
    <dgm:cxn modelId="{4D8843AC-B768-4CF9-B2ED-8B7B635AA66A}" srcId="{44EDC277-3FD7-417E-BC4F-8C4D508322C0}" destId="{981858C2-4F73-441C-A6B2-C2798E75EA5B}" srcOrd="0" destOrd="0" parTransId="{2291CA51-4D29-4BAB-B249-2DDFEAB82123}" sibTransId="{8B1DC8FD-5A1F-42F5-99C9-575E49E194ED}"/>
    <dgm:cxn modelId="{EE2062BD-452A-42C7-B907-695BB7395695}" srcId="{51939C49-EA03-4299-852B-C647FD9BCF0A}" destId="{B766FC49-E415-4F8B-9188-14E623221AC9}" srcOrd="0" destOrd="0" parTransId="{52A9A49F-AAF4-4A96-9100-081CA41372E6}" sibTransId="{C6863A5D-63FF-4646-9C0A-1C61E7459B45}"/>
    <dgm:cxn modelId="{B22789C4-14AE-4E4D-AC11-8DB8ADC1F4AA}" type="presOf" srcId="{44EDC277-3FD7-417E-BC4F-8C4D508322C0}" destId="{D04E7E38-C620-4729-9102-859DE7A59A64}" srcOrd="1" destOrd="0" presId="urn:microsoft.com/office/officeart/2005/8/layout/orgChart1"/>
    <dgm:cxn modelId="{8BBD7FF3-1515-4528-AD85-2DA398DE4173}" type="presOf" srcId="{44EDC277-3FD7-417E-BC4F-8C4D508322C0}" destId="{351E5495-F60F-470A-9E9C-A27A143D0C58}" srcOrd="0" destOrd="0" presId="urn:microsoft.com/office/officeart/2005/8/layout/orgChart1"/>
    <dgm:cxn modelId="{E52896A1-C788-4FB1-BCDF-674D9247A5E0}" srcId="{F427BEAC-FD46-48DC-9821-5EF26C21F136}" destId="{FB938A88-737A-42A9-A6A3-3A4F85BBA49D}" srcOrd="0" destOrd="0" parTransId="{5A082EE1-83D5-4B06-B509-2872BA05D7BB}" sibTransId="{C4B1FA14-3126-4ED0-A7BD-3BBE5800FB86}"/>
    <dgm:cxn modelId="{CEE886C0-8E3C-4C84-AC4E-A94CB9C458A1}" type="presOf" srcId="{B766FC49-E415-4F8B-9188-14E623221AC9}" destId="{DF4199F8-6932-487D-9922-F3CBB208263D}" srcOrd="1" destOrd="0" presId="urn:microsoft.com/office/officeart/2005/8/layout/orgChart1"/>
    <dgm:cxn modelId="{C38112A3-DE5B-403E-9887-C8CBF2C1CAC8}" srcId="{FB938A88-737A-42A9-A6A3-3A4F85BBA49D}" destId="{44EDC277-3FD7-417E-BC4F-8C4D508322C0}" srcOrd="1" destOrd="0" parTransId="{35DD9864-1744-45DE-BB48-FD4C50082FE9}" sibTransId="{CFA2D3FC-26F0-4EA5-B477-A85CDDC8162A}"/>
    <dgm:cxn modelId="{F452420F-AD36-41C9-AE9B-00A637F27D54}" type="presOf" srcId="{FB938A88-737A-42A9-A6A3-3A4F85BBA49D}" destId="{82D37B0D-6510-4F83-8CAE-B30BD24E0C0B}" srcOrd="0" destOrd="0" presId="urn:microsoft.com/office/officeart/2005/8/layout/orgChart1"/>
    <dgm:cxn modelId="{DC4C25D2-D322-4A26-A4A8-4AD9118D2CB5}" type="presParOf" srcId="{B743497B-FF32-40FC-9C6A-2954CB4911C5}" destId="{538903F0-B1A9-49DE-A16C-59AE833A365D}" srcOrd="0" destOrd="0" presId="urn:microsoft.com/office/officeart/2005/8/layout/orgChart1"/>
    <dgm:cxn modelId="{C0050106-BFA7-412F-8736-870892115D35}" type="presParOf" srcId="{538903F0-B1A9-49DE-A16C-59AE833A365D}" destId="{EC7DB491-7A5E-44FE-B528-BE9519F6E5DA}" srcOrd="0" destOrd="0" presId="urn:microsoft.com/office/officeart/2005/8/layout/orgChart1"/>
    <dgm:cxn modelId="{190320B1-F87D-4AA9-9A5D-9DDEC551D85E}" type="presParOf" srcId="{EC7DB491-7A5E-44FE-B528-BE9519F6E5DA}" destId="{82D37B0D-6510-4F83-8CAE-B30BD24E0C0B}" srcOrd="0" destOrd="0" presId="urn:microsoft.com/office/officeart/2005/8/layout/orgChart1"/>
    <dgm:cxn modelId="{AEE7DAD9-68C9-48E8-867C-32D7294B6263}" type="presParOf" srcId="{EC7DB491-7A5E-44FE-B528-BE9519F6E5DA}" destId="{D9A73AC8-CBDA-49CD-BD86-2306183F22AF}" srcOrd="1" destOrd="0" presId="urn:microsoft.com/office/officeart/2005/8/layout/orgChart1"/>
    <dgm:cxn modelId="{ABCAC70A-A7FF-4A1D-B8D6-E16ED950AC5F}" type="presParOf" srcId="{538903F0-B1A9-49DE-A16C-59AE833A365D}" destId="{2B00D0F6-E66D-464F-90FB-218941500AE1}" srcOrd="1" destOrd="0" presId="urn:microsoft.com/office/officeart/2005/8/layout/orgChart1"/>
    <dgm:cxn modelId="{B6F33D3E-17D2-42DA-A09B-CB0BA95729E1}" type="presParOf" srcId="{2B00D0F6-E66D-464F-90FB-218941500AE1}" destId="{301C352E-E43E-4563-B1F8-C1FF5F5E9929}" srcOrd="0" destOrd="0" presId="urn:microsoft.com/office/officeart/2005/8/layout/orgChart1"/>
    <dgm:cxn modelId="{C92137A4-B122-4076-BC5A-BBDE377E69BC}" type="presParOf" srcId="{2B00D0F6-E66D-464F-90FB-218941500AE1}" destId="{1D53FC72-A311-4D95-9108-C60E77831FCB}" srcOrd="1" destOrd="0" presId="urn:microsoft.com/office/officeart/2005/8/layout/orgChart1"/>
    <dgm:cxn modelId="{EF2A0F73-4F15-4553-A8C8-B4EB347258F7}" type="presParOf" srcId="{1D53FC72-A311-4D95-9108-C60E77831FCB}" destId="{39C3B26A-D2B1-4AC3-99B6-D6B3A28F9BC6}" srcOrd="0" destOrd="0" presId="urn:microsoft.com/office/officeart/2005/8/layout/orgChart1"/>
    <dgm:cxn modelId="{8D7C0D2F-4310-4D89-AFF2-012B5AE3BD2A}" type="presParOf" srcId="{39C3B26A-D2B1-4AC3-99B6-D6B3A28F9BC6}" destId="{804DA117-A9B6-4116-BFE6-6093C79DB2BF}" srcOrd="0" destOrd="0" presId="urn:microsoft.com/office/officeart/2005/8/layout/orgChart1"/>
    <dgm:cxn modelId="{29D7ADFC-8C3E-489D-B2BD-0497B82A5345}" type="presParOf" srcId="{39C3B26A-D2B1-4AC3-99B6-D6B3A28F9BC6}" destId="{93FCE58B-E544-44A5-8A1B-575D4D733558}" srcOrd="1" destOrd="0" presId="urn:microsoft.com/office/officeart/2005/8/layout/orgChart1"/>
    <dgm:cxn modelId="{31DD17C2-54FC-475A-BE45-847690B96461}" type="presParOf" srcId="{1D53FC72-A311-4D95-9108-C60E77831FCB}" destId="{903C5E40-BDB4-454F-8523-35AAC329CE2A}" srcOrd="1" destOrd="0" presId="urn:microsoft.com/office/officeart/2005/8/layout/orgChart1"/>
    <dgm:cxn modelId="{BF467DB7-459F-48CC-A4C6-F2AB3E0911A3}" type="presParOf" srcId="{903C5E40-BDB4-454F-8523-35AAC329CE2A}" destId="{D8014C2D-C293-4618-A4D3-E6CAF63663A8}" srcOrd="0" destOrd="0" presId="urn:microsoft.com/office/officeart/2005/8/layout/orgChart1"/>
    <dgm:cxn modelId="{2181B4C8-8799-4D31-811E-B78CA13E41B2}" type="presParOf" srcId="{903C5E40-BDB4-454F-8523-35AAC329CE2A}" destId="{14AF8061-5D95-4234-BFE1-E724F82F45CE}" srcOrd="1" destOrd="0" presId="urn:microsoft.com/office/officeart/2005/8/layout/orgChart1"/>
    <dgm:cxn modelId="{79CB02B9-BAA8-4B9B-A947-8E42F6AC4E66}" type="presParOf" srcId="{14AF8061-5D95-4234-BFE1-E724F82F45CE}" destId="{FF466BD9-643B-4311-A195-72DCDB86FE4C}" srcOrd="0" destOrd="0" presId="urn:microsoft.com/office/officeart/2005/8/layout/orgChart1"/>
    <dgm:cxn modelId="{36F5B2EF-68B9-4A2A-B5F4-0F62808AB061}" type="presParOf" srcId="{FF466BD9-643B-4311-A195-72DCDB86FE4C}" destId="{36DA8D42-2923-4983-B3BB-DB453C89D392}" srcOrd="0" destOrd="0" presId="urn:microsoft.com/office/officeart/2005/8/layout/orgChart1"/>
    <dgm:cxn modelId="{03AD48B1-CAB3-4FB0-BEF5-E58359432641}" type="presParOf" srcId="{FF466BD9-643B-4311-A195-72DCDB86FE4C}" destId="{DF4199F8-6932-487D-9922-F3CBB208263D}" srcOrd="1" destOrd="0" presId="urn:microsoft.com/office/officeart/2005/8/layout/orgChart1"/>
    <dgm:cxn modelId="{0E2619B8-2652-429F-9FD2-F74BD66A5C83}" type="presParOf" srcId="{14AF8061-5D95-4234-BFE1-E724F82F45CE}" destId="{9847DCF0-84F3-4688-ABAE-FF7AD8EC7AC9}" srcOrd="1" destOrd="0" presId="urn:microsoft.com/office/officeart/2005/8/layout/orgChart1"/>
    <dgm:cxn modelId="{7E8E95A9-263A-45EA-B60E-A397EBB000FA}" type="presParOf" srcId="{14AF8061-5D95-4234-BFE1-E724F82F45CE}" destId="{8216BC67-92EB-4D41-8D32-FD27CBA3021D}" srcOrd="2" destOrd="0" presId="urn:microsoft.com/office/officeart/2005/8/layout/orgChart1"/>
    <dgm:cxn modelId="{89C5C951-6A41-49C0-A2EA-7697E406A154}" type="presParOf" srcId="{1D53FC72-A311-4D95-9108-C60E77831FCB}" destId="{6B52FCBA-D898-434B-8096-88E9F432B4A5}" srcOrd="2" destOrd="0" presId="urn:microsoft.com/office/officeart/2005/8/layout/orgChart1"/>
    <dgm:cxn modelId="{C232AB91-B045-4E1F-8B91-C3003937ACB3}" type="presParOf" srcId="{2B00D0F6-E66D-464F-90FB-218941500AE1}" destId="{83DD5BC1-1709-46B2-9284-3289EDEFBC97}" srcOrd="2" destOrd="0" presId="urn:microsoft.com/office/officeart/2005/8/layout/orgChart1"/>
    <dgm:cxn modelId="{2D9E7F6B-83E5-4442-BF78-89CAFC30C040}" type="presParOf" srcId="{2B00D0F6-E66D-464F-90FB-218941500AE1}" destId="{893DD066-071E-472A-BFBC-2455A7B0F67C}" srcOrd="3" destOrd="0" presId="urn:microsoft.com/office/officeart/2005/8/layout/orgChart1"/>
    <dgm:cxn modelId="{F72C3101-5F8F-4601-8373-939AC702CDC6}" type="presParOf" srcId="{893DD066-071E-472A-BFBC-2455A7B0F67C}" destId="{86598C29-A7F5-48DB-8931-A13E1B29ECBF}" srcOrd="0" destOrd="0" presId="urn:microsoft.com/office/officeart/2005/8/layout/orgChart1"/>
    <dgm:cxn modelId="{40EA365F-3EF3-4CD4-90ED-109FA5AE67B1}" type="presParOf" srcId="{86598C29-A7F5-48DB-8931-A13E1B29ECBF}" destId="{351E5495-F60F-470A-9E9C-A27A143D0C58}" srcOrd="0" destOrd="0" presId="urn:microsoft.com/office/officeart/2005/8/layout/orgChart1"/>
    <dgm:cxn modelId="{F8A4D556-6D3D-4795-A8F5-038109407402}" type="presParOf" srcId="{86598C29-A7F5-48DB-8931-A13E1B29ECBF}" destId="{D04E7E38-C620-4729-9102-859DE7A59A64}" srcOrd="1" destOrd="0" presId="urn:microsoft.com/office/officeart/2005/8/layout/orgChart1"/>
    <dgm:cxn modelId="{6EBA7850-BB72-46F7-9D3A-050FD15FF7FE}" type="presParOf" srcId="{893DD066-071E-472A-BFBC-2455A7B0F67C}" destId="{81D3F5CF-1C3A-484A-89FE-1C6D05C64C75}" srcOrd="1" destOrd="0" presId="urn:microsoft.com/office/officeart/2005/8/layout/orgChart1"/>
    <dgm:cxn modelId="{7FE6BA88-6421-414E-AA46-8227497EA136}" type="presParOf" srcId="{81D3F5CF-1C3A-484A-89FE-1C6D05C64C75}" destId="{32B359C9-3159-4308-B142-0ACE307A6EAB}" srcOrd="0" destOrd="0" presId="urn:microsoft.com/office/officeart/2005/8/layout/orgChart1"/>
    <dgm:cxn modelId="{B6BF42B2-C410-4A32-ABF4-A58983215E75}" type="presParOf" srcId="{81D3F5CF-1C3A-484A-89FE-1C6D05C64C75}" destId="{AA83997B-3CCA-409C-B37E-6D7DA9E43CA7}" srcOrd="1" destOrd="0" presId="urn:microsoft.com/office/officeart/2005/8/layout/orgChart1"/>
    <dgm:cxn modelId="{A7876B60-CF34-47E6-B6D1-8A75C7C04CDD}" type="presParOf" srcId="{AA83997B-3CCA-409C-B37E-6D7DA9E43CA7}" destId="{043C97AC-9D8D-41FC-A62F-7572893AD8BC}" srcOrd="0" destOrd="0" presId="urn:microsoft.com/office/officeart/2005/8/layout/orgChart1"/>
    <dgm:cxn modelId="{66E09B33-46F6-4187-8248-BE5899F4EE6F}" type="presParOf" srcId="{043C97AC-9D8D-41FC-A62F-7572893AD8BC}" destId="{A5EF9BB6-6C20-4640-BF7D-9CFFE6B578DB}" srcOrd="0" destOrd="0" presId="urn:microsoft.com/office/officeart/2005/8/layout/orgChart1"/>
    <dgm:cxn modelId="{1A6C3CFA-4597-439B-ABA5-61802F975C33}" type="presParOf" srcId="{043C97AC-9D8D-41FC-A62F-7572893AD8BC}" destId="{D09C4AD0-73D7-40AD-9DA0-95737D72143E}" srcOrd="1" destOrd="0" presId="urn:microsoft.com/office/officeart/2005/8/layout/orgChart1"/>
    <dgm:cxn modelId="{F2D81DC4-CC48-4901-9C24-0F8CFCB61202}" type="presParOf" srcId="{AA83997B-3CCA-409C-B37E-6D7DA9E43CA7}" destId="{3EA5F200-77E6-49C0-AE93-9D5E60B50E28}" srcOrd="1" destOrd="0" presId="urn:microsoft.com/office/officeart/2005/8/layout/orgChart1"/>
    <dgm:cxn modelId="{923CDC45-4774-4DB5-BD46-2957D194FC8F}" type="presParOf" srcId="{AA83997B-3CCA-409C-B37E-6D7DA9E43CA7}" destId="{392CF2B5-95A2-44D3-A769-53398646707C}" srcOrd="2" destOrd="0" presId="urn:microsoft.com/office/officeart/2005/8/layout/orgChart1"/>
    <dgm:cxn modelId="{1F9C5130-658C-4DC1-9EEC-FBEDD6E8FE0E}" type="presParOf" srcId="{893DD066-071E-472A-BFBC-2455A7B0F67C}" destId="{A5956E45-1F13-48E3-B5A5-8600174AE7D1}" srcOrd="2" destOrd="0" presId="urn:microsoft.com/office/officeart/2005/8/layout/orgChart1"/>
    <dgm:cxn modelId="{96E40B47-668F-4A0E-B1D5-40C80EBC0AA5}" type="presParOf" srcId="{538903F0-B1A9-49DE-A16C-59AE833A365D}" destId="{AB430C95-8222-45CE-A04E-488FBE15C9D5}"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427BEAC-FD46-48DC-9821-5EF26C21F136}" type="doc">
      <dgm:prSet loTypeId="urn:microsoft.com/office/officeart/2005/8/layout/orgChart1" loCatId="hierarchy" qsTypeId="urn:microsoft.com/office/officeart/2005/8/quickstyle/simple5" qsCatId="simple" csTypeId="urn:microsoft.com/office/officeart/2005/8/colors/colorful4" csCatId="colorful" phldr="1"/>
      <dgm:spPr/>
      <dgm:t>
        <a:bodyPr/>
        <a:lstStyle/>
        <a:p>
          <a:endParaRPr lang="en-US"/>
        </a:p>
      </dgm:t>
    </dgm:pt>
    <dgm:pt modelId="{FB938A88-737A-42A9-A6A3-3A4F85BBA49D}">
      <dgm:prSet phldrT="[Text]" custT="1"/>
      <dgm:spPr/>
      <dgm:t>
        <a:bodyPr/>
        <a:lstStyle/>
        <a:p>
          <a:r>
            <a:rPr lang="en-US" sz="1600" b="1"/>
            <a:t>Johnson &amp; Johnson Revenue</a:t>
          </a:r>
        </a:p>
      </dgm:t>
    </dgm:pt>
    <dgm:pt modelId="{5A082EE1-83D5-4B06-B509-2872BA05D7BB}" type="parTrans" cxnId="{E52896A1-C788-4FB1-BCDF-674D9247A5E0}">
      <dgm:prSet/>
      <dgm:spPr/>
      <dgm:t>
        <a:bodyPr/>
        <a:lstStyle/>
        <a:p>
          <a:endParaRPr lang="en-US"/>
        </a:p>
      </dgm:t>
    </dgm:pt>
    <dgm:pt modelId="{C4B1FA14-3126-4ED0-A7BD-3BBE5800FB86}" type="sibTrans" cxnId="{E52896A1-C788-4FB1-BCDF-674D9247A5E0}">
      <dgm:prSet/>
      <dgm:spPr/>
      <dgm:t>
        <a:bodyPr/>
        <a:lstStyle/>
        <a:p>
          <a:endParaRPr lang="en-US"/>
        </a:p>
      </dgm:t>
    </dgm:pt>
    <dgm:pt modelId="{51939C49-EA03-4299-852B-C647FD9BCF0A}">
      <dgm:prSet phldrT="[Text]" custT="1"/>
      <dgm:spPr/>
      <dgm:t>
        <a:bodyPr/>
        <a:lstStyle/>
        <a:p>
          <a:r>
            <a:rPr lang="en-US" sz="1400" b="1"/>
            <a:t>Volume</a:t>
          </a:r>
        </a:p>
        <a:p>
          <a:r>
            <a:rPr lang="en-US" sz="1400"/>
            <a:t>(Drug Launches, Surgical Procedures, Global Expansion)</a:t>
          </a:r>
        </a:p>
      </dgm:t>
    </dgm:pt>
    <dgm:pt modelId="{EB1BAEA3-E3CA-438C-869B-9A07DC579248}" type="parTrans" cxnId="{7BB1E768-8B3C-4CB9-A788-C3620B44D5DC}">
      <dgm:prSet/>
      <dgm:spPr/>
      <dgm:t>
        <a:bodyPr/>
        <a:lstStyle/>
        <a:p>
          <a:endParaRPr lang="en-US"/>
        </a:p>
      </dgm:t>
    </dgm:pt>
    <dgm:pt modelId="{582117E9-4AF5-4A41-86C0-8BD7482FEE33}" type="sibTrans" cxnId="{7BB1E768-8B3C-4CB9-A788-C3620B44D5DC}">
      <dgm:prSet/>
      <dgm:spPr/>
      <dgm:t>
        <a:bodyPr/>
        <a:lstStyle/>
        <a:p>
          <a:endParaRPr lang="en-US"/>
        </a:p>
      </dgm:t>
    </dgm:pt>
    <dgm:pt modelId="{981858C2-4F73-441C-A6B2-C2798E75EA5B}">
      <dgm:prSet phldrT="[Text]" custT="1"/>
      <dgm:spPr/>
      <dgm:t>
        <a:bodyPr/>
        <a:lstStyle/>
        <a:p>
          <a:pPr algn="l"/>
          <a:r>
            <a:rPr lang="en-US" sz="1400"/>
            <a:t>- Balanced pricing dynamics</a:t>
          </a:r>
        </a:p>
        <a:p>
          <a:pPr algn="l"/>
          <a:r>
            <a:rPr lang="en-US" sz="1400"/>
            <a:t>- Supports stable ASP in MedTech</a:t>
          </a:r>
        </a:p>
        <a:p>
          <a:pPr algn="l"/>
          <a:r>
            <a:rPr lang="en-US" sz="1400"/>
            <a:t>- Managed pricing in Pharma</a:t>
          </a:r>
        </a:p>
      </dgm:t>
    </dgm:pt>
    <dgm:pt modelId="{2291CA51-4D29-4BAB-B249-2DDFEAB82123}" type="parTrans" cxnId="{4D8843AC-B768-4CF9-B2ED-8B7B635AA66A}">
      <dgm:prSet/>
      <dgm:spPr/>
      <dgm:t>
        <a:bodyPr/>
        <a:lstStyle/>
        <a:p>
          <a:endParaRPr lang="en-US"/>
        </a:p>
      </dgm:t>
    </dgm:pt>
    <dgm:pt modelId="{8B1DC8FD-5A1F-42F5-99C9-575E49E194ED}" type="sibTrans" cxnId="{4D8843AC-B768-4CF9-B2ED-8B7B635AA66A}">
      <dgm:prSet/>
      <dgm:spPr/>
      <dgm:t>
        <a:bodyPr/>
        <a:lstStyle/>
        <a:p>
          <a:endParaRPr lang="en-US"/>
        </a:p>
      </dgm:t>
    </dgm:pt>
    <dgm:pt modelId="{B766FC49-E415-4F8B-9188-14E623221AC9}">
      <dgm:prSet phldrT="[Text]" custT="1"/>
      <dgm:spPr/>
      <dgm:t>
        <a:bodyPr/>
        <a:lstStyle/>
        <a:p>
          <a:pPr algn="l"/>
          <a:r>
            <a:rPr lang="en-US" sz="1400"/>
            <a:t>- Pharma unit sales growth</a:t>
          </a:r>
        </a:p>
        <a:p>
          <a:pPr algn="just"/>
          <a:r>
            <a:rPr lang="en-US" sz="1400"/>
            <a:t>- Restored elective surgeries</a:t>
          </a:r>
        </a:p>
        <a:p>
          <a:pPr algn="just"/>
          <a:r>
            <a:rPr lang="en-US" sz="1400"/>
            <a:t>- Emerging market expansion</a:t>
          </a:r>
        </a:p>
      </dgm:t>
    </dgm:pt>
    <dgm:pt modelId="{C6863A5D-63FF-4646-9C0A-1C61E7459B45}" type="sibTrans" cxnId="{EE2062BD-452A-42C7-B907-695BB7395695}">
      <dgm:prSet/>
      <dgm:spPr/>
      <dgm:t>
        <a:bodyPr/>
        <a:lstStyle/>
        <a:p>
          <a:endParaRPr lang="en-US"/>
        </a:p>
      </dgm:t>
    </dgm:pt>
    <dgm:pt modelId="{52A9A49F-AAF4-4A96-9100-081CA41372E6}" type="parTrans" cxnId="{EE2062BD-452A-42C7-B907-695BB7395695}">
      <dgm:prSet/>
      <dgm:spPr/>
      <dgm:t>
        <a:bodyPr/>
        <a:lstStyle/>
        <a:p>
          <a:endParaRPr lang="en-US"/>
        </a:p>
      </dgm:t>
    </dgm:pt>
    <dgm:pt modelId="{44EDC277-3FD7-417E-BC4F-8C4D508322C0}">
      <dgm:prSet phldrT="[Text]" custT="1"/>
      <dgm:spPr/>
      <dgm:t>
        <a:bodyPr/>
        <a:lstStyle/>
        <a:p>
          <a:r>
            <a:rPr lang="en-US" sz="1400" b="1"/>
            <a:t>Price</a:t>
          </a:r>
        </a:p>
        <a:p>
          <a:r>
            <a:rPr lang="en-US" sz="1400"/>
            <a:t>(Brand Equity, Payer Negotiations)</a:t>
          </a:r>
        </a:p>
      </dgm:t>
    </dgm:pt>
    <dgm:pt modelId="{CFA2D3FC-26F0-4EA5-B477-A85CDDC8162A}" type="sibTrans" cxnId="{C38112A3-DE5B-403E-9887-C8CBF2C1CAC8}">
      <dgm:prSet/>
      <dgm:spPr/>
      <dgm:t>
        <a:bodyPr/>
        <a:lstStyle/>
        <a:p>
          <a:endParaRPr lang="en-US"/>
        </a:p>
      </dgm:t>
    </dgm:pt>
    <dgm:pt modelId="{35DD9864-1744-45DE-BB48-FD4C50082FE9}" type="parTrans" cxnId="{C38112A3-DE5B-403E-9887-C8CBF2C1CAC8}">
      <dgm:prSet/>
      <dgm:spPr/>
      <dgm:t>
        <a:bodyPr/>
        <a:lstStyle/>
        <a:p>
          <a:endParaRPr lang="en-US"/>
        </a:p>
      </dgm:t>
    </dgm:pt>
    <dgm:pt modelId="{B743497B-FF32-40FC-9C6A-2954CB4911C5}" type="pres">
      <dgm:prSet presAssocID="{F427BEAC-FD46-48DC-9821-5EF26C21F136}" presName="hierChild1" presStyleCnt="0">
        <dgm:presLayoutVars>
          <dgm:orgChart val="1"/>
          <dgm:chPref val="1"/>
          <dgm:dir/>
          <dgm:animOne val="branch"/>
          <dgm:animLvl val="lvl"/>
          <dgm:resizeHandles/>
        </dgm:presLayoutVars>
      </dgm:prSet>
      <dgm:spPr/>
    </dgm:pt>
    <dgm:pt modelId="{538903F0-B1A9-49DE-A16C-59AE833A365D}" type="pres">
      <dgm:prSet presAssocID="{FB938A88-737A-42A9-A6A3-3A4F85BBA49D}" presName="hierRoot1" presStyleCnt="0">
        <dgm:presLayoutVars>
          <dgm:hierBranch val="init"/>
        </dgm:presLayoutVars>
      </dgm:prSet>
      <dgm:spPr/>
    </dgm:pt>
    <dgm:pt modelId="{EC7DB491-7A5E-44FE-B528-BE9519F6E5DA}" type="pres">
      <dgm:prSet presAssocID="{FB938A88-737A-42A9-A6A3-3A4F85BBA49D}" presName="rootComposite1" presStyleCnt="0"/>
      <dgm:spPr/>
    </dgm:pt>
    <dgm:pt modelId="{82D37B0D-6510-4F83-8CAE-B30BD24E0C0B}" type="pres">
      <dgm:prSet presAssocID="{FB938A88-737A-42A9-A6A3-3A4F85BBA49D}" presName="rootText1" presStyleLbl="node0" presStyleIdx="0" presStyleCnt="1" custScaleX="151594" custScaleY="108438">
        <dgm:presLayoutVars>
          <dgm:chPref val="3"/>
        </dgm:presLayoutVars>
      </dgm:prSet>
      <dgm:spPr/>
      <dgm:t>
        <a:bodyPr/>
        <a:lstStyle/>
        <a:p>
          <a:endParaRPr lang="en-US"/>
        </a:p>
      </dgm:t>
    </dgm:pt>
    <dgm:pt modelId="{D9A73AC8-CBDA-49CD-BD86-2306183F22AF}" type="pres">
      <dgm:prSet presAssocID="{FB938A88-737A-42A9-A6A3-3A4F85BBA49D}" presName="rootConnector1" presStyleLbl="node1" presStyleIdx="0" presStyleCnt="0"/>
      <dgm:spPr/>
    </dgm:pt>
    <dgm:pt modelId="{2B00D0F6-E66D-464F-90FB-218941500AE1}" type="pres">
      <dgm:prSet presAssocID="{FB938A88-737A-42A9-A6A3-3A4F85BBA49D}" presName="hierChild2" presStyleCnt="0"/>
      <dgm:spPr/>
    </dgm:pt>
    <dgm:pt modelId="{301C352E-E43E-4563-B1F8-C1FF5F5E9929}" type="pres">
      <dgm:prSet presAssocID="{EB1BAEA3-E3CA-438C-869B-9A07DC579248}" presName="Name37" presStyleLbl="parChTrans1D2" presStyleIdx="0" presStyleCnt="2"/>
      <dgm:spPr/>
    </dgm:pt>
    <dgm:pt modelId="{1D53FC72-A311-4D95-9108-C60E77831FCB}" type="pres">
      <dgm:prSet presAssocID="{51939C49-EA03-4299-852B-C647FD9BCF0A}" presName="hierRoot2" presStyleCnt="0">
        <dgm:presLayoutVars>
          <dgm:hierBranch val="init"/>
        </dgm:presLayoutVars>
      </dgm:prSet>
      <dgm:spPr/>
    </dgm:pt>
    <dgm:pt modelId="{39C3B26A-D2B1-4AC3-99B6-D6B3A28F9BC6}" type="pres">
      <dgm:prSet presAssocID="{51939C49-EA03-4299-852B-C647FD9BCF0A}" presName="rootComposite" presStyleCnt="0"/>
      <dgm:spPr/>
    </dgm:pt>
    <dgm:pt modelId="{804DA117-A9B6-4116-BFE6-6093C79DB2BF}" type="pres">
      <dgm:prSet presAssocID="{51939C49-EA03-4299-852B-C647FD9BCF0A}" presName="rootText" presStyleLbl="node2" presStyleIdx="0" presStyleCnt="2" custScaleX="144371" custScaleY="144800">
        <dgm:presLayoutVars>
          <dgm:chPref val="3"/>
        </dgm:presLayoutVars>
      </dgm:prSet>
      <dgm:spPr/>
      <dgm:t>
        <a:bodyPr/>
        <a:lstStyle/>
        <a:p>
          <a:endParaRPr lang="en-US"/>
        </a:p>
      </dgm:t>
    </dgm:pt>
    <dgm:pt modelId="{93FCE58B-E544-44A5-8A1B-575D4D733558}" type="pres">
      <dgm:prSet presAssocID="{51939C49-EA03-4299-852B-C647FD9BCF0A}" presName="rootConnector" presStyleLbl="node2" presStyleIdx="0" presStyleCnt="2"/>
      <dgm:spPr/>
    </dgm:pt>
    <dgm:pt modelId="{903C5E40-BDB4-454F-8523-35AAC329CE2A}" type="pres">
      <dgm:prSet presAssocID="{51939C49-EA03-4299-852B-C647FD9BCF0A}" presName="hierChild4" presStyleCnt="0"/>
      <dgm:spPr/>
    </dgm:pt>
    <dgm:pt modelId="{D8014C2D-C293-4618-A4D3-E6CAF63663A8}" type="pres">
      <dgm:prSet presAssocID="{52A9A49F-AAF4-4A96-9100-081CA41372E6}" presName="Name37" presStyleLbl="parChTrans1D3" presStyleIdx="0" presStyleCnt="2"/>
      <dgm:spPr/>
    </dgm:pt>
    <dgm:pt modelId="{14AF8061-5D95-4234-BFE1-E724F82F45CE}" type="pres">
      <dgm:prSet presAssocID="{B766FC49-E415-4F8B-9188-14E623221AC9}" presName="hierRoot2" presStyleCnt="0">
        <dgm:presLayoutVars>
          <dgm:hierBranch val="init"/>
        </dgm:presLayoutVars>
      </dgm:prSet>
      <dgm:spPr/>
    </dgm:pt>
    <dgm:pt modelId="{FF466BD9-643B-4311-A195-72DCDB86FE4C}" type="pres">
      <dgm:prSet presAssocID="{B766FC49-E415-4F8B-9188-14E623221AC9}" presName="rootComposite" presStyleCnt="0"/>
      <dgm:spPr/>
    </dgm:pt>
    <dgm:pt modelId="{36DA8D42-2923-4983-B3BB-DB453C89D392}" type="pres">
      <dgm:prSet presAssocID="{B766FC49-E415-4F8B-9188-14E623221AC9}" presName="rootText" presStyleLbl="node3" presStyleIdx="0" presStyleCnt="2" custScaleX="157071" custScaleY="149611">
        <dgm:presLayoutVars>
          <dgm:chPref val="3"/>
        </dgm:presLayoutVars>
      </dgm:prSet>
      <dgm:spPr/>
      <dgm:t>
        <a:bodyPr/>
        <a:lstStyle/>
        <a:p>
          <a:endParaRPr lang="en-US"/>
        </a:p>
      </dgm:t>
    </dgm:pt>
    <dgm:pt modelId="{DF4199F8-6932-487D-9922-F3CBB208263D}" type="pres">
      <dgm:prSet presAssocID="{B766FC49-E415-4F8B-9188-14E623221AC9}" presName="rootConnector" presStyleLbl="node3" presStyleIdx="0" presStyleCnt="2"/>
      <dgm:spPr/>
    </dgm:pt>
    <dgm:pt modelId="{9847DCF0-84F3-4688-ABAE-FF7AD8EC7AC9}" type="pres">
      <dgm:prSet presAssocID="{B766FC49-E415-4F8B-9188-14E623221AC9}" presName="hierChild4" presStyleCnt="0"/>
      <dgm:spPr/>
    </dgm:pt>
    <dgm:pt modelId="{8216BC67-92EB-4D41-8D32-FD27CBA3021D}" type="pres">
      <dgm:prSet presAssocID="{B766FC49-E415-4F8B-9188-14E623221AC9}" presName="hierChild5" presStyleCnt="0"/>
      <dgm:spPr/>
    </dgm:pt>
    <dgm:pt modelId="{6B52FCBA-D898-434B-8096-88E9F432B4A5}" type="pres">
      <dgm:prSet presAssocID="{51939C49-EA03-4299-852B-C647FD9BCF0A}" presName="hierChild5" presStyleCnt="0"/>
      <dgm:spPr/>
    </dgm:pt>
    <dgm:pt modelId="{83DD5BC1-1709-46B2-9284-3289EDEFBC97}" type="pres">
      <dgm:prSet presAssocID="{35DD9864-1744-45DE-BB48-FD4C50082FE9}" presName="Name37" presStyleLbl="parChTrans1D2" presStyleIdx="1" presStyleCnt="2"/>
      <dgm:spPr/>
    </dgm:pt>
    <dgm:pt modelId="{893DD066-071E-472A-BFBC-2455A7B0F67C}" type="pres">
      <dgm:prSet presAssocID="{44EDC277-3FD7-417E-BC4F-8C4D508322C0}" presName="hierRoot2" presStyleCnt="0">
        <dgm:presLayoutVars>
          <dgm:hierBranch val="init"/>
        </dgm:presLayoutVars>
      </dgm:prSet>
      <dgm:spPr/>
    </dgm:pt>
    <dgm:pt modelId="{86598C29-A7F5-48DB-8931-A13E1B29ECBF}" type="pres">
      <dgm:prSet presAssocID="{44EDC277-3FD7-417E-BC4F-8C4D508322C0}" presName="rootComposite" presStyleCnt="0"/>
      <dgm:spPr/>
    </dgm:pt>
    <dgm:pt modelId="{351E5495-F60F-470A-9E9C-A27A143D0C58}" type="pres">
      <dgm:prSet presAssocID="{44EDC277-3FD7-417E-BC4F-8C4D508322C0}" presName="rootText" presStyleLbl="node2" presStyleIdx="1" presStyleCnt="2" custScaleX="109702" custScaleY="150945">
        <dgm:presLayoutVars>
          <dgm:chPref val="3"/>
        </dgm:presLayoutVars>
      </dgm:prSet>
      <dgm:spPr/>
      <dgm:t>
        <a:bodyPr/>
        <a:lstStyle/>
        <a:p>
          <a:endParaRPr lang="en-US"/>
        </a:p>
      </dgm:t>
    </dgm:pt>
    <dgm:pt modelId="{D04E7E38-C620-4729-9102-859DE7A59A64}" type="pres">
      <dgm:prSet presAssocID="{44EDC277-3FD7-417E-BC4F-8C4D508322C0}" presName="rootConnector" presStyleLbl="node2" presStyleIdx="1" presStyleCnt="2"/>
      <dgm:spPr/>
    </dgm:pt>
    <dgm:pt modelId="{81D3F5CF-1C3A-484A-89FE-1C6D05C64C75}" type="pres">
      <dgm:prSet presAssocID="{44EDC277-3FD7-417E-BC4F-8C4D508322C0}" presName="hierChild4" presStyleCnt="0"/>
      <dgm:spPr/>
    </dgm:pt>
    <dgm:pt modelId="{32B359C9-3159-4308-B142-0ACE307A6EAB}" type="pres">
      <dgm:prSet presAssocID="{2291CA51-4D29-4BAB-B249-2DDFEAB82123}" presName="Name37" presStyleLbl="parChTrans1D3" presStyleIdx="1" presStyleCnt="2"/>
      <dgm:spPr/>
    </dgm:pt>
    <dgm:pt modelId="{AA83997B-3CCA-409C-B37E-6D7DA9E43CA7}" type="pres">
      <dgm:prSet presAssocID="{981858C2-4F73-441C-A6B2-C2798E75EA5B}" presName="hierRoot2" presStyleCnt="0">
        <dgm:presLayoutVars>
          <dgm:hierBranch val="init"/>
        </dgm:presLayoutVars>
      </dgm:prSet>
      <dgm:spPr/>
    </dgm:pt>
    <dgm:pt modelId="{043C97AC-9D8D-41FC-A62F-7572893AD8BC}" type="pres">
      <dgm:prSet presAssocID="{981858C2-4F73-441C-A6B2-C2798E75EA5B}" presName="rootComposite" presStyleCnt="0"/>
      <dgm:spPr/>
    </dgm:pt>
    <dgm:pt modelId="{A5EF9BB6-6C20-4640-BF7D-9CFFE6B578DB}" type="pres">
      <dgm:prSet presAssocID="{981858C2-4F73-441C-A6B2-C2798E75EA5B}" presName="rootText" presStyleLbl="node3" presStyleIdx="1" presStyleCnt="2" custScaleX="180903" custScaleY="161887">
        <dgm:presLayoutVars>
          <dgm:chPref val="3"/>
        </dgm:presLayoutVars>
      </dgm:prSet>
      <dgm:spPr/>
      <dgm:t>
        <a:bodyPr/>
        <a:lstStyle/>
        <a:p>
          <a:endParaRPr lang="en-US"/>
        </a:p>
      </dgm:t>
    </dgm:pt>
    <dgm:pt modelId="{D09C4AD0-73D7-40AD-9DA0-95737D72143E}" type="pres">
      <dgm:prSet presAssocID="{981858C2-4F73-441C-A6B2-C2798E75EA5B}" presName="rootConnector" presStyleLbl="node3" presStyleIdx="1" presStyleCnt="2"/>
      <dgm:spPr/>
    </dgm:pt>
    <dgm:pt modelId="{3EA5F200-77E6-49C0-AE93-9D5E60B50E28}" type="pres">
      <dgm:prSet presAssocID="{981858C2-4F73-441C-A6B2-C2798E75EA5B}" presName="hierChild4" presStyleCnt="0"/>
      <dgm:spPr/>
    </dgm:pt>
    <dgm:pt modelId="{392CF2B5-95A2-44D3-A769-53398646707C}" type="pres">
      <dgm:prSet presAssocID="{981858C2-4F73-441C-A6B2-C2798E75EA5B}" presName="hierChild5" presStyleCnt="0"/>
      <dgm:spPr/>
    </dgm:pt>
    <dgm:pt modelId="{A5956E45-1F13-48E3-B5A5-8600174AE7D1}" type="pres">
      <dgm:prSet presAssocID="{44EDC277-3FD7-417E-BC4F-8C4D508322C0}" presName="hierChild5" presStyleCnt="0"/>
      <dgm:spPr/>
    </dgm:pt>
    <dgm:pt modelId="{AB430C95-8222-45CE-A04E-488FBE15C9D5}" type="pres">
      <dgm:prSet presAssocID="{FB938A88-737A-42A9-A6A3-3A4F85BBA49D}" presName="hierChild3" presStyleCnt="0"/>
      <dgm:spPr/>
    </dgm:pt>
  </dgm:ptLst>
  <dgm:cxnLst>
    <dgm:cxn modelId="{D7D4CDA5-EA6A-4A36-BB27-01B0C2905078}" type="presOf" srcId="{F427BEAC-FD46-48DC-9821-5EF26C21F136}" destId="{B743497B-FF32-40FC-9C6A-2954CB4911C5}" srcOrd="0" destOrd="0" presId="urn:microsoft.com/office/officeart/2005/8/layout/orgChart1"/>
    <dgm:cxn modelId="{A813A125-2483-40AA-BE09-25A43BE4507E}" type="presOf" srcId="{2291CA51-4D29-4BAB-B249-2DDFEAB82123}" destId="{32B359C9-3159-4308-B142-0ACE307A6EAB}" srcOrd="0" destOrd="0" presId="urn:microsoft.com/office/officeart/2005/8/layout/orgChart1"/>
    <dgm:cxn modelId="{B06C71F3-FABB-45D4-9C00-7E3A017C0808}" type="presOf" srcId="{FB938A88-737A-42A9-A6A3-3A4F85BBA49D}" destId="{D9A73AC8-CBDA-49CD-BD86-2306183F22AF}" srcOrd="1" destOrd="0" presId="urn:microsoft.com/office/officeart/2005/8/layout/orgChart1"/>
    <dgm:cxn modelId="{E2F82C24-77B6-4712-A54A-BB3B4370DF82}" type="presOf" srcId="{52A9A49F-AAF4-4A96-9100-081CA41372E6}" destId="{D8014C2D-C293-4618-A4D3-E6CAF63663A8}" srcOrd="0" destOrd="0" presId="urn:microsoft.com/office/officeart/2005/8/layout/orgChart1"/>
    <dgm:cxn modelId="{F34D65A7-29AB-4264-9BD6-5B5B22291459}" type="presOf" srcId="{981858C2-4F73-441C-A6B2-C2798E75EA5B}" destId="{D09C4AD0-73D7-40AD-9DA0-95737D72143E}" srcOrd="1" destOrd="0" presId="urn:microsoft.com/office/officeart/2005/8/layout/orgChart1"/>
    <dgm:cxn modelId="{7BB1E768-8B3C-4CB9-A788-C3620B44D5DC}" srcId="{FB938A88-737A-42A9-A6A3-3A4F85BBA49D}" destId="{51939C49-EA03-4299-852B-C647FD9BCF0A}" srcOrd="0" destOrd="0" parTransId="{EB1BAEA3-E3CA-438C-869B-9A07DC579248}" sibTransId="{582117E9-4AF5-4A41-86C0-8BD7482FEE33}"/>
    <dgm:cxn modelId="{9A2C9C0D-2CB1-47C5-B21E-04465EEF0EE8}" type="presOf" srcId="{51939C49-EA03-4299-852B-C647FD9BCF0A}" destId="{804DA117-A9B6-4116-BFE6-6093C79DB2BF}" srcOrd="0" destOrd="0" presId="urn:microsoft.com/office/officeart/2005/8/layout/orgChart1"/>
    <dgm:cxn modelId="{E342BF21-4ED8-4AB5-90DC-A7B2E989DA44}" type="presOf" srcId="{35DD9864-1744-45DE-BB48-FD4C50082FE9}" destId="{83DD5BC1-1709-46B2-9284-3289EDEFBC97}" srcOrd="0" destOrd="0" presId="urn:microsoft.com/office/officeart/2005/8/layout/orgChart1"/>
    <dgm:cxn modelId="{F8BB49C5-5496-471B-A2D8-66B2C8292381}" type="presOf" srcId="{51939C49-EA03-4299-852B-C647FD9BCF0A}" destId="{93FCE58B-E544-44A5-8A1B-575D4D733558}" srcOrd="1" destOrd="0" presId="urn:microsoft.com/office/officeart/2005/8/layout/orgChart1"/>
    <dgm:cxn modelId="{8FEBD301-C784-4393-A539-C2A283C4687C}" type="presOf" srcId="{981858C2-4F73-441C-A6B2-C2798E75EA5B}" destId="{A5EF9BB6-6C20-4640-BF7D-9CFFE6B578DB}" srcOrd="0" destOrd="0" presId="urn:microsoft.com/office/officeart/2005/8/layout/orgChart1"/>
    <dgm:cxn modelId="{500A5ECB-D300-4B4B-98AE-09CA27BA5AC2}" type="presOf" srcId="{B766FC49-E415-4F8B-9188-14E623221AC9}" destId="{36DA8D42-2923-4983-B3BB-DB453C89D392}" srcOrd="0" destOrd="0" presId="urn:microsoft.com/office/officeart/2005/8/layout/orgChart1"/>
    <dgm:cxn modelId="{FFF7843E-87F0-4519-9D94-63B48B5EE1D3}" type="presOf" srcId="{EB1BAEA3-E3CA-438C-869B-9A07DC579248}" destId="{301C352E-E43E-4563-B1F8-C1FF5F5E9929}" srcOrd="0" destOrd="0" presId="urn:microsoft.com/office/officeart/2005/8/layout/orgChart1"/>
    <dgm:cxn modelId="{4D8843AC-B768-4CF9-B2ED-8B7B635AA66A}" srcId="{44EDC277-3FD7-417E-BC4F-8C4D508322C0}" destId="{981858C2-4F73-441C-A6B2-C2798E75EA5B}" srcOrd="0" destOrd="0" parTransId="{2291CA51-4D29-4BAB-B249-2DDFEAB82123}" sibTransId="{8B1DC8FD-5A1F-42F5-99C9-575E49E194ED}"/>
    <dgm:cxn modelId="{EE2062BD-452A-42C7-B907-695BB7395695}" srcId="{51939C49-EA03-4299-852B-C647FD9BCF0A}" destId="{B766FC49-E415-4F8B-9188-14E623221AC9}" srcOrd="0" destOrd="0" parTransId="{52A9A49F-AAF4-4A96-9100-081CA41372E6}" sibTransId="{C6863A5D-63FF-4646-9C0A-1C61E7459B45}"/>
    <dgm:cxn modelId="{B22789C4-14AE-4E4D-AC11-8DB8ADC1F4AA}" type="presOf" srcId="{44EDC277-3FD7-417E-BC4F-8C4D508322C0}" destId="{D04E7E38-C620-4729-9102-859DE7A59A64}" srcOrd="1" destOrd="0" presId="urn:microsoft.com/office/officeart/2005/8/layout/orgChart1"/>
    <dgm:cxn modelId="{8BBD7FF3-1515-4528-AD85-2DA398DE4173}" type="presOf" srcId="{44EDC277-3FD7-417E-BC4F-8C4D508322C0}" destId="{351E5495-F60F-470A-9E9C-A27A143D0C58}" srcOrd="0" destOrd="0" presId="urn:microsoft.com/office/officeart/2005/8/layout/orgChart1"/>
    <dgm:cxn modelId="{E52896A1-C788-4FB1-BCDF-674D9247A5E0}" srcId="{F427BEAC-FD46-48DC-9821-5EF26C21F136}" destId="{FB938A88-737A-42A9-A6A3-3A4F85BBA49D}" srcOrd="0" destOrd="0" parTransId="{5A082EE1-83D5-4B06-B509-2872BA05D7BB}" sibTransId="{C4B1FA14-3126-4ED0-A7BD-3BBE5800FB86}"/>
    <dgm:cxn modelId="{C38112A3-DE5B-403E-9887-C8CBF2C1CAC8}" srcId="{FB938A88-737A-42A9-A6A3-3A4F85BBA49D}" destId="{44EDC277-3FD7-417E-BC4F-8C4D508322C0}" srcOrd="1" destOrd="0" parTransId="{35DD9864-1744-45DE-BB48-FD4C50082FE9}" sibTransId="{CFA2D3FC-26F0-4EA5-B477-A85CDDC8162A}"/>
    <dgm:cxn modelId="{CEE886C0-8E3C-4C84-AC4E-A94CB9C458A1}" type="presOf" srcId="{B766FC49-E415-4F8B-9188-14E623221AC9}" destId="{DF4199F8-6932-487D-9922-F3CBB208263D}" srcOrd="1" destOrd="0" presId="urn:microsoft.com/office/officeart/2005/8/layout/orgChart1"/>
    <dgm:cxn modelId="{F452420F-AD36-41C9-AE9B-00A637F27D54}" type="presOf" srcId="{FB938A88-737A-42A9-A6A3-3A4F85BBA49D}" destId="{82D37B0D-6510-4F83-8CAE-B30BD24E0C0B}" srcOrd="0" destOrd="0" presId="urn:microsoft.com/office/officeart/2005/8/layout/orgChart1"/>
    <dgm:cxn modelId="{DC4C25D2-D322-4A26-A4A8-4AD9118D2CB5}" type="presParOf" srcId="{B743497B-FF32-40FC-9C6A-2954CB4911C5}" destId="{538903F0-B1A9-49DE-A16C-59AE833A365D}" srcOrd="0" destOrd="0" presId="urn:microsoft.com/office/officeart/2005/8/layout/orgChart1"/>
    <dgm:cxn modelId="{C0050106-BFA7-412F-8736-870892115D35}" type="presParOf" srcId="{538903F0-B1A9-49DE-A16C-59AE833A365D}" destId="{EC7DB491-7A5E-44FE-B528-BE9519F6E5DA}" srcOrd="0" destOrd="0" presId="urn:microsoft.com/office/officeart/2005/8/layout/orgChart1"/>
    <dgm:cxn modelId="{190320B1-F87D-4AA9-9A5D-9DDEC551D85E}" type="presParOf" srcId="{EC7DB491-7A5E-44FE-B528-BE9519F6E5DA}" destId="{82D37B0D-6510-4F83-8CAE-B30BD24E0C0B}" srcOrd="0" destOrd="0" presId="urn:microsoft.com/office/officeart/2005/8/layout/orgChart1"/>
    <dgm:cxn modelId="{AEE7DAD9-68C9-48E8-867C-32D7294B6263}" type="presParOf" srcId="{EC7DB491-7A5E-44FE-B528-BE9519F6E5DA}" destId="{D9A73AC8-CBDA-49CD-BD86-2306183F22AF}" srcOrd="1" destOrd="0" presId="urn:microsoft.com/office/officeart/2005/8/layout/orgChart1"/>
    <dgm:cxn modelId="{ABCAC70A-A7FF-4A1D-B8D6-E16ED950AC5F}" type="presParOf" srcId="{538903F0-B1A9-49DE-A16C-59AE833A365D}" destId="{2B00D0F6-E66D-464F-90FB-218941500AE1}" srcOrd="1" destOrd="0" presId="urn:microsoft.com/office/officeart/2005/8/layout/orgChart1"/>
    <dgm:cxn modelId="{B6F33D3E-17D2-42DA-A09B-CB0BA95729E1}" type="presParOf" srcId="{2B00D0F6-E66D-464F-90FB-218941500AE1}" destId="{301C352E-E43E-4563-B1F8-C1FF5F5E9929}" srcOrd="0" destOrd="0" presId="urn:microsoft.com/office/officeart/2005/8/layout/orgChart1"/>
    <dgm:cxn modelId="{C92137A4-B122-4076-BC5A-BBDE377E69BC}" type="presParOf" srcId="{2B00D0F6-E66D-464F-90FB-218941500AE1}" destId="{1D53FC72-A311-4D95-9108-C60E77831FCB}" srcOrd="1" destOrd="0" presId="urn:microsoft.com/office/officeart/2005/8/layout/orgChart1"/>
    <dgm:cxn modelId="{EF2A0F73-4F15-4553-A8C8-B4EB347258F7}" type="presParOf" srcId="{1D53FC72-A311-4D95-9108-C60E77831FCB}" destId="{39C3B26A-D2B1-4AC3-99B6-D6B3A28F9BC6}" srcOrd="0" destOrd="0" presId="urn:microsoft.com/office/officeart/2005/8/layout/orgChart1"/>
    <dgm:cxn modelId="{8D7C0D2F-4310-4D89-AFF2-012B5AE3BD2A}" type="presParOf" srcId="{39C3B26A-D2B1-4AC3-99B6-D6B3A28F9BC6}" destId="{804DA117-A9B6-4116-BFE6-6093C79DB2BF}" srcOrd="0" destOrd="0" presId="urn:microsoft.com/office/officeart/2005/8/layout/orgChart1"/>
    <dgm:cxn modelId="{29D7ADFC-8C3E-489D-B2BD-0497B82A5345}" type="presParOf" srcId="{39C3B26A-D2B1-4AC3-99B6-D6B3A28F9BC6}" destId="{93FCE58B-E544-44A5-8A1B-575D4D733558}" srcOrd="1" destOrd="0" presId="urn:microsoft.com/office/officeart/2005/8/layout/orgChart1"/>
    <dgm:cxn modelId="{31DD17C2-54FC-475A-BE45-847690B96461}" type="presParOf" srcId="{1D53FC72-A311-4D95-9108-C60E77831FCB}" destId="{903C5E40-BDB4-454F-8523-35AAC329CE2A}" srcOrd="1" destOrd="0" presId="urn:microsoft.com/office/officeart/2005/8/layout/orgChart1"/>
    <dgm:cxn modelId="{BF467DB7-459F-48CC-A4C6-F2AB3E0911A3}" type="presParOf" srcId="{903C5E40-BDB4-454F-8523-35AAC329CE2A}" destId="{D8014C2D-C293-4618-A4D3-E6CAF63663A8}" srcOrd="0" destOrd="0" presId="urn:microsoft.com/office/officeart/2005/8/layout/orgChart1"/>
    <dgm:cxn modelId="{2181B4C8-8799-4D31-811E-B78CA13E41B2}" type="presParOf" srcId="{903C5E40-BDB4-454F-8523-35AAC329CE2A}" destId="{14AF8061-5D95-4234-BFE1-E724F82F45CE}" srcOrd="1" destOrd="0" presId="urn:microsoft.com/office/officeart/2005/8/layout/orgChart1"/>
    <dgm:cxn modelId="{79CB02B9-BAA8-4B9B-A947-8E42F6AC4E66}" type="presParOf" srcId="{14AF8061-5D95-4234-BFE1-E724F82F45CE}" destId="{FF466BD9-643B-4311-A195-72DCDB86FE4C}" srcOrd="0" destOrd="0" presId="urn:microsoft.com/office/officeart/2005/8/layout/orgChart1"/>
    <dgm:cxn modelId="{36F5B2EF-68B9-4A2A-B5F4-0F62808AB061}" type="presParOf" srcId="{FF466BD9-643B-4311-A195-72DCDB86FE4C}" destId="{36DA8D42-2923-4983-B3BB-DB453C89D392}" srcOrd="0" destOrd="0" presId="urn:microsoft.com/office/officeart/2005/8/layout/orgChart1"/>
    <dgm:cxn modelId="{03AD48B1-CAB3-4FB0-BEF5-E58359432641}" type="presParOf" srcId="{FF466BD9-643B-4311-A195-72DCDB86FE4C}" destId="{DF4199F8-6932-487D-9922-F3CBB208263D}" srcOrd="1" destOrd="0" presId="urn:microsoft.com/office/officeart/2005/8/layout/orgChart1"/>
    <dgm:cxn modelId="{0E2619B8-2652-429F-9FD2-F74BD66A5C83}" type="presParOf" srcId="{14AF8061-5D95-4234-BFE1-E724F82F45CE}" destId="{9847DCF0-84F3-4688-ABAE-FF7AD8EC7AC9}" srcOrd="1" destOrd="0" presId="urn:microsoft.com/office/officeart/2005/8/layout/orgChart1"/>
    <dgm:cxn modelId="{7E8E95A9-263A-45EA-B60E-A397EBB000FA}" type="presParOf" srcId="{14AF8061-5D95-4234-BFE1-E724F82F45CE}" destId="{8216BC67-92EB-4D41-8D32-FD27CBA3021D}" srcOrd="2" destOrd="0" presId="urn:microsoft.com/office/officeart/2005/8/layout/orgChart1"/>
    <dgm:cxn modelId="{89C5C951-6A41-49C0-A2EA-7697E406A154}" type="presParOf" srcId="{1D53FC72-A311-4D95-9108-C60E77831FCB}" destId="{6B52FCBA-D898-434B-8096-88E9F432B4A5}" srcOrd="2" destOrd="0" presId="urn:microsoft.com/office/officeart/2005/8/layout/orgChart1"/>
    <dgm:cxn modelId="{C232AB91-B045-4E1F-8B91-C3003937ACB3}" type="presParOf" srcId="{2B00D0F6-E66D-464F-90FB-218941500AE1}" destId="{83DD5BC1-1709-46B2-9284-3289EDEFBC97}" srcOrd="2" destOrd="0" presId="urn:microsoft.com/office/officeart/2005/8/layout/orgChart1"/>
    <dgm:cxn modelId="{2D9E7F6B-83E5-4442-BF78-89CAFC30C040}" type="presParOf" srcId="{2B00D0F6-E66D-464F-90FB-218941500AE1}" destId="{893DD066-071E-472A-BFBC-2455A7B0F67C}" srcOrd="3" destOrd="0" presId="urn:microsoft.com/office/officeart/2005/8/layout/orgChart1"/>
    <dgm:cxn modelId="{F72C3101-5F8F-4601-8373-939AC702CDC6}" type="presParOf" srcId="{893DD066-071E-472A-BFBC-2455A7B0F67C}" destId="{86598C29-A7F5-48DB-8931-A13E1B29ECBF}" srcOrd="0" destOrd="0" presId="urn:microsoft.com/office/officeart/2005/8/layout/orgChart1"/>
    <dgm:cxn modelId="{40EA365F-3EF3-4CD4-90ED-109FA5AE67B1}" type="presParOf" srcId="{86598C29-A7F5-48DB-8931-A13E1B29ECBF}" destId="{351E5495-F60F-470A-9E9C-A27A143D0C58}" srcOrd="0" destOrd="0" presId="urn:microsoft.com/office/officeart/2005/8/layout/orgChart1"/>
    <dgm:cxn modelId="{F8A4D556-6D3D-4795-A8F5-038109407402}" type="presParOf" srcId="{86598C29-A7F5-48DB-8931-A13E1B29ECBF}" destId="{D04E7E38-C620-4729-9102-859DE7A59A64}" srcOrd="1" destOrd="0" presId="urn:microsoft.com/office/officeart/2005/8/layout/orgChart1"/>
    <dgm:cxn modelId="{6EBA7850-BB72-46F7-9D3A-050FD15FF7FE}" type="presParOf" srcId="{893DD066-071E-472A-BFBC-2455A7B0F67C}" destId="{81D3F5CF-1C3A-484A-89FE-1C6D05C64C75}" srcOrd="1" destOrd="0" presId="urn:microsoft.com/office/officeart/2005/8/layout/orgChart1"/>
    <dgm:cxn modelId="{7FE6BA88-6421-414E-AA46-8227497EA136}" type="presParOf" srcId="{81D3F5CF-1C3A-484A-89FE-1C6D05C64C75}" destId="{32B359C9-3159-4308-B142-0ACE307A6EAB}" srcOrd="0" destOrd="0" presId="urn:microsoft.com/office/officeart/2005/8/layout/orgChart1"/>
    <dgm:cxn modelId="{B6BF42B2-C410-4A32-ABF4-A58983215E75}" type="presParOf" srcId="{81D3F5CF-1C3A-484A-89FE-1C6D05C64C75}" destId="{AA83997B-3CCA-409C-B37E-6D7DA9E43CA7}" srcOrd="1" destOrd="0" presId="urn:microsoft.com/office/officeart/2005/8/layout/orgChart1"/>
    <dgm:cxn modelId="{A7876B60-CF34-47E6-B6D1-8A75C7C04CDD}" type="presParOf" srcId="{AA83997B-3CCA-409C-B37E-6D7DA9E43CA7}" destId="{043C97AC-9D8D-41FC-A62F-7572893AD8BC}" srcOrd="0" destOrd="0" presId="urn:microsoft.com/office/officeart/2005/8/layout/orgChart1"/>
    <dgm:cxn modelId="{66E09B33-46F6-4187-8248-BE5899F4EE6F}" type="presParOf" srcId="{043C97AC-9D8D-41FC-A62F-7572893AD8BC}" destId="{A5EF9BB6-6C20-4640-BF7D-9CFFE6B578DB}" srcOrd="0" destOrd="0" presId="urn:microsoft.com/office/officeart/2005/8/layout/orgChart1"/>
    <dgm:cxn modelId="{1A6C3CFA-4597-439B-ABA5-61802F975C33}" type="presParOf" srcId="{043C97AC-9D8D-41FC-A62F-7572893AD8BC}" destId="{D09C4AD0-73D7-40AD-9DA0-95737D72143E}" srcOrd="1" destOrd="0" presId="urn:microsoft.com/office/officeart/2005/8/layout/orgChart1"/>
    <dgm:cxn modelId="{F2D81DC4-CC48-4901-9C24-0F8CFCB61202}" type="presParOf" srcId="{AA83997B-3CCA-409C-B37E-6D7DA9E43CA7}" destId="{3EA5F200-77E6-49C0-AE93-9D5E60B50E28}" srcOrd="1" destOrd="0" presId="urn:microsoft.com/office/officeart/2005/8/layout/orgChart1"/>
    <dgm:cxn modelId="{923CDC45-4774-4DB5-BD46-2957D194FC8F}" type="presParOf" srcId="{AA83997B-3CCA-409C-B37E-6D7DA9E43CA7}" destId="{392CF2B5-95A2-44D3-A769-53398646707C}" srcOrd="2" destOrd="0" presId="urn:microsoft.com/office/officeart/2005/8/layout/orgChart1"/>
    <dgm:cxn modelId="{1F9C5130-658C-4DC1-9EEC-FBEDD6E8FE0E}" type="presParOf" srcId="{893DD066-071E-472A-BFBC-2455A7B0F67C}" destId="{A5956E45-1F13-48E3-B5A5-8600174AE7D1}" srcOrd="2" destOrd="0" presId="urn:microsoft.com/office/officeart/2005/8/layout/orgChart1"/>
    <dgm:cxn modelId="{96E40B47-668F-4A0E-B1D5-40C80EBC0AA5}" type="presParOf" srcId="{538903F0-B1A9-49DE-A16C-59AE833A365D}" destId="{AB430C95-8222-45CE-A04E-488FBE15C9D5}"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427BEAC-FD46-48DC-9821-5EF26C21F136}" type="doc">
      <dgm:prSet loTypeId="urn:microsoft.com/office/officeart/2005/8/layout/orgChart1" loCatId="hierarchy" qsTypeId="urn:microsoft.com/office/officeart/2005/8/quickstyle/simple5" qsCatId="simple" csTypeId="urn:microsoft.com/office/officeart/2005/8/colors/colorful4" csCatId="colorful" phldr="1"/>
      <dgm:spPr/>
      <dgm:t>
        <a:bodyPr/>
        <a:lstStyle/>
        <a:p>
          <a:endParaRPr lang="en-US"/>
        </a:p>
      </dgm:t>
    </dgm:pt>
    <dgm:pt modelId="{FB938A88-737A-42A9-A6A3-3A4F85BBA49D}">
      <dgm:prSet phldrT="[Text]" custT="1"/>
      <dgm:spPr/>
      <dgm:t>
        <a:bodyPr/>
        <a:lstStyle/>
        <a:p>
          <a:r>
            <a:rPr lang="en-US" sz="1600" b="1"/>
            <a:t>Johnson &amp; Johnson Costs</a:t>
          </a:r>
        </a:p>
      </dgm:t>
    </dgm:pt>
    <dgm:pt modelId="{5A082EE1-83D5-4B06-B509-2872BA05D7BB}" type="parTrans" cxnId="{E52896A1-C788-4FB1-BCDF-674D9247A5E0}">
      <dgm:prSet/>
      <dgm:spPr/>
      <dgm:t>
        <a:bodyPr/>
        <a:lstStyle/>
        <a:p>
          <a:endParaRPr lang="en-US"/>
        </a:p>
      </dgm:t>
    </dgm:pt>
    <dgm:pt modelId="{C4B1FA14-3126-4ED0-A7BD-3BBE5800FB86}" type="sibTrans" cxnId="{E52896A1-C788-4FB1-BCDF-674D9247A5E0}">
      <dgm:prSet/>
      <dgm:spPr/>
      <dgm:t>
        <a:bodyPr/>
        <a:lstStyle/>
        <a:p>
          <a:endParaRPr lang="en-US"/>
        </a:p>
      </dgm:t>
    </dgm:pt>
    <dgm:pt modelId="{51939C49-EA03-4299-852B-C647FD9BCF0A}">
      <dgm:prSet phldrT="[Text]" custT="1"/>
      <dgm:spPr/>
      <dgm:t>
        <a:bodyPr/>
        <a:lstStyle/>
        <a:p>
          <a:r>
            <a:rPr lang="en-US" sz="1400" b="1"/>
            <a:t>Fixed</a:t>
          </a:r>
        </a:p>
      </dgm:t>
    </dgm:pt>
    <dgm:pt modelId="{EB1BAEA3-E3CA-438C-869B-9A07DC579248}" type="parTrans" cxnId="{7BB1E768-8B3C-4CB9-A788-C3620B44D5DC}">
      <dgm:prSet/>
      <dgm:spPr/>
      <dgm:t>
        <a:bodyPr/>
        <a:lstStyle/>
        <a:p>
          <a:endParaRPr lang="en-US"/>
        </a:p>
      </dgm:t>
    </dgm:pt>
    <dgm:pt modelId="{582117E9-4AF5-4A41-86C0-8BD7482FEE33}" type="sibTrans" cxnId="{7BB1E768-8B3C-4CB9-A788-C3620B44D5DC}">
      <dgm:prSet/>
      <dgm:spPr/>
      <dgm:t>
        <a:bodyPr/>
        <a:lstStyle/>
        <a:p>
          <a:endParaRPr lang="en-US"/>
        </a:p>
      </dgm:t>
    </dgm:pt>
    <dgm:pt modelId="{44EDC277-3FD7-417E-BC4F-8C4D508322C0}">
      <dgm:prSet phldrT="[Text]" custT="1"/>
      <dgm:spPr/>
      <dgm:t>
        <a:bodyPr/>
        <a:lstStyle/>
        <a:p>
          <a:r>
            <a:rPr lang="en-US" sz="1400" b="1"/>
            <a:t>Variable</a:t>
          </a:r>
        </a:p>
      </dgm:t>
    </dgm:pt>
    <dgm:pt modelId="{CFA2D3FC-26F0-4EA5-B477-A85CDDC8162A}" type="sibTrans" cxnId="{C38112A3-DE5B-403E-9887-C8CBF2C1CAC8}">
      <dgm:prSet/>
      <dgm:spPr/>
      <dgm:t>
        <a:bodyPr/>
        <a:lstStyle/>
        <a:p>
          <a:endParaRPr lang="en-US"/>
        </a:p>
      </dgm:t>
    </dgm:pt>
    <dgm:pt modelId="{35DD9864-1744-45DE-BB48-FD4C50082FE9}" type="parTrans" cxnId="{C38112A3-DE5B-403E-9887-C8CBF2C1CAC8}">
      <dgm:prSet/>
      <dgm:spPr/>
      <dgm:t>
        <a:bodyPr/>
        <a:lstStyle/>
        <a:p>
          <a:endParaRPr lang="en-US"/>
        </a:p>
      </dgm:t>
    </dgm:pt>
    <dgm:pt modelId="{B766FC49-E415-4F8B-9188-14E623221AC9}">
      <dgm:prSet phldrT="[Text]" custT="1"/>
      <dgm:spPr/>
      <dgm:t>
        <a:bodyPr/>
        <a:lstStyle/>
        <a:p>
          <a:r>
            <a:rPr lang="en-US" sz="1400"/>
            <a:t>- Corporate overhead</a:t>
          </a:r>
        </a:p>
        <a:p>
          <a:pPr algn="l"/>
          <a:r>
            <a:rPr lang="en-US" sz="1400"/>
            <a:t>- R&amp;D (steady over time)</a:t>
          </a:r>
        </a:p>
        <a:p>
          <a:pPr algn="l"/>
          <a:r>
            <a:rPr lang="en-US" sz="1400"/>
            <a:t>- Brand marketing </a:t>
          </a:r>
        </a:p>
        <a:p>
          <a:pPr algn="l"/>
          <a:r>
            <a:rPr lang="en-US" sz="1400"/>
            <a:t>- G&amp;A expenses</a:t>
          </a:r>
        </a:p>
      </dgm:t>
    </dgm:pt>
    <dgm:pt modelId="{C6863A5D-63FF-4646-9C0A-1C61E7459B45}" type="sibTrans" cxnId="{EE2062BD-452A-42C7-B907-695BB7395695}">
      <dgm:prSet/>
      <dgm:spPr/>
      <dgm:t>
        <a:bodyPr/>
        <a:lstStyle/>
        <a:p>
          <a:endParaRPr lang="en-US"/>
        </a:p>
      </dgm:t>
    </dgm:pt>
    <dgm:pt modelId="{52A9A49F-AAF4-4A96-9100-081CA41372E6}" type="parTrans" cxnId="{EE2062BD-452A-42C7-B907-695BB7395695}">
      <dgm:prSet/>
      <dgm:spPr/>
      <dgm:t>
        <a:bodyPr/>
        <a:lstStyle/>
        <a:p>
          <a:endParaRPr lang="en-US"/>
        </a:p>
      </dgm:t>
    </dgm:pt>
    <dgm:pt modelId="{981858C2-4F73-441C-A6B2-C2798E75EA5B}">
      <dgm:prSet phldrT="[Text]" custT="1"/>
      <dgm:spPr/>
      <dgm:t>
        <a:bodyPr/>
        <a:lstStyle/>
        <a:p>
          <a:pPr algn="l"/>
          <a:r>
            <a:rPr lang="en-US" sz="1400"/>
            <a:t>- Raw materials &amp; components</a:t>
          </a:r>
        </a:p>
        <a:p>
          <a:pPr algn="l"/>
          <a:r>
            <a:rPr lang="en-US" sz="1400"/>
            <a:t>- Production labor</a:t>
          </a:r>
        </a:p>
        <a:p>
          <a:pPr algn="l"/>
          <a:r>
            <a:rPr lang="en-US" sz="1400"/>
            <a:t>- Distribution &amp; logistics</a:t>
          </a:r>
        </a:p>
        <a:p>
          <a:pPr algn="l"/>
          <a:r>
            <a:rPr lang="en-US" sz="1400"/>
            <a:t>- Royalty &amp; milestone payments</a:t>
          </a:r>
        </a:p>
      </dgm:t>
    </dgm:pt>
    <dgm:pt modelId="{8B1DC8FD-5A1F-42F5-99C9-575E49E194ED}" type="sibTrans" cxnId="{4D8843AC-B768-4CF9-B2ED-8B7B635AA66A}">
      <dgm:prSet/>
      <dgm:spPr/>
      <dgm:t>
        <a:bodyPr/>
        <a:lstStyle/>
        <a:p>
          <a:endParaRPr lang="en-US"/>
        </a:p>
      </dgm:t>
    </dgm:pt>
    <dgm:pt modelId="{2291CA51-4D29-4BAB-B249-2DDFEAB82123}" type="parTrans" cxnId="{4D8843AC-B768-4CF9-B2ED-8B7B635AA66A}">
      <dgm:prSet/>
      <dgm:spPr/>
      <dgm:t>
        <a:bodyPr/>
        <a:lstStyle/>
        <a:p>
          <a:endParaRPr lang="en-US"/>
        </a:p>
      </dgm:t>
    </dgm:pt>
    <dgm:pt modelId="{B743497B-FF32-40FC-9C6A-2954CB4911C5}" type="pres">
      <dgm:prSet presAssocID="{F427BEAC-FD46-48DC-9821-5EF26C21F136}" presName="hierChild1" presStyleCnt="0">
        <dgm:presLayoutVars>
          <dgm:orgChart val="1"/>
          <dgm:chPref val="1"/>
          <dgm:dir/>
          <dgm:animOne val="branch"/>
          <dgm:animLvl val="lvl"/>
          <dgm:resizeHandles/>
        </dgm:presLayoutVars>
      </dgm:prSet>
      <dgm:spPr/>
    </dgm:pt>
    <dgm:pt modelId="{538903F0-B1A9-49DE-A16C-59AE833A365D}" type="pres">
      <dgm:prSet presAssocID="{FB938A88-737A-42A9-A6A3-3A4F85BBA49D}" presName="hierRoot1" presStyleCnt="0">
        <dgm:presLayoutVars>
          <dgm:hierBranch val="init"/>
        </dgm:presLayoutVars>
      </dgm:prSet>
      <dgm:spPr/>
    </dgm:pt>
    <dgm:pt modelId="{EC7DB491-7A5E-44FE-B528-BE9519F6E5DA}" type="pres">
      <dgm:prSet presAssocID="{FB938A88-737A-42A9-A6A3-3A4F85BBA49D}" presName="rootComposite1" presStyleCnt="0"/>
      <dgm:spPr/>
    </dgm:pt>
    <dgm:pt modelId="{82D37B0D-6510-4F83-8CAE-B30BD24E0C0B}" type="pres">
      <dgm:prSet presAssocID="{FB938A88-737A-42A9-A6A3-3A4F85BBA49D}" presName="rootText1" presStyleLbl="node0" presStyleIdx="0" presStyleCnt="1" custScaleX="151594" custScaleY="108438">
        <dgm:presLayoutVars>
          <dgm:chPref val="3"/>
        </dgm:presLayoutVars>
      </dgm:prSet>
      <dgm:spPr/>
      <dgm:t>
        <a:bodyPr/>
        <a:lstStyle/>
        <a:p>
          <a:endParaRPr lang="en-US"/>
        </a:p>
      </dgm:t>
    </dgm:pt>
    <dgm:pt modelId="{D9A73AC8-CBDA-49CD-BD86-2306183F22AF}" type="pres">
      <dgm:prSet presAssocID="{FB938A88-737A-42A9-A6A3-3A4F85BBA49D}" presName="rootConnector1" presStyleLbl="node1" presStyleIdx="0" presStyleCnt="0"/>
      <dgm:spPr/>
    </dgm:pt>
    <dgm:pt modelId="{2B00D0F6-E66D-464F-90FB-218941500AE1}" type="pres">
      <dgm:prSet presAssocID="{FB938A88-737A-42A9-A6A3-3A4F85BBA49D}" presName="hierChild2" presStyleCnt="0"/>
      <dgm:spPr/>
    </dgm:pt>
    <dgm:pt modelId="{301C352E-E43E-4563-B1F8-C1FF5F5E9929}" type="pres">
      <dgm:prSet presAssocID="{EB1BAEA3-E3CA-438C-869B-9A07DC579248}" presName="Name37" presStyleLbl="parChTrans1D2" presStyleIdx="0" presStyleCnt="2"/>
      <dgm:spPr/>
    </dgm:pt>
    <dgm:pt modelId="{1D53FC72-A311-4D95-9108-C60E77831FCB}" type="pres">
      <dgm:prSet presAssocID="{51939C49-EA03-4299-852B-C647FD9BCF0A}" presName="hierRoot2" presStyleCnt="0">
        <dgm:presLayoutVars>
          <dgm:hierBranch val="init"/>
        </dgm:presLayoutVars>
      </dgm:prSet>
      <dgm:spPr/>
    </dgm:pt>
    <dgm:pt modelId="{39C3B26A-D2B1-4AC3-99B6-D6B3A28F9BC6}" type="pres">
      <dgm:prSet presAssocID="{51939C49-EA03-4299-852B-C647FD9BCF0A}" presName="rootComposite" presStyleCnt="0"/>
      <dgm:spPr/>
    </dgm:pt>
    <dgm:pt modelId="{804DA117-A9B6-4116-BFE6-6093C79DB2BF}" type="pres">
      <dgm:prSet presAssocID="{51939C49-EA03-4299-852B-C647FD9BCF0A}" presName="rootText" presStyleLbl="node2" presStyleIdx="0" presStyleCnt="2" custScaleX="144371" custScaleY="144800">
        <dgm:presLayoutVars>
          <dgm:chPref val="3"/>
        </dgm:presLayoutVars>
      </dgm:prSet>
      <dgm:spPr/>
      <dgm:t>
        <a:bodyPr/>
        <a:lstStyle/>
        <a:p>
          <a:endParaRPr lang="en-US"/>
        </a:p>
      </dgm:t>
    </dgm:pt>
    <dgm:pt modelId="{93FCE58B-E544-44A5-8A1B-575D4D733558}" type="pres">
      <dgm:prSet presAssocID="{51939C49-EA03-4299-852B-C647FD9BCF0A}" presName="rootConnector" presStyleLbl="node2" presStyleIdx="0" presStyleCnt="2"/>
      <dgm:spPr/>
    </dgm:pt>
    <dgm:pt modelId="{903C5E40-BDB4-454F-8523-35AAC329CE2A}" type="pres">
      <dgm:prSet presAssocID="{51939C49-EA03-4299-852B-C647FD9BCF0A}" presName="hierChild4" presStyleCnt="0"/>
      <dgm:spPr/>
    </dgm:pt>
    <dgm:pt modelId="{D8014C2D-C293-4618-A4D3-E6CAF63663A8}" type="pres">
      <dgm:prSet presAssocID="{52A9A49F-AAF4-4A96-9100-081CA41372E6}" presName="Name37" presStyleLbl="parChTrans1D3" presStyleIdx="0" presStyleCnt="2"/>
      <dgm:spPr/>
    </dgm:pt>
    <dgm:pt modelId="{14AF8061-5D95-4234-BFE1-E724F82F45CE}" type="pres">
      <dgm:prSet presAssocID="{B766FC49-E415-4F8B-9188-14E623221AC9}" presName="hierRoot2" presStyleCnt="0">
        <dgm:presLayoutVars>
          <dgm:hierBranch val="init"/>
        </dgm:presLayoutVars>
      </dgm:prSet>
      <dgm:spPr/>
    </dgm:pt>
    <dgm:pt modelId="{FF466BD9-643B-4311-A195-72DCDB86FE4C}" type="pres">
      <dgm:prSet presAssocID="{B766FC49-E415-4F8B-9188-14E623221AC9}" presName="rootComposite" presStyleCnt="0"/>
      <dgm:spPr/>
    </dgm:pt>
    <dgm:pt modelId="{36DA8D42-2923-4983-B3BB-DB453C89D392}" type="pres">
      <dgm:prSet presAssocID="{B766FC49-E415-4F8B-9188-14E623221AC9}" presName="rootText" presStyleLbl="node3" presStyleIdx="0" presStyleCnt="2" custScaleX="143268" custScaleY="177375">
        <dgm:presLayoutVars>
          <dgm:chPref val="3"/>
        </dgm:presLayoutVars>
      </dgm:prSet>
      <dgm:spPr/>
      <dgm:t>
        <a:bodyPr/>
        <a:lstStyle/>
        <a:p>
          <a:endParaRPr lang="en-US"/>
        </a:p>
      </dgm:t>
    </dgm:pt>
    <dgm:pt modelId="{DF4199F8-6932-487D-9922-F3CBB208263D}" type="pres">
      <dgm:prSet presAssocID="{B766FC49-E415-4F8B-9188-14E623221AC9}" presName="rootConnector" presStyleLbl="node3" presStyleIdx="0" presStyleCnt="2"/>
      <dgm:spPr/>
    </dgm:pt>
    <dgm:pt modelId="{9847DCF0-84F3-4688-ABAE-FF7AD8EC7AC9}" type="pres">
      <dgm:prSet presAssocID="{B766FC49-E415-4F8B-9188-14E623221AC9}" presName="hierChild4" presStyleCnt="0"/>
      <dgm:spPr/>
    </dgm:pt>
    <dgm:pt modelId="{8216BC67-92EB-4D41-8D32-FD27CBA3021D}" type="pres">
      <dgm:prSet presAssocID="{B766FC49-E415-4F8B-9188-14E623221AC9}" presName="hierChild5" presStyleCnt="0"/>
      <dgm:spPr/>
    </dgm:pt>
    <dgm:pt modelId="{6B52FCBA-D898-434B-8096-88E9F432B4A5}" type="pres">
      <dgm:prSet presAssocID="{51939C49-EA03-4299-852B-C647FD9BCF0A}" presName="hierChild5" presStyleCnt="0"/>
      <dgm:spPr/>
    </dgm:pt>
    <dgm:pt modelId="{83DD5BC1-1709-46B2-9284-3289EDEFBC97}" type="pres">
      <dgm:prSet presAssocID="{35DD9864-1744-45DE-BB48-FD4C50082FE9}" presName="Name37" presStyleLbl="parChTrans1D2" presStyleIdx="1" presStyleCnt="2"/>
      <dgm:spPr/>
    </dgm:pt>
    <dgm:pt modelId="{893DD066-071E-472A-BFBC-2455A7B0F67C}" type="pres">
      <dgm:prSet presAssocID="{44EDC277-3FD7-417E-BC4F-8C4D508322C0}" presName="hierRoot2" presStyleCnt="0">
        <dgm:presLayoutVars>
          <dgm:hierBranch val="init"/>
        </dgm:presLayoutVars>
      </dgm:prSet>
      <dgm:spPr/>
    </dgm:pt>
    <dgm:pt modelId="{86598C29-A7F5-48DB-8931-A13E1B29ECBF}" type="pres">
      <dgm:prSet presAssocID="{44EDC277-3FD7-417E-BC4F-8C4D508322C0}" presName="rootComposite" presStyleCnt="0"/>
      <dgm:spPr/>
    </dgm:pt>
    <dgm:pt modelId="{351E5495-F60F-470A-9E9C-A27A143D0C58}" type="pres">
      <dgm:prSet presAssocID="{44EDC277-3FD7-417E-BC4F-8C4D508322C0}" presName="rootText" presStyleLbl="node2" presStyleIdx="1" presStyleCnt="2" custScaleX="109702" custScaleY="150945">
        <dgm:presLayoutVars>
          <dgm:chPref val="3"/>
        </dgm:presLayoutVars>
      </dgm:prSet>
      <dgm:spPr/>
      <dgm:t>
        <a:bodyPr/>
        <a:lstStyle/>
        <a:p>
          <a:endParaRPr lang="en-US"/>
        </a:p>
      </dgm:t>
    </dgm:pt>
    <dgm:pt modelId="{D04E7E38-C620-4729-9102-859DE7A59A64}" type="pres">
      <dgm:prSet presAssocID="{44EDC277-3FD7-417E-BC4F-8C4D508322C0}" presName="rootConnector" presStyleLbl="node2" presStyleIdx="1" presStyleCnt="2"/>
      <dgm:spPr/>
    </dgm:pt>
    <dgm:pt modelId="{81D3F5CF-1C3A-484A-89FE-1C6D05C64C75}" type="pres">
      <dgm:prSet presAssocID="{44EDC277-3FD7-417E-BC4F-8C4D508322C0}" presName="hierChild4" presStyleCnt="0"/>
      <dgm:spPr/>
    </dgm:pt>
    <dgm:pt modelId="{32B359C9-3159-4308-B142-0ACE307A6EAB}" type="pres">
      <dgm:prSet presAssocID="{2291CA51-4D29-4BAB-B249-2DDFEAB82123}" presName="Name37" presStyleLbl="parChTrans1D3" presStyleIdx="1" presStyleCnt="2"/>
      <dgm:spPr/>
    </dgm:pt>
    <dgm:pt modelId="{AA83997B-3CCA-409C-B37E-6D7DA9E43CA7}" type="pres">
      <dgm:prSet presAssocID="{981858C2-4F73-441C-A6B2-C2798E75EA5B}" presName="hierRoot2" presStyleCnt="0">
        <dgm:presLayoutVars>
          <dgm:hierBranch val="init"/>
        </dgm:presLayoutVars>
      </dgm:prSet>
      <dgm:spPr/>
    </dgm:pt>
    <dgm:pt modelId="{043C97AC-9D8D-41FC-A62F-7572893AD8BC}" type="pres">
      <dgm:prSet presAssocID="{981858C2-4F73-441C-A6B2-C2798E75EA5B}" presName="rootComposite" presStyleCnt="0"/>
      <dgm:spPr/>
    </dgm:pt>
    <dgm:pt modelId="{A5EF9BB6-6C20-4640-BF7D-9CFFE6B578DB}" type="pres">
      <dgm:prSet presAssocID="{981858C2-4F73-441C-A6B2-C2798E75EA5B}" presName="rootText" presStyleLbl="node3" presStyleIdx="1" presStyleCnt="2" custScaleX="180903" custScaleY="199239">
        <dgm:presLayoutVars>
          <dgm:chPref val="3"/>
        </dgm:presLayoutVars>
      </dgm:prSet>
      <dgm:spPr/>
      <dgm:t>
        <a:bodyPr/>
        <a:lstStyle/>
        <a:p>
          <a:endParaRPr lang="en-US"/>
        </a:p>
      </dgm:t>
    </dgm:pt>
    <dgm:pt modelId="{D09C4AD0-73D7-40AD-9DA0-95737D72143E}" type="pres">
      <dgm:prSet presAssocID="{981858C2-4F73-441C-A6B2-C2798E75EA5B}" presName="rootConnector" presStyleLbl="node3" presStyleIdx="1" presStyleCnt="2"/>
      <dgm:spPr/>
    </dgm:pt>
    <dgm:pt modelId="{3EA5F200-77E6-49C0-AE93-9D5E60B50E28}" type="pres">
      <dgm:prSet presAssocID="{981858C2-4F73-441C-A6B2-C2798E75EA5B}" presName="hierChild4" presStyleCnt="0"/>
      <dgm:spPr/>
    </dgm:pt>
    <dgm:pt modelId="{392CF2B5-95A2-44D3-A769-53398646707C}" type="pres">
      <dgm:prSet presAssocID="{981858C2-4F73-441C-A6B2-C2798E75EA5B}" presName="hierChild5" presStyleCnt="0"/>
      <dgm:spPr/>
    </dgm:pt>
    <dgm:pt modelId="{A5956E45-1F13-48E3-B5A5-8600174AE7D1}" type="pres">
      <dgm:prSet presAssocID="{44EDC277-3FD7-417E-BC4F-8C4D508322C0}" presName="hierChild5" presStyleCnt="0"/>
      <dgm:spPr/>
    </dgm:pt>
    <dgm:pt modelId="{AB430C95-8222-45CE-A04E-488FBE15C9D5}" type="pres">
      <dgm:prSet presAssocID="{FB938A88-737A-42A9-A6A3-3A4F85BBA49D}" presName="hierChild3" presStyleCnt="0"/>
      <dgm:spPr/>
    </dgm:pt>
  </dgm:ptLst>
  <dgm:cxnLst>
    <dgm:cxn modelId="{D7D4CDA5-EA6A-4A36-BB27-01B0C2905078}" type="presOf" srcId="{F427BEAC-FD46-48DC-9821-5EF26C21F136}" destId="{B743497B-FF32-40FC-9C6A-2954CB4911C5}" srcOrd="0" destOrd="0" presId="urn:microsoft.com/office/officeart/2005/8/layout/orgChart1"/>
    <dgm:cxn modelId="{A813A125-2483-40AA-BE09-25A43BE4507E}" type="presOf" srcId="{2291CA51-4D29-4BAB-B249-2DDFEAB82123}" destId="{32B359C9-3159-4308-B142-0ACE307A6EAB}" srcOrd="0" destOrd="0" presId="urn:microsoft.com/office/officeart/2005/8/layout/orgChart1"/>
    <dgm:cxn modelId="{B06C71F3-FABB-45D4-9C00-7E3A017C0808}" type="presOf" srcId="{FB938A88-737A-42A9-A6A3-3A4F85BBA49D}" destId="{D9A73AC8-CBDA-49CD-BD86-2306183F22AF}" srcOrd="1" destOrd="0" presId="urn:microsoft.com/office/officeart/2005/8/layout/orgChart1"/>
    <dgm:cxn modelId="{E2F82C24-77B6-4712-A54A-BB3B4370DF82}" type="presOf" srcId="{52A9A49F-AAF4-4A96-9100-081CA41372E6}" destId="{D8014C2D-C293-4618-A4D3-E6CAF63663A8}" srcOrd="0" destOrd="0" presId="urn:microsoft.com/office/officeart/2005/8/layout/orgChart1"/>
    <dgm:cxn modelId="{F34D65A7-29AB-4264-9BD6-5B5B22291459}" type="presOf" srcId="{981858C2-4F73-441C-A6B2-C2798E75EA5B}" destId="{D09C4AD0-73D7-40AD-9DA0-95737D72143E}" srcOrd="1" destOrd="0" presId="urn:microsoft.com/office/officeart/2005/8/layout/orgChart1"/>
    <dgm:cxn modelId="{7BB1E768-8B3C-4CB9-A788-C3620B44D5DC}" srcId="{FB938A88-737A-42A9-A6A3-3A4F85BBA49D}" destId="{51939C49-EA03-4299-852B-C647FD9BCF0A}" srcOrd="0" destOrd="0" parTransId="{EB1BAEA3-E3CA-438C-869B-9A07DC579248}" sibTransId="{582117E9-4AF5-4A41-86C0-8BD7482FEE33}"/>
    <dgm:cxn modelId="{9A2C9C0D-2CB1-47C5-B21E-04465EEF0EE8}" type="presOf" srcId="{51939C49-EA03-4299-852B-C647FD9BCF0A}" destId="{804DA117-A9B6-4116-BFE6-6093C79DB2BF}" srcOrd="0" destOrd="0" presId="urn:microsoft.com/office/officeart/2005/8/layout/orgChart1"/>
    <dgm:cxn modelId="{E342BF21-4ED8-4AB5-90DC-A7B2E989DA44}" type="presOf" srcId="{35DD9864-1744-45DE-BB48-FD4C50082FE9}" destId="{83DD5BC1-1709-46B2-9284-3289EDEFBC97}" srcOrd="0" destOrd="0" presId="urn:microsoft.com/office/officeart/2005/8/layout/orgChart1"/>
    <dgm:cxn modelId="{F8BB49C5-5496-471B-A2D8-66B2C8292381}" type="presOf" srcId="{51939C49-EA03-4299-852B-C647FD9BCF0A}" destId="{93FCE58B-E544-44A5-8A1B-575D4D733558}" srcOrd="1" destOrd="0" presId="urn:microsoft.com/office/officeart/2005/8/layout/orgChart1"/>
    <dgm:cxn modelId="{8FEBD301-C784-4393-A539-C2A283C4687C}" type="presOf" srcId="{981858C2-4F73-441C-A6B2-C2798E75EA5B}" destId="{A5EF9BB6-6C20-4640-BF7D-9CFFE6B578DB}" srcOrd="0" destOrd="0" presId="urn:microsoft.com/office/officeart/2005/8/layout/orgChart1"/>
    <dgm:cxn modelId="{500A5ECB-D300-4B4B-98AE-09CA27BA5AC2}" type="presOf" srcId="{B766FC49-E415-4F8B-9188-14E623221AC9}" destId="{36DA8D42-2923-4983-B3BB-DB453C89D392}" srcOrd="0" destOrd="0" presId="urn:microsoft.com/office/officeart/2005/8/layout/orgChart1"/>
    <dgm:cxn modelId="{FFF7843E-87F0-4519-9D94-63B48B5EE1D3}" type="presOf" srcId="{EB1BAEA3-E3CA-438C-869B-9A07DC579248}" destId="{301C352E-E43E-4563-B1F8-C1FF5F5E9929}" srcOrd="0" destOrd="0" presId="urn:microsoft.com/office/officeart/2005/8/layout/orgChart1"/>
    <dgm:cxn modelId="{4D8843AC-B768-4CF9-B2ED-8B7B635AA66A}" srcId="{44EDC277-3FD7-417E-BC4F-8C4D508322C0}" destId="{981858C2-4F73-441C-A6B2-C2798E75EA5B}" srcOrd="0" destOrd="0" parTransId="{2291CA51-4D29-4BAB-B249-2DDFEAB82123}" sibTransId="{8B1DC8FD-5A1F-42F5-99C9-575E49E194ED}"/>
    <dgm:cxn modelId="{EE2062BD-452A-42C7-B907-695BB7395695}" srcId="{51939C49-EA03-4299-852B-C647FD9BCF0A}" destId="{B766FC49-E415-4F8B-9188-14E623221AC9}" srcOrd="0" destOrd="0" parTransId="{52A9A49F-AAF4-4A96-9100-081CA41372E6}" sibTransId="{C6863A5D-63FF-4646-9C0A-1C61E7459B45}"/>
    <dgm:cxn modelId="{B22789C4-14AE-4E4D-AC11-8DB8ADC1F4AA}" type="presOf" srcId="{44EDC277-3FD7-417E-BC4F-8C4D508322C0}" destId="{D04E7E38-C620-4729-9102-859DE7A59A64}" srcOrd="1" destOrd="0" presId="urn:microsoft.com/office/officeart/2005/8/layout/orgChart1"/>
    <dgm:cxn modelId="{8BBD7FF3-1515-4528-AD85-2DA398DE4173}" type="presOf" srcId="{44EDC277-3FD7-417E-BC4F-8C4D508322C0}" destId="{351E5495-F60F-470A-9E9C-A27A143D0C58}" srcOrd="0" destOrd="0" presId="urn:microsoft.com/office/officeart/2005/8/layout/orgChart1"/>
    <dgm:cxn modelId="{E52896A1-C788-4FB1-BCDF-674D9247A5E0}" srcId="{F427BEAC-FD46-48DC-9821-5EF26C21F136}" destId="{FB938A88-737A-42A9-A6A3-3A4F85BBA49D}" srcOrd="0" destOrd="0" parTransId="{5A082EE1-83D5-4B06-B509-2872BA05D7BB}" sibTransId="{C4B1FA14-3126-4ED0-A7BD-3BBE5800FB86}"/>
    <dgm:cxn modelId="{C38112A3-DE5B-403E-9887-C8CBF2C1CAC8}" srcId="{FB938A88-737A-42A9-A6A3-3A4F85BBA49D}" destId="{44EDC277-3FD7-417E-BC4F-8C4D508322C0}" srcOrd="1" destOrd="0" parTransId="{35DD9864-1744-45DE-BB48-FD4C50082FE9}" sibTransId="{CFA2D3FC-26F0-4EA5-B477-A85CDDC8162A}"/>
    <dgm:cxn modelId="{CEE886C0-8E3C-4C84-AC4E-A94CB9C458A1}" type="presOf" srcId="{B766FC49-E415-4F8B-9188-14E623221AC9}" destId="{DF4199F8-6932-487D-9922-F3CBB208263D}" srcOrd="1" destOrd="0" presId="urn:microsoft.com/office/officeart/2005/8/layout/orgChart1"/>
    <dgm:cxn modelId="{F452420F-AD36-41C9-AE9B-00A637F27D54}" type="presOf" srcId="{FB938A88-737A-42A9-A6A3-3A4F85BBA49D}" destId="{82D37B0D-6510-4F83-8CAE-B30BD24E0C0B}" srcOrd="0" destOrd="0" presId="urn:microsoft.com/office/officeart/2005/8/layout/orgChart1"/>
    <dgm:cxn modelId="{DC4C25D2-D322-4A26-A4A8-4AD9118D2CB5}" type="presParOf" srcId="{B743497B-FF32-40FC-9C6A-2954CB4911C5}" destId="{538903F0-B1A9-49DE-A16C-59AE833A365D}" srcOrd="0" destOrd="0" presId="urn:microsoft.com/office/officeart/2005/8/layout/orgChart1"/>
    <dgm:cxn modelId="{C0050106-BFA7-412F-8736-870892115D35}" type="presParOf" srcId="{538903F0-B1A9-49DE-A16C-59AE833A365D}" destId="{EC7DB491-7A5E-44FE-B528-BE9519F6E5DA}" srcOrd="0" destOrd="0" presId="urn:microsoft.com/office/officeart/2005/8/layout/orgChart1"/>
    <dgm:cxn modelId="{190320B1-F87D-4AA9-9A5D-9DDEC551D85E}" type="presParOf" srcId="{EC7DB491-7A5E-44FE-B528-BE9519F6E5DA}" destId="{82D37B0D-6510-4F83-8CAE-B30BD24E0C0B}" srcOrd="0" destOrd="0" presId="urn:microsoft.com/office/officeart/2005/8/layout/orgChart1"/>
    <dgm:cxn modelId="{AEE7DAD9-68C9-48E8-867C-32D7294B6263}" type="presParOf" srcId="{EC7DB491-7A5E-44FE-B528-BE9519F6E5DA}" destId="{D9A73AC8-CBDA-49CD-BD86-2306183F22AF}" srcOrd="1" destOrd="0" presId="urn:microsoft.com/office/officeart/2005/8/layout/orgChart1"/>
    <dgm:cxn modelId="{ABCAC70A-A7FF-4A1D-B8D6-E16ED950AC5F}" type="presParOf" srcId="{538903F0-B1A9-49DE-A16C-59AE833A365D}" destId="{2B00D0F6-E66D-464F-90FB-218941500AE1}" srcOrd="1" destOrd="0" presId="urn:microsoft.com/office/officeart/2005/8/layout/orgChart1"/>
    <dgm:cxn modelId="{B6F33D3E-17D2-42DA-A09B-CB0BA95729E1}" type="presParOf" srcId="{2B00D0F6-E66D-464F-90FB-218941500AE1}" destId="{301C352E-E43E-4563-B1F8-C1FF5F5E9929}" srcOrd="0" destOrd="0" presId="urn:microsoft.com/office/officeart/2005/8/layout/orgChart1"/>
    <dgm:cxn modelId="{C92137A4-B122-4076-BC5A-BBDE377E69BC}" type="presParOf" srcId="{2B00D0F6-E66D-464F-90FB-218941500AE1}" destId="{1D53FC72-A311-4D95-9108-C60E77831FCB}" srcOrd="1" destOrd="0" presId="urn:microsoft.com/office/officeart/2005/8/layout/orgChart1"/>
    <dgm:cxn modelId="{EF2A0F73-4F15-4553-A8C8-B4EB347258F7}" type="presParOf" srcId="{1D53FC72-A311-4D95-9108-C60E77831FCB}" destId="{39C3B26A-D2B1-4AC3-99B6-D6B3A28F9BC6}" srcOrd="0" destOrd="0" presId="urn:microsoft.com/office/officeart/2005/8/layout/orgChart1"/>
    <dgm:cxn modelId="{8D7C0D2F-4310-4D89-AFF2-012B5AE3BD2A}" type="presParOf" srcId="{39C3B26A-D2B1-4AC3-99B6-D6B3A28F9BC6}" destId="{804DA117-A9B6-4116-BFE6-6093C79DB2BF}" srcOrd="0" destOrd="0" presId="urn:microsoft.com/office/officeart/2005/8/layout/orgChart1"/>
    <dgm:cxn modelId="{29D7ADFC-8C3E-489D-B2BD-0497B82A5345}" type="presParOf" srcId="{39C3B26A-D2B1-4AC3-99B6-D6B3A28F9BC6}" destId="{93FCE58B-E544-44A5-8A1B-575D4D733558}" srcOrd="1" destOrd="0" presId="urn:microsoft.com/office/officeart/2005/8/layout/orgChart1"/>
    <dgm:cxn modelId="{31DD17C2-54FC-475A-BE45-847690B96461}" type="presParOf" srcId="{1D53FC72-A311-4D95-9108-C60E77831FCB}" destId="{903C5E40-BDB4-454F-8523-35AAC329CE2A}" srcOrd="1" destOrd="0" presId="urn:microsoft.com/office/officeart/2005/8/layout/orgChart1"/>
    <dgm:cxn modelId="{BF467DB7-459F-48CC-A4C6-F2AB3E0911A3}" type="presParOf" srcId="{903C5E40-BDB4-454F-8523-35AAC329CE2A}" destId="{D8014C2D-C293-4618-A4D3-E6CAF63663A8}" srcOrd="0" destOrd="0" presId="urn:microsoft.com/office/officeart/2005/8/layout/orgChart1"/>
    <dgm:cxn modelId="{2181B4C8-8799-4D31-811E-B78CA13E41B2}" type="presParOf" srcId="{903C5E40-BDB4-454F-8523-35AAC329CE2A}" destId="{14AF8061-5D95-4234-BFE1-E724F82F45CE}" srcOrd="1" destOrd="0" presId="urn:microsoft.com/office/officeart/2005/8/layout/orgChart1"/>
    <dgm:cxn modelId="{79CB02B9-BAA8-4B9B-A947-8E42F6AC4E66}" type="presParOf" srcId="{14AF8061-5D95-4234-BFE1-E724F82F45CE}" destId="{FF466BD9-643B-4311-A195-72DCDB86FE4C}" srcOrd="0" destOrd="0" presId="urn:microsoft.com/office/officeart/2005/8/layout/orgChart1"/>
    <dgm:cxn modelId="{36F5B2EF-68B9-4A2A-B5F4-0F62808AB061}" type="presParOf" srcId="{FF466BD9-643B-4311-A195-72DCDB86FE4C}" destId="{36DA8D42-2923-4983-B3BB-DB453C89D392}" srcOrd="0" destOrd="0" presId="urn:microsoft.com/office/officeart/2005/8/layout/orgChart1"/>
    <dgm:cxn modelId="{03AD48B1-CAB3-4FB0-BEF5-E58359432641}" type="presParOf" srcId="{FF466BD9-643B-4311-A195-72DCDB86FE4C}" destId="{DF4199F8-6932-487D-9922-F3CBB208263D}" srcOrd="1" destOrd="0" presId="urn:microsoft.com/office/officeart/2005/8/layout/orgChart1"/>
    <dgm:cxn modelId="{0E2619B8-2652-429F-9FD2-F74BD66A5C83}" type="presParOf" srcId="{14AF8061-5D95-4234-BFE1-E724F82F45CE}" destId="{9847DCF0-84F3-4688-ABAE-FF7AD8EC7AC9}" srcOrd="1" destOrd="0" presId="urn:microsoft.com/office/officeart/2005/8/layout/orgChart1"/>
    <dgm:cxn modelId="{7E8E95A9-263A-45EA-B60E-A397EBB000FA}" type="presParOf" srcId="{14AF8061-5D95-4234-BFE1-E724F82F45CE}" destId="{8216BC67-92EB-4D41-8D32-FD27CBA3021D}" srcOrd="2" destOrd="0" presId="urn:microsoft.com/office/officeart/2005/8/layout/orgChart1"/>
    <dgm:cxn modelId="{89C5C951-6A41-49C0-A2EA-7697E406A154}" type="presParOf" srcId="{1D53FC72-A311-4D95-9108-C60E77831FCB}" destId="{6B52FCBA-D898-434B-8096-88E9F432B4A5}" srcOrd="2" destOrd="0" presId="urn:microsoft.com/office/officeart/2005/8/layout/orgChart1"/>
    <dgm:cxn modelId="{C232AB91-B045-4E1F-8B91-C3003937ACB3}" type="presParOf" srcId="{2B00D0F6-E66D-464F-90FB-218941500AE1}" destId="{83DD5BC1-1709-46B2-9284-3289EDEFBC97}" srcOrd="2" destOrd="0" presId="urn:microsoft.com/office/officeart/2005/8/layout/orgChart1"/>
    <dgm:cxn modelId="{2D9E7F6B-83E5-4442-BF78-89CAFC30C040}" type="presParOf" srcId="{2B00D0F6-E66D-464F-90FB-218941500AE1}" destId="{893DD066-071E-472A-BFBC-2455A7B0F67C}" srcOrd="3" destOrd="0" presId="urn:microsoft.com/office/officeart/2005/8/layout/orgChart1"/>
    <dgm:cxn modelId="{F72C3101-5F8F-4601-8373-939AC702CDC6}" type="presParOf" srcId="{893DD066-071E-472A-BFBC-2455A7B0F67C}" destId="{86598C29-A7F5-48DB-8931-A13E1B29ECBF}" srcOrd="0" destOrd="0" presId="urn:microsoft.com/office/officeart/2005/8/layout/orgChart1"/>
    <dgm:cxn modelId="{40EA365F-3EF3-4CD4-90ED-109FA5AE67B1}" type="presParOf" srcId="{86598C29-A7F5-48DB-8931-A13E1B29ECBF}" destId="{351E5495-F60F-470A-9E9C-A27A143D0C58}" srcOrd="0" destOrd="0" presId="urn:microsoft.com/office/officeart/2005/8/layout/orgChart1"/>
    <dgm:cxn modelId="{F8A4D556-6D3D-4795-A8F5-038109407402}" type="presParOf" srcId="{86598C29-A7F5-48DB-8931-A13E1B29ECBF}" destId="{D04E7E38-C620-4729-9102-859DE7A59A64}" srcOrd="1" destOrd="0" presId="urn:microsoft.com/office/officeart/2005/8/layout/orgChart1"/>
    <dgm:cxn modelId="{6EBA7850-BB72-46F7-9D3A-050FD15FF7FE}" type="presParOf" srcId="{893DD066-071E-472A-BFBC-2455A7B0F67C}" destId="{81D3F5CF-1C3A-484A-89FE-1C6D05C64C75}" srcOrd="1" destOrd="0" presId="urn:microsoft.com/office/officeart/2005/8/layout/orgChart1"/>
    <dgm:cxn modelId="{7FE6BA88-6421-414E-AA46-8227497EA136}" type="presParOf" srcId="{81D3F5CF-1C3A-484A-89FE-1C6D05C64C75}" destId="{32B359C9-3159-4308-B142-0ACE307A6EAB}" srcOrd="0" destOrd="0" presId="urn:microsoft.com/office/officeart/2005/8/layout/orgChart1"/>
    <dgm:cxn modelId="{B6BF42B2-C410-4A32-ABF4-A58983215E75}" type="presParOf" srcId="{81D3F5CF-1C3A-484A-89FE-1C6D05C64C75}" destId="{AA83997B-3CCA-409C-B37E-6D7DA9E43CA7}" srcOrd="1" destOrd="0" presId="urn:microsoft.com/office/officeart/2005/8/layout/orgChart1"/>
    <dgm:cxn modelId="{A7876B60-CF34-47E6-B6D1-8A75C7C04CDD}" type="presParOf" srcId="{AA83997B-3CCA-409C-B37E-6D7DA9E43CA7}" destId="{043C97AC-9D8D-41FC-A62F-7572893AD8BC}" srcOrd="0" destOrd="0" presId="urn:microsoft.com/office/officeart/2005/8/layout/orgChart1"/>
    <dgm:cxn modelId="{66E09B33-46F6-4187-8248-BE5899F4EE6F}" type="presParOf" srcId="{043C97AC-9D8D-41FC-A62F-7572893AD8BC}" destId="{A5EF9BB6-6C20-4640-BF7D-9CFFE6B578DB}" srcOrd="0" destOrd="0" presId="urn:microsoft.com/office/officeart/2005/8/layout/orgChart1"/>
    <dgm:cxn modelId="{1A6C3CFA-4597-439B-ABA5-61802F975C33}" type="presParOf" srcId="{043C97AC-9D8D-41FC-A62F-7572893AD8BC}" destId="{D09C4AD0-73D7-40AD-9DA0-95737D72143E}" srcOrd="1" destOrd="0" presId="urn:microsoft.com/office/officeart/2005/8/layout/orgChart1"/>
    <dgm:cxn modelId="{F2D81DC4-CC48-4901-9C24-0F8CFCB61202}" type="presParOf" srcId="{AA83997B-3CCA-409C-B37E-6D7DA9E43CA7}" destId="{3EA5F200-77E6-49C0-AE93-9D5E60B50E28}" srcOrd="1" destOrd="0" presId="urn:microsoft.com/office/officeart/2005/8/layout/orgChart1"/>
    <dgm:cxn modelId="{923CDC45-4774-4DB5-BD46-2957D194FC8F}" type="presParOf" srcId="{AA83997B-3CCA-409C-B37E-6D7DA9E43CA7}" destId="{392CF2B5-95A2-44D3-A769-53398646707C}" srcOrd="2" destOrd="0" presId="urn:microsoft.com/office/officeart/2005/8/layout/orgChart1"/>
    <dgm:cxn modelId="{1F9C5130-658C-4DC1-9EEC-FBEDD6E8FE0E}" type="presParOf" srcId="{893DD066-071E-472A-BFBC-2455A7B0F67C}" destId="{A5956E45-1F13-48E3-B5A5-8600174AE7D1}" srcOrd="2" destOrd="0" presId="urn:microsoft.com/office/officeart/2005/8/layout/orgChart1"/>
    <dgm:cxn modelId="{96E40B47-668F-4A0E-B1D5-40C80EBC0AA5}" type="presParOf" srcId="{538903F0-B1A9-49DE-A16C-59AE833A365D}" destId="{AB430C95-8222-45CE-A04E-488FBE15C9D5}" srcOrd="2" destOrd="0" presId="urn:microsoft.com/office/officeart/2005/8/layout/orgChar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B359C9-3159-4308-B142-0ACE307A6EAB}">
      <dsp:nvSpPr>
        <dsp:cNvPr id="0" name=""/>
        <dsp:cNvSpPr/>
      </dsp:nvSpPr>
      <dsp:spPr>
        <a:xfrm>
          <a:off x="3162223" y="1652740"/>
          <a:ext cx="234571" cy="769383"/>
        </a:xfrm>
        <a:custGeom>
          <a:avLst/>
          <a:gdLst/>
          <a:ahLst/>
          <a:cxnLst/>
          <a:rect l="0" t="0" r="0" b="0"/>
          <a:pathLst>
            <a:path>
              <a:moveTo>
                <a:pt x="0" y="0"/>
              </a:moveTo>
              <a:lnTo>
                <a:pt x="0" y="769383"/>
              </a:lnTo>
              <a:lnTo>
                <a:pt x="234571" y="76938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DD5BC1-1709-46B2-9284-3289EDEFBC97}">
      <dsp:nvSpPr>
        <dsp:cNvPr id="0" name=""/>
        <dsp:cNvSpPr/>
      </dsp:nvSpPr>
      <dsp:spPr>
        <a:xfrm>
          <a:off x="2406745" y="542433"/>
          <a:ext cx="1381001" cy="328400"/>
        </a:xfrm>
        <a:custGeom>
          <a:avLst/>
          <a:gdLst/>
          <a:ahLst/>
          <a:cxnLst/>
          <a:rect l="0" t="0" r="0" b="0"/>
          <a:pathLst>
            <a:path>
              <a:moveTo>
                <a:pt x="0" y="0"/>
              </a:moveTo>
              <a:lnTo>
                <a:pt x="0" y="164200"/>
              </a:lnTo>
              <a:lnTo>
                <a:pt x="1381001" y="164200"/>
              </a:lnTo>
              <a:lnTo>
                <a:pt x="1381001" y="32840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014C2D-C293-4618-A4D3-E6CAF63663A8}">
      <dsp:nvSpPr>
        <dsp:cNvPr id="0" name=""/>
        <dsp:cNvSpPr/>
      </dsp:nvSpPr>
      <dsp:spPr>
        <a:xfrm>
          <a:off x="422556" y="1817417"/>
          <a:ext cx="268077" cy="855291"/>
        </a:xfrm>
        <a:custGeom>
          <a:avLst/>
          <a:gdLst/>
          <a:ahLst/>
          <a:cxnLst/>
          <a:rect l="0" t="0" r="0" b="0"/>
          <a:pathLst>
            <a:path>
              <a:moveTo>
                <a:pt x="0" y="0"/>
              </a:moveTo>
              <a:lnTo>
                <a:pt x="0" y="855291"/>
              </a:lnTo>
              <a:lnTo>
                <a:pt x="268077" y="855291"/>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1C352E-E43E-4563-B1F8-C1FF5F5E9929}">
      <dsp:nvSpPr>
        <dsp:cNvPr id="0" name=""/>
        <dsp:cNvSpPr/>
      </dsp:nvSpPr>
      <dsp:spPr>
        <a:xfrm>
          <a:off x="1137431" y="542433"/>
          <a:ext cx="1269314" cy="328400"/>
        </a:xfrm>
        <a:custGeom>
          <a:avLst/>
          <a:gdLst/>
          <a:ahLst/>
          <a:cxnLst/>
          <a:rect l="0" t="0" r="0" b="0"/>
          <a:pathLst>
            <a:path>
              <a:moveTo>
                <a:pt x="1269314" y="0"/>
              </a:moveTo>
              <a:lnTo>
                <a:pt x="1269314" y="164200"/>
              </a:lnTo>
              <a:lnTo>
                <a:pt x="0" y="164200"/>
              </a:lnTo>
              <a:lnTo>
                <a:pt x="0" y="32840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D37B0D-6510-4F83-8CAE-B30BD24E0C0B}">
      <dsp:nvSpPr>
        <dsp:cNvPr id="0" name=""/>
        <dsp:cNvSpPr/>
      </dsp:nvSpPr>
      <dsp:spPr>
        <a:xfrm>
          <a:off x="1663833" y="800"/>
          <a:ext cx="1485824" cy="541633"/>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b="1" kern="1200"/>
            <a:t>Marriott Revenue</a:t>
          </a:r>
        </a:p>
      </dsp:txBody>
      <dsp:txXfrm>
        <a:off x="1663833" y="800"/>
        <a:ext cx="1485824" cy="541633"/>
      </dsp:txXfrm>
    </dsp:sp>
    <dsp:sp modelId="{804DA117-A9B6-4116-BFE6-6093C79DB2BF}">
      <dsp:nvSpPr>
        <dsp:cNvPr id="0" name=""/>
        <dsp:cNvSpPr/>
      </dsp:nvSpPr>
      <dsp:spPr>
        <a:xfrm>
          <a:off x="243838" y="870834"/>
          <a:ext cx="1787186" cy="946582"/>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b="1" kern="1200"/>
            <a:t>Volume</a:t>
          </a:r>
        </a:p>
        <a:p>
          <a:pPr lvl="0" algn="ctr" defTabSz="711200">
            <a:lnSpc>
              <a:spcPct val="90000"/>
            </a:lnSpc>
            <a:spcBef>
              <a:spcPct val="0"/>
            </a:spcBef>
            <a:spcAft>
              <a:spcPct val="35000"/>
            </a:spcAft>
          </a:pPr>
          <a:r>
            <a:rPr lang="en-US" sz="1600" kern="1200"/>
            <a:t>(Occupancy, Room Count, Mix)</a:t>
          </a:r>
        </a:p>
      </dsp:txBody>
      <dsp:txXfrm>
        <a:off x="243838" y="870834"/>
        <a:ext cx="1787186" cy="946582"/>
      </dsp:txXfrm>
    </dsp:sp>
    <dsp:sp modelId="{36DA8D42-2923-4983-B3BB-DB453C89D392}">
      <dsp:nvSpPr>
        <dsp:cNvPr id="0" name=""/>
        <dsp:cNvSpPr/>
      </dsp:nvSpPr>
      <dsp:spPr>
        <a:xfrm>
          <a:off x="690634" y="2145817"/>
          <a:ext cx="2377759" cy="1053782"/>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l" defTabSz="711200">
            <a:lnSpc>
              <a:spcPct val="90000"/>
            </a:lnSpc>
            <a:spcBef>
              <a:spcPct val="0"/>
            </a:spcBef>
            <a:spcAft>
              <a:spcPct val="35000"/>
            </a:spcAft>
          </a:pPr>
          <a:r>
            <a:rPr lang="en-US" sz="1600" kern="1200"/>
            <a:t>- </a:t>
          </a:r>
          <a:r>
            <a:rPr lang="en-US" sz="1400" kern="1200"/>
            <a:t>Bonvoy membership growth</a:t>
          </a:r>
        </a:p>
        <a:p>
          <a:pPr lvl="0" algn="just" defTabSz="711200">
            <a:lnSpc>
              <a:spcPct val="90000"/>
            </a:lnSpc>
            <a:spcBef>
              <a:spcPct val="0"/>
            </a:spcBef>
            <a:spcAft>
              <a:spcPct val="35000"/>
            </a:spcAft>
          </a:pPr>
          <a:r>
            <a:rPr lang="en-US" sz="1400" kern="1200"/>
            <a:t>- 69.2% occupancy `23</a:t>
          </a:r>
        </a:p>
        <a:p>
          <a:pPr lvl="0" algn="just" defTabSz="711200">
            <a:lnSpc>
              <a:spcPct val="90000"/>
            </a:lnSpc>
            <a:spcBef>
              <a:spcPct val="0"/>
            </a:spcBef>
            <a:spcAft>
              <a:spcPct val="35000"/>
            </a:spcAft>
          </a:pPr>
          <a:r>
            <a:rPr lang="en-US" sz="1400" kern="1200"/>
            <a:t>- System size: 1.6M rooms</a:t>
          </a:r>
        </a:p>
      </dsp:txBody>
      <dsp:txXfrm>
        <a:off x="690634" y="2145817"/>
        <a:ext cx="2377759" cy="1053782"/>
      </dsp:txXfrm>
    </dsp:sp>
    <dsp:sp modelId="{351E5495-F60F-470A-9E9C-A27A143D0C58}">
      <dsp:nvSpPr>
        <dsp:cNvPr id="0" name=""/>
        <dsp:cNvSpPr/>
      </dsp:nvSpPr>
      <dsp:spPr>
        <a:xfrm>
          <a:off x="3005842" y="870834"/>
          <a:ext cx="1563811" cy="781905"/>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b="1" kern="1200"/>
            <a:t>Price</a:t>
          </a:r>
        </a:p>
        <a:p>
          <a:pPr lvl="0" algn="ctr" defTabSz="711200">
            <a:lnSpc>
              <a:spcPct val="90000"/>
            </a:lnSpc>
            <a:spcBef>
              <a:spcPct val="0"/>
            </a:spcBef>
            <a:spcAft>
              <a:spcPct val="35000"/>
            </a:spcAft>
          </a:pPr>
          <a:r>
            <a:rPr lang="en-US" sz="1600" kern="1200"/>
            <a:t>(ADR, Fee Rates)</a:t>
          </a:r>
        </a:p>
      </dsp:txBody>
      <dsp:txXfrm>
        <a:off x="3005842" y="870834"/>
        <a:ext cx="1563811" cy="781905"/>
      </dsp:txXfrm>
    </dsp:sp>
    <dsp:sp modelId="{A5EF9BB6-6C20-4640-BF7D-9CFFE6B578DB}">
      <dsp:nvSpPr>
        <dsp:cNvPr id="0" name=""/>
        <dsp:cNvSpPr/>
      </dsp:nvSpPr>
      <dsp:spPr>
        <a:xfrm>
          <a:off x="3396795" y="1981140"/>
          <a:ext cx="1845766" cy="881966"/>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l" defTabSz="622300">
            <a:lnSpc>
              <a:spcPct val="90000"/>
            </a:lnSpc>
            <a:spcBef>
              <a:spcPct val="0"/>
            </a:spcBef>
            <a:spcAft>
              <a:spcPct val="35000"/>
            </a:spcAft>
          </a:pPr>
          <a:r>
            <a:rPr lang="en-US" sz="1400" kern="1200"/>
            <a:t>- Premium brand ADR</a:t>
          </a:r>
        </a:p>
        <a:p>
          <a:pPr lvl="0" algn="l" defTabSz="622300">
            <a:lnSpc>
              <a:spcPct val="90000"/>
            </a:lnSpc>
            <a:spcBef>
              <a:spcPct val="0"/>
            </a:spcBef>
            <a:spcAft>
              <a:spcPct val="35000"/>
            </a:spcAft>
          </a:pPr>
          <a:r>
            <a:rPr lang="en-US" sz="1400" kern="1200"/>
            <a:t>- RevPAR +14.9% YoY</a:t>
          </a:r>
        </a:p>
        <a:p>
          <a:pPr lvl="0" algn="l" defTabSz="622300">
            <a:lnSpc>
              <a:spcPct val="90000"/>
            </a:lnSpc>
            <a:spcBef>
              <a:spcPct val="0"/>
            </a:spcBef>
            <a:spcAft>
              <a:spcPct val="35000"/>
            </a:spcAft>
          </a:pPr>
          <a:r>
            <a:rPr lang="en-US" sz="1400" kern="1200"/>
            <a:t>- Franchise fees: $832M</a:t>
          </a:r>
        </a:p>
      </dsp:txBody>
      <dsp:txXfrm>
        <a:off x="3396795" y="1981140"/>
        <a:ext cx="1845766" cy="88196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B359C9-3159-4308-B142-0ACE307A6EAB}">
      <dsp:nvSpPr>
        <dsp:cNvPr id="0" name=""/>
        <dsp:cNvSpPr/>
      </dsp:nvSpPr>
      <dsp:spPr>
        <a:xfrm>
          <a:off x="2598736" y="1562481"/>
          <a:ext cx="221763" cy="870878"/>
        </a:xfrm>
        <a:custGeom>
          <a:avLst/>
          <a:gdLst/>
          <a:ahLst/>
          <a:cxnLst/>
          <a:rect l="0" t="0" r="0" b="0"/>
          <a:pathLst>
            <a:path>
              <a:moveTo>
                <a:pt x="0" y="0"/>
              </a:moveTo>
              <a:lnTo>
                <a:pt x="0" y="870878"/>
              </a:lnTo>
              <a:lnTo>
                <a:pt x="221763" y="870878"/>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DD5BC1-1709-46B2-9284-3289EDEFBC97}">
      <dsp:nvSpPr>
        <dsp:cNvPr id="0" name=""/>
        <dsp:cNvSpPr/>
      </dsp:nvSpPr>
      <dsp:spPr>
        <a:xfrm>
          <a:off x="2128487" y="512802"/>
          <a:ext cx="1061617" cy="310468"/>
        </a:xfrm>
        <a:custGeom>
          <a:avLst/>
          <a:gdLst/>
          <a:ahLst/>
          <a:cxnLst/>
          <a:rect l="0" t="0" r="0" b="0"/>
          <a:pathLst>
            <a:path>
              <a:moveTo>
                <a:pt x="0" y="0"/>
              </a:moveTo>
              <a:lnTo>
                <a:pt x="0" y="155234"/>
              </a:lnTo>
              <a:lnTo>
                <a:pt x="1061617" y="155234"/>
              </a:lnTo>
              <a:lnTo>
                <a:pt x="1061617" y="31046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014C2D-C293-4618-A4D3-E6CAF63663A8}">
      <dsp:nvSpPr>
        <dsp:cNvPr id="0" name=""/>
        <dsp:cNvSpPr/>
      </dsp:nvSpPr>
      <dsp:spPr>
        <a:xfrm>
          <a:off x="496618" y="1718166"/>
          <a:ext cx="253439" cy="895978"/>
        </a:xfrm>
        <a:custGeom>
          <a:avLst/>
          <a:gdLst/>
          <a:ahLst/>
          <a:cxnLst/>
          <a:rect l="0" t="0" r="0" b="0"/>
          <a:pathLst>
            <a:path>
              <a:moveTo>
                <a:pt x="0" y="0"/>
              </a:moveTo>
              <a:lnTo>
                <a:pt x="0" y="895978"/>
              </a:lnTo>
              <a:lnTo>
                <a:pt x="253439" y="895978"/>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1C352E-E43E-4563-B1F8-C1FF5F5E9929}">
      <dsp:nvSpPr>
        <dsp:cNvPr id="0" name=""/>
        <dsp:cNvSpPr/>
      </dsp:nvSpPr>
      <dsp:spPr>
        <a:xfrm>
          <a:off x="1172458" y="512802"/>
          <a:ext cx="956028" cy="310468"/>
        </a:xfrm>
        <a:custGeom>
          <a:avLst/>
          <a:gdLst/>
          <a:ahLst/>
          <a:cxnLst/>
          <a:rect l="0" t="0" r="0" b="0"/>
          <a:pathLst>
            <a:path>
              <a:moveTo>
                <a:pt x="956028" y="0"/>
              </a:moveTo>
              <a:lnTo>
                <a:pt x="956028" y="155234"/>
              </a:lnTo>
              <a:lnTo>
                <a:pt x="0" y="155234"/>
              </a:lnTo>
              <a:lnTo>
                <a:pt x="0" y="31046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D37B0D-6510-4F83-8CAE-B30BD24E0C0B}">
      <dsp:nvSpPr>
        <dsp:cNvPr id="0" name=""/>
        <dsp:cNvSpPr/>
      </dsp:nvSpPr>
      <dsp:spPr>
        <a:xfrm>
          <a:off x="1426140" y="743"/>
          <a:ext cx="1404692" cy="512058"/>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b="1" kern="1200"/>
            <a:t>Marriott Costs</a:t>
          </a:r>
        </a:p>
      </dsp:txBody>
      <dsp:txXfrm>
        <a:off x="1426140" y="743"/>
        <a:ext cx="1404692" cy="512058"/>
      </dsp:txXfrm>
    </dsp:sp>
    <dsp:sp modelId="{804DA117-A9B6-4116-BFE6-6093C79DB2BF}">
      <dsp:nvSpPr>
        <dsp:cNvPr id="0" name=""/>
        <dsp:cNvSpPr/>
      </dsp:nvSpPr>
      <dsp:spPr>
        <a:xfrm>
          <a:off x="327659" y="823271"/>
          <a:ext cx="1689599" cy="894895"/>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b="1" kern="1200"/>
            <a:t>Fixed</a:t>
          </a:r>
        </a:p>
      </dsp:txBody>
      <dsp:txXfrm>
        <a:off x="327659" y="823271"/>
        <a:ext cx="1689599" cy="894895"/>
      </dsp:txXfrm>
    </dsp:sp>
    <dsp:sp modelId="{36DA8D42-2923-4983-B3BB-DB453C89D392}">
      <dsp:nvSpPr>
        <dsp:cNvPr id="0" name=""/>
        <dsp:cNvSpPr/>
      </dsp:nvSpPr>
      <dsp:spPr>
        <a:xfrm>
          <a:off x="750058" y="2028635"/>
          <a:ext cx="1759971" cy="1171020"/>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l" defTabSz="622300">
            <a:lnSpc>
              <a:spcPct val="90000"/>
            </a:lnSpc>
            <a:spcBef>
              <a:spcPct val="0"/>
            </a:spcBef>
            <a:spcAft>
              <a:spcPct val="35000"/>
            </a:spcAft>
          </a:pPr>
          <a:r>
            <a:rPr lang="en-US" sz="1400" kern="1200"/>
            <a:t>- Corporate Overhead</a:t>
          </a:r>
        </a:p>
        <a:p>
          <a:pPr lvl="0" algn="just" defTabSz="622300">
            <a:lnSpc>
              <a:spcPct val="90000"/>
            </a:lnSpc>
            <a:spcBef>
              <a:spcPct val="0"/>
            </a:spcBef>
            <a:spcAft>
              <a:spcPct val="35000"/>
            </a:spcAft>
          </a:pPr>
          <a:r>
            <a:rPr lang="en-US" sz="1400" kern="1200"/>
            <a:t>- Brand Marketing</a:t>
          </a:r>
        </a:p>
        <a:p>
          <a:pPr lvl="0" algn="just" defTabSz="622300">
            <a:lnSpc>
              <a:spcPct val="90000"/>
            </a:lnSpc>
            <a:spcBef>
              <a:spcPct val="0"/>
            </a:spcBef>
            <a:spcAft>
              <a:spcPct val="35000"/>
            </a:spcAft>
          </a:pPr>
          <a:r>
            <a:rPr lang="en-US" sz="1400" kern="1200"/>
            <a:t>- G&amp;A, Tech Infra</a:t>
          </a:r>
        </a:p>
      </dsp:txBody>
      <dsp:txXfrm>
        <a:off x="750058" y="2028635"/>
        <a:ext cx="1759971" cy="1171020"/>
      </dsp:txXfrm>
    </dsp:sp>
    <dsp:sp modelId="{351E5495-F60F-470A-9E9C-A27A143D0C58}">
      <dsp:nvSpPr>
        <dsp:cNvPr id="0" name=""/>
        <dsp:cNvSpPr/>
      </dsp:nvSpPr>
      <dsp:spPr>
        <a:xfrm>
          <a:off x="2450893" y="823271"/>
          <a:ext cx="1478421" cy="739210"/>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b="1" kern="1200"/>
            <a:t>Variable</a:t>
          </a:r>
        </a:p>
      </dsp:txBody>
      <dsp:txXfrm>
        <a:off x="2450893" y="823271"/>
        <a:ext cx="1478421" cy="739210"/>
      </dsp:txXfrm>
    </dsp:sp>
    <dsp:sp modelId="{A5EF9BB6-6C20-4640-BF7D-9CFFE6B578DB}">
      <dsp:nvSpPr>
        <dsp:cNvPr id="0" name=""/>
        <dsp:cNvSpPr/>
      </dsp:nvSpPr>
      <dsp:spPr>
        <a:xfrm>
          <a:off x="2820499" y="1872950"/>
          <a:ext cx="2338241" cy="1120820"/>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l" defTabSz="622300">
            <a:lnSpc>
              <a:spcPct val="90000"/>
            </a:lnSpc>
            <a:spcBef>
              <a:spcPct val="0"/>
            </a:spcBef>
            <a:spcAft>
              <a:spcPct val="35000"/>
            </a:spcAft>
          </a:pPr>
          <a:r>
            <a:rPr lang="en-US" sz="1400" kern="1200"/>
            <a:t>- Property-level OPEX</a:t>
          </a:r>
        </a:p>
        <a:p>
          <a:pPr lvl="0" algn="l" defTabSz="622300">
            <a:lnSpc>
              <a:spcPct val="90000"/>
            </a:lnSpc>
            <a:spcBef>
              <a:spcPct val="0"/>
            </a:spcBef>
            <a:spcAft>
              <a:spcPct val="35000"/>
            </a:spcAft>
          </a:pPr>
          <a:r>
            <a:rPr lang="en-US" sz="1400" kern="1200"/>
            <a:t>(for owned/leased hotels)</a:t>
          </a:r>
        </a:p>
        <a:p>
          <a:pPr lvl="0" algn="l" defTabSz="622300">
            <a:lnSpc>
              <a:spcPct val="90000"/>
            </a:lnSpc>
            <a:spcBef>
              <a:spcPct val="0"/>
            </a:spcBef>
            <a:spcAft>
              <a:spcPct val="35000"/>
            </a:spcAft>
          </a:pPr>
          <a:r>
            <a:rPr lang="en-US" sz="1400" kern="1200"/>
            <a:t>- Loyalty redemption costs</a:t>
          </a:r>
          <a:br>
            <a:rPr lang="en-US" sz="1400" kern="1200"/>
          </a:br>
          <a:r>
            <a:rPr lang="en-US" sz="1400" kern="1200"/>
            <a:t>- Distribution/Commission fees</a:t>
          </a:r>
        </a:p>
      </dsp:txBody>
      <dsp:txXfrm>
        <a:off x="2820499" y="1872950"/>
        <a:ext cx="2338241" cy="112082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B359C9-3159-4308-B142-0ACE307A6EAB}">
      <dsp:nvSpPr>
        <dsp:cNvPr id="0" name=""/>
        <dsp:cNvSpPr/>
      </dsp:nvSpPr>
      <dsp:spPr>
        <a:xfrm>
          <a:off x="3092412" y="2154375"/>
          <a:ext cx="235234" cy="878760"/>
        </a:xfrm>
        <a:custGeom>
          <a:avLst/>
          <a:gdLst/>
          <a:ahLst/>
          <a:cxnLst/>
          <a:rect l="0" t="0" r="0" b="0"/>
          <a:pathLst>
            <a:path>
              <a:moveTo>
                <a:pt x="0" y="0"/>
              </a:moveTo>
              <a:lnTo>
                <a:pt x="0" y="878760"/>
              </a:lnTo>
              <a:lnTo>
                <a:pt x="235234" y="87876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DD5BC1-1709-46B2-9284-3289EDEFBC97}">
      <dsp:nvSpPr>
        <dsp:cNvPr id="0" name=""/>
        <dsp:cNvSpPr/>
      </dsp:nvSpPr>
      <dsp:spPr>
        <a:xfrm>
          <a:off x="2384959" y="775265"/>
          <a:ext cx="1334745" cy="300202"/>
        </a:xfrm>
        <a:custGeom>
          <a:avLst/>
          <a:gdLst/>
          <a:ahLst/>
          <a:cxnLst/>
          <a:rect l="0" t="0" r="0" b="0"/>
          <a:pathLst>
            <a:path>
              <a:moveTo>
                <a:pt x="0" y="0"/>
              </a:moveTo>
              <a:lnTo>
                <a:pt x="0" y="150101"/>
              </a:lnTo>
              <a:lnTo>
                <a:pt x="1334745" y="150101"/>
              </a:lnTo>
              <a:lnTo>
                <a:pt x="1334745" y="300202"/>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014C2D-C293-4618-A4D3-E6CAF63663A8}">
      <dsp:nvSpPr>
        <dsp:cNvPr id="0" name=""/>
        <dsp:cNvSpPr/>
      </dsp:nvSpPr>
      <dsp:spPr>
        <a:xfrm>
          <a:off x="472482" y="2110452"/>
          <a:ext cx="309575" cy="834888"/>
        </a:xfrm>
        <a:custGeom>
          <a:avLst/>
          <a:gdLst/>
          <a:ahLst/>
          <a:cxnLst/>
          <a:rect l="0" t="0" r="0" b="0"/>
          <a:pathLst>
            <a:path>
              <a:moveTo>
                <a:pt x="0" y="0"/>
              </a:moveTo>
              <a:lnTo>
                <a:pt x="0" y="834888"/>
              </a:lnTo>
              <a:lnTo>
                <a:pt x="309575" y="834888"/>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1C352E-E43E-4563-B1F8-C1FF5F5E9929}">
      <dsp:nvSpPr>
        <dsp:cNvPr id="0" name=""/>
        <dsp:cNvSpPr/>
      </dsp:nvSpPr>
      <dsp:spPr>
        <a:xfrm>
          <a:off x="1298017" y="775265"/>
          <a:ext cx="1086942" cy="300202"/>
        </a:xfrm>
        <a:custGeom>
          <a:avLst/>
          <a:gdLst/>
          <a:ahLst/>
          <a:cxnLst/>
          <a:rect l="0" t="0" r="0" b="0"/>
          <a:pathLst>
            <a:path>
              <a:moveTo>
                <a:pt x="1086942" y="0"/>
              </a:moveTo>
              <a:lnTo>
                <a:pt x="1086942" y="150101"/>
              </a:lnTo>
              <a:lnTo>
                <a:pt x="0" y="150101"/>
              </a:lnTo>
              <a:lnTo>
                <a:pt x="0" y="300202"/>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D37B0D-6510-4F83-8CAE-B30BD24E0C0B}">
      <dsp:nvSpPr>
        <dsp:cNvPr id="0" name=""/>
        <dsp:cNvSpPr/>
      </dsp:nvSpPr>
      <dsp:spPr>
        <a:xfrm>
          <a:off x="1301413" y="185"/>
          <a:ext cx="2167090" cy="775080"/>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b="1" kern="1200"/>
            <a:t>Johnson &amp; Johnson Revenue</a:t>
          </a:r>
        </a:p>
      </dsp:txBody>
      <dsp:txXfrm>
        <a:off x="1301413" y="185"/>
        <a:ext cx="2167090" cy="775080"/>
      </dsp:txXfrm>
    </dsp:sp>
    <dsp:sp modelId="{804DA117-A9B6-4116-BFE6-6093C79DB2BF}">
      <dsp:nvSpPr>
        <dsp:cNvPr id="0" name=""/>
        <dsp:cNvSpPr/>
      </dsp:nvSpPr>
      <dsp:spPr>
        <a:xfrm>
          <a:off x="266099" y="1075468"/>
          <a:ext cx="2063835" cy="1034984"/>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a:t>Volume</a:t>
          </a:r>
        </a:p>
        <a:p>
          <a:pPr lvl="0" algn="ctr" defTabSz="622300">
            <a:lnSpc>
              <a:spcPct val="90000"/>
            </a:lnSpc>
            <a:spcBef>
              <a:spcPct val="0"/>
            </a:spcBef>
            <a:spcAft>
              <a:spcPct val="35000"/>
            </a:spcAft>
          </a:pPr>
          <a:r>
            <a:rPr lang="en-US" sz="1400" kern="1200"/>
            <a:t>(Drug Launches, Surgical Procedures, Global Expansion)</a:t>
          </a:r>
        </a:p>
      </dsp:txBody>
      <dsp:txXfrm>
        <a:off x="266099" y="1075468"/>
        <a:ext cx="2063835" cy="1034984"/>
      </dsp:txXfrm>
    </dsp:sp>
    <dsp:sp modelId="{36DA8D42-2923-4983-B3BB-DB453C89D392}">
      <dsp:nvSpPr>
        <dsp:cNvPr id="0" name=""/>
        <dsp:cNvSpPr/>
      </dsp:nvSpPr>
      <dsp:spPr>
        <a:xfrm>
          <a:off x="782058" y="2410655"/>
          <a:ext cx="2245386" cy="1069371"/>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l" defTabSz="622300">
            <a:lnSpc>
              <a:spcPct val="90000"/>
            </a:lnSpc>
            <a:spcBef>
              <a:spcPct val="0"/>
            </a:spcBef>
            <a:spcAft>
              <a:spcPct val="35000"/>
            </a:spcAft>
          </a:pPr>
          <a:r>
            <a:rPr lang="en-US" sz="1400" kern="1200"/>
            <a:t>- Pharma unit sales growth</a:t>
          </a:r>
        </a:p>
        <a:p>
          <a:pPr lvl="0" algn="just" defTabSz="622300">
            <a:lnSpc>
              <a:spcPct val="90000"/>
            </a:lnSpc>
            <a:spcBef>
              <a:spcPct val="0"/>
            </a:spcBef>
            <a:spcAft>
              <a:spcPct val="35000"/>
            </a:spcAft>
          </a:pPr>
          <a:r>
            <a:rPr lang="en-US" sz="1400" kern="1200"/>
            <a:t>- Restored elective surgeries</a:t>
          </a:r>
        </a:p>
        <a:p>
          <a:pPr lvl="0" algn="just" defTabSz="622300">
            <a:lnSpc>
              <a:spcPct val="90000"/>
            </a:lnSpc>
            <a:spcBef>
              <a:spcPct val="0"/>
            </a:spcBef>
            <a:spcAft>
              <a:spcPct val="35000"/>
            </a:spcAft>
          </a:pPr>
          <a:r>
            <a:rPr lang="en-US" sz="1400" kern="1200"/>
            <a:t>- Emerging market expansion</a:t>
          </a:r>
        </a:p>
      </dsp:txBody>
      <dsp:txXfrm>
        <a:off x="782058" y="2410655"/>
        <a:ext cx="2245386" cy="1069371"/>
      </dsp:txXfrm>
    </dsp:sp>
    <dsp:sp modelId="{351E5495-F60F-470A-9E9C-A27A143D0C58}">
      <dsp:nvSpPr>
        <dsp:cNvPr id="0" name=""/>
        <dsp:cNvSpPr/>
      </dsp:nvSpPr>
      <dsp:spPr>
        <a:xfrm>
          <a:off x="2935589" y="1075468"/>
          <a:ext cx="1568229" cy="1078906"/>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a:t>Price</a:t>
          </a:r>
        </a:p>
        <a:p>
          <a:pPr lvl="0" algn="ctr" defTabSz="622300">
            <a:lnSpc>
              <a:spcPct val="90000"/>
            </a:lnSpc>
            <a:spcBef>
              <a:spcPct val="0"/>
            </a:spcBef>
            <a:spcAft>
              <a:spcPct val="35000"/>
            </a:spcAft>
          </a:pPr>
          <a:r>
            <a:rPr lang="en-US" sz="1400" kern="1200"/>
            <a:t>(Brand Equity, Payer Negotiations)</a:t>
          </a:r>
        </a:p>
      </dsp:txBody>
      <dsp:txXfrm>
        <a:off x="2935589" y="1075468"/>
        <a:ext cx="1568229" cy="1078906"/>
      </dsp:txXfrm>
    </dsp:sp>
    <dsp:sp modelId="{A5EF9BB6-6C20-4640-BF7D-9CFFE6B578DB}">
      <dsp:nvSpPr>
        <dsp:cNvPr id="0" name=""/>
        <dsp:cNvSpPr/>
      </dsp:nvSpPr>
      <dsp:spPr>
        <a:xfrm>
          <a:off x="3327647" y="2454577"/>
          <a:ext cx="2586073" cy="1157116"/>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l" defTabSz="622300">
            <a:lnSpc>
              <a:spcPct val="90000"/>
            </a:lnSpc>
            <a:spcBef>
              <a:spcPct val="0"/>
            </a:spcBef>
            <a:spcAft>
              <a:spcPct val="35000"/>
            </a:spcAft>
          </a:pPr>
          <a:r>
            <a:rPr lang="en-US" sz="1400" kern="1200"/>
            <a:t>- Balanced pricing dynamics</a:t>
          </a:r>
        </a:p>
        <a:p>
          <a:pPr lvl="0" algn="l" defTabSz="622300">
            <a:lnSpc>
              <a:spcPct val="90000"/>
            </a:lnSpc>
            <a:spcBef>
              <a:spcPct val="0"/>
            </a:spcBef>
            <a:spcAft>
              <a:spcPct val="35000"/>
            </a:spcAft>
          </a:pPr>
          <a:r>
            <a:rPr lang="en-US" sz="1400" kern="1200"/>
            <a:t>- Supports stable ASP in MedTech</a:t>
          </a:r>
        </a:p>
        <a:p>
          <a:pPr lvl="0" algn="l" defTabSz="622300">
            <a:lnSpc>
              <a:spcPct val="90000"/>
            </a:lnSpc>
            <a:spcBef>
              <a:spcPct val="0"/>
            </a:spcBef>
            <a:spcAft>
              <a:spcPct val="35000"/>
            </a:spcAft>
          </a:pPr>
          <a:r>
            <a:rPr lang="en-US" sz="1400" kern="1200"/>
            <a:t>- Managed pricing in Pharma</a:t>
          </a:r>
        </a:p>
      </dsp:txBody>
      <dsp:txXfrm>
        <a:off x="3327647" y="2454577"/>
        <a:ext cx="2586073" cy="115711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B359C9-3159-4308-B142-0ACE307A6EAB}">
      <dsp:nvSpPr>
        <dsp:cNvPr id="0" name=""/>
        <dsp:cNvSpPr/>
      </dsp:nvSpPr>
      <dsp:spPr>
        <a:xfrm>
          <a:off x="2885785" y="1929183"/>
          <a:ext cx="210423" cy="905486"/>
        </a:xfrm>
        <a:custGeom>
          <a:avLst/>
          <a:gdLst/>
          <a:ahLst/>
          <a:cxnLst/>
          <a:rect l="0" t="0" r="0" b="0"/>
          <a:pathLst>
            <a:path>
              <a:moveTo>
                <a:pt x="0" y="0"/>
              </a:moveTo>
              <a:lnTo>
                <a:pt x="0" y="905486"/>
              </a:lnTo>
              <a:lnTo>
                <a:pt x="210423" y="90548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DD5BC1-1709-46B2-9284-3289EDEFBC97}">
      <dsp:nvSpPr>
        <dsp:cNvPr id="0" name=""/>
        <dsp:cNvSpPr/>
      </dsp:nvSpPr>
      <dsp:spPr>
        <a:xfrm>
          <a:off x="2341202" y="695532"/>
          <a:ext cx="1105712" cy="268539"/>
        </a:xfrm>
        <a:custGeom>
          <a:avLst/>
          <a:gdLst/>
          <a:ahLst/>
          <a:cxnLst/>
          <a:rect l="0" t="0" r="0" b="0"/>
          <a:pathLst>
            <a:path>
              <a:moveTo>
                <a:pt x="0" y="0"/>
              </a:moveTo>
              <a:lnTo>
                <a:pt x="0" y="134269"/>
              </a:lnTo>
              <a:lnTo>
                <a:pt x="1105712" y="134269"/>
              </a:lnTo>
              <a:lnTo>
                <a:pt x="1105712" y="26853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014C2D-C293-4618-A4D3-E6CAF63663A8}">
      <dsp:nvSpPr>
        <dsp:cNvPr id="0" name=""/>
        <dsp:cNvSpPr/>
      </dsp:nvSpPr>
      <dsp:spPr>
        <a:xfrm>
          <a:off x="718693" y="1889893"/>
          <a:ext cx="276923" cy="835589"/>
        </a:xfrm>
        <a:custGeom>
          <a:avLst/>
          <a:gdLst/>
          <a:ahLst/>
          <a:cxnLst/>
          <a:rect l="0" t="0" r="0" b="0"/>
          <a:pathLst>
            <a:path>
              <a:moveTo>
                <a:pt x="0" y="0"/>
              </a:moveTo>
              <a:lnTo>
                <a:pt x="0" y="835589"/>
              </a:lnTo>
              <a:lnTo>
                <a:pt x="276923" y="835589"/>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1C352E-E43E-4563-B1F8-C1FF5F5E9929}">
      <dsp:nvSpPr>
        <dsp:cNvPr id="0" name=""/>
        <dsp:cNvSpPr/>
      </dsp:nvSpPr>
      <dsp:spPr>
        <a:xfrm>
          <a:off x="1457156" y="695532"/>
          <a:ext cx="884046" cy="268539"/>
        </a:xfrm>
        <a:custGeom>
          <a:avLst/>
          <a:gdLst/>
          <a:ahLst/>
          <a:cxnLst/>
          <a:rect l="0" t="0" r="0" b="0"/>
          <a:pathLst>
            <a:path>
              <a:moveTo>
                <a:pt x="884046" y="0"/>
              </a:moveTo>
              <a:lnTo>
                <a:pt x="884046" y="134269"/>
              </a:lnTo>
              <a:lnTo>
                <a:pt x="0" y="134269"/>
              </a:lnTo>
              <a:lnTo>
                <a:pt x="0" y="26853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D37B0D-6510-4F83-8CAE-B30BD24E0C0B}">
      <dsp:nvSpPr>
        <dsp:cNvPr id="0" name=""/>
        <dsp:cNvSpPr/>
      </dsp:nvSpPr>
      <dsp:spPr>
        <a:xfrm>
          <a:off x="1371941" y="2201"/>
          <a:ext cx="1938522" cy="693330"/>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b="1" kern="1200"/>
            <a:t>Johnson &amp; Johnson Costs</a:t>
          </a:r>
        </a:p>
      </dsp:txBody>
      <dsp:txXfrm>
        <a:off x="1371941" y="2201"/>
        <a:ext cx="1938522" cy="693330"/>
      </dsp:txXfrm>
    </dsp:sp>
    <dsp:sp modelId="{804DA117-A9B6-4116-BFE6-6093C79DB2BF}">
      <dsp:nvSpPr>
        <dsp:cNvPr id="0" name=""/>
        <dsp:cNvSpPr/>
      </dsp:nvSpPr>
      <dsp:spPr>
        <a:xfrm>
          <a:off x="534077" y="964071"/>
          <a:ext cx="1846157" cy="925821"/>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a:t>Fixed</a:t>
          </a:r>
        </a:p>
      </dsp:txBody>
      <dsp:txXfrm>
        <a:off x="534077" y="964071"/>
        <a:ext cx="1846157" cy="925821"/>
      </dsp:txXfrm>
    </dsp:sp>
    <dsp:sp modelId="{36DA8D42-2923-4983-B3BB-DB453C89D392}">
      <dsp:nvSpPr>
        <dsp:cNvPr id="0" name=""/>
        <dsp:cNvSpPr/>
      </dsp:nvSpPr>
      <dsp:spPr>
        <a:xfrm>
          <a:off x="995616" y="2158432"/>
          <a:ext cx="1832052" cy="1134099"/>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defTabSz="622300">
            <a:lnSpc>
              <a:spcPct val="90000"/>
            </a:lnSpc>
            <a:spcBef>
              <a:spcPct val="0"/>
            </a:spcBef>
            <a:spcAft>
              <a:spcPct val="35000"/>
            </a:spcAft>
          </a:pPr>
          <a:r>
            <a:rPr lang="en-US" sz="1400" kern="1200"/>
            <a:t>- Corporate overhead</a:t>
          </a:r>
        </a:p>
        <a:p>
          <a:pPr lvl="0" algn="l" defTabSz="622300">
            <a:lnSpc>
              <a:spcPct val="90000"/>
            </a:lnSpc>
            <a:spcBef>
              <a:spcPct val="0"/>
            </a:spcBef>
            <a:spcAft>
              <a:spcPct val="35000"/>
            </a:spcAft>
          </a:pPr>
          <a:r>
            <a:rPr lang="en-US" sz="1400" kern="1200"/>
            <a:t>- R&amp;D (steady over time)</a:t>
          </a:r>
        </a:p>
        <a:p>
          <a:pPr lvl="0" algn="l" defTabSz="622300">
            <a:lnSpc>
              <a:spcPct val="90000"/>
            </a:lnSpc>
            <a:spcBef>
              <a:spcPct val="0"/>
            </a:spcBef>
            <a:spcAft>
              <a:spcPct val="35000"/>
            </a:spcAft>
          </a:pPr>
          <a:r>
            <a:rPr lang="en-US" sz="1400" kern="1200"/>
            <a:t>- Brand marketing </a:t>
          </a:r>
        </a:p>
        <a:p>
          <a:pPr lvl="0" algn="l" defTabSz="622300">
            <a:lnSpc>
              <a:spcPct val="90000"/>
            </a:lnSpc>
            <a:spcBef>
              <a:spcPct val="0"/>
            </a:spcBef>
            <a:spcAft>
              <a:spcPct val="35000"/>
            </a:spcAft>
          </a:pPr>
          <a:r>
            <a:rPr lang="en-US" sz="1400" kern="1200"/>
            <a:t>- G&amp;A expenses</a:t>
          </a:r>
        </a:p>
      </dsp:txBody>
      <dsp:txXfrm>
        <a:off x="995616" y="2158432"/>
        <a:ext cx="1832052" cy="1134099"/>
      </dsp:txXfrm>
    </dsp:sp>
    <dsp:sp modelId="{351E5495-F60F-470A-9E9C-A27A143D0C58}">
      <dsp:nvSpPr>
        <dsp:cNvPr id="0" name=""/>
        <dsp:cNvSpPr/>
      </dsp:nvSpPr>
      <dsp:spPr>
        <a:xfrm>
          <a:off x="2745502" y="964071"/>
          <a:ext cx="1402824" cy="965111"/>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a:t>Variable</a:t>
          </a:r>
        </a:p>
      </dsp:txBody>
      <dsp:txXfrm>
        <a:off x="2745502" y="964071"/>
        <a:ext cx="1402824" cy="965111"/>
      </dsp:txXfrm>
    </dsp:sp>
    <dsp:sp modelId="{A5EF9BB6-6C20-4640-BF7D-9CFFE6B578DB}">
      <dsp:nvSpPr>
        <dsp:cNvPr id="0" name=""/>
        <dsp:cNvSpPr/>
      </dsp:nvSpPr>
      <dsp:spPr>
        <a:xfrm>
          <a:off x="3096208" y="2197722"/>
          <a:ext cx="2313313" cy="1273893"/>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l" defTabSz="622300">
            <a:lnSpc>
              <a:spcPct val="90000"/>
            </a:lnSpc>
            <a:spcBef>
              <a:spcPct val="0"/>
            </a:spcBef>
            <a:spcAft>
              <a:spcPct val="35000"/>
            </a:spcAft>
          </a:pPr>
          <a:r>
            <a:rPr lang="en-US" sz="1400" kern="1200"/>
            <a:t>- Raw materials &amp; components</a:t>
          </a:r>
        </a:p>
        <a:p>
          <a:pPr lvl="0" algn="l" defTabSz="622300">
            <a:lnSpc>
              <a:spcPct val="90000"/>
            </a:lnSpc>
            <a:spcBef>
              <a:spcPct val="0"/>
            </a:spcBef>
            <a:spcAft>
              <a:spcPct val="35000"/>
            </a:spcAft>
          </a:pPr>
          <a:r>
            <a:rPr lang="en-US" sz="1400" kern="1200"/>
            <a:t>- Production labor</a:t>
          </a:r>
        </a:p>
        <a:p>
          <a:pPr lvl="0" algn="l" defTabSz="622300">
            <a:lnSpc>
              <a:spcPct val="90000"/>
            </a:lnSpc>
            <a:spcBef>
              <a:spcPct val="0"/>
            </a:spcBef>
            <a:spcAft>
              <a:spcPct val="35000"/>
            </a:spcAft>
          </a:pPr>
          <a:r>
            <a:rPr lang="en-US" sz="1400" kern="1200"/>
            <a:t>- Distribution &amp; logistics</a:t>
          </a:r>
        </a:p>
        <a:p>
          <a:pPr lvl="0" algn="l" defTabSz="622300">
            <a:lnSpc>
              <a:spcPct val="90000"/>
            </a:lnSpc>
            <a:spcBef>
              <a:spcPct val="0"/>
            </a:spcBef>
            <a:spcAft>
              <a:spcPct val="35000"/>
            </a:spcAft>
          </a:pPr>
          <a:r>
            <a:rPr lang="en-US" sz="1400" kern="1200"/>
            <a:t>- Royalty &amp; milestone payments</a:t>
          </a:r>
        </a:p>
      </dsp:txBody>
      <dsp:txXfrm>
        <a:off x="3096208" y="2197722"/>
        <a:ext cx="2313313" cy="127389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973</TotalTime>
  <Pages>12</Pages>
  <Words>2176</Words>
  <Characters>12409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Jeevan Teja Araveti</dc:creator>
  <cp:keywords/>
  <dc:description/>
  <cp:lastModifiedBy>Jeevan Teja Araveti</cp:lastModifiedBy>
  <cp:revision>6</cp:revision>
  <dcterms:created xsi:type="dcterms:W3CDTF">2024-12-08T07:46:00Z</dcterms:created>
  <dcterms:modified xsi:type="dcterms:W3CDTF">2024-12-09T00:00:00Z</dcterms:modified>
</cp:coreProperties>
</file>