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DE63CE" w14:textId="77777777" w:rsidR="00C51854" w:rsidRPr="00CD5EFA" w:rsidRDefault="00000000" w:rsidP="00CD5EFA">
      <w:pPr>
        <w:pStyle w:val="Heading1"/>
        <w:jc w:val="both"/>
        <w:rPr>
          <w:rFonts w:cstheme="majorHAnsi"/>
          <w:color w:val="FFFFFF" w:themeColor="background1"/>
          <w:sz w:val="36"/>
          <w:szCs w:val="36"/>
          <w:highlight w:val="darkBlue"/>
        </w:rPr>
      </w:pPr>
      <w:r w:rsidRPr="00CD5EFA">
        <w:rPr>
          <w:rFonts w:cstheme="majorHAnsi"/>
          <w:color w:val="FFFFFF" w:themeColor="background1"/>
          <w:sz w:val="36"/>
          <w:szCs w:val="36"/>
          <w:highlight w:val="darkBlue"/>
        </w:rPr>
        <w:t>Financial Ratio Analysis: Amazon.com, Inc. (2020-2022)</w:t>
      </w:r>
    </w:p>
    <w:p w14:paraId="3FA78138" w14:textId="77777777" w:rsidR="00C51854" w:rsidRPr="00CD5EFA" w:rsidRDefault="00000000" w:rsidP="00CD5EFA">
      <w:pPr>
        <w:pStyle w:val="Heading1"/>
        <w:jc w:val="both"/>
        <w:rPr>
          <w:rFonts w:cstheme="majorHAnsi"/>
          <w:color w:val="FFFFFF" w:themeColor="background1"/>
          <w:highlight w:val="darkBlue"/>
        </w:rPr>
      </w:pPr>
      <w:r w:rsidRPr="00CD5EFA">
        <w:rPr>
          <w:rFonts w:cstheme="majorHAnsi"/>
          <w:color w:val="FFFFFF" w:themeColor="background1"/>
          <w:highlight w:val="darkBlue"/>
        </w:rPr>
        <w:t>Liquidity Ratios</w:t>
      </w:r>
    </w:p>
    <w:p w14:paraId="181521B4" w14:textId="0C142777" w:rsidR="00C51854" w:rsidRPr="00CD5EFA" w:rsidRDefault="00000000" w:rsidP="00CD5EFA">
      <w:pPr>
        <w:jc w:val="both"/>
        <w:rPr>
          <w:rFonts w:asciiTheme="majorHAnsi" w:hAnsiTheme="majorHAnsi" w:cstheme="majorHAnsi"/>
        </w:rPr>
      </w:pPr>
      <w:r w:rsidRPr="00CD5EFA">
        <w:rPr>
          <w:rFonts w:asciiTheme="majorHAnsi" w:hAnsiTheme="majorHAnsi" w:cstheme="majorHAnsi"/>
        </w:rPr>
        <w:t>Here, we analyze</w:t>
      </w:r>
      <w:r w:rsidR="003D2ED7" w:rsidRPr="00CD5EFA">
        <w:rPr>
          <w:rFonts w:asciiTheme="majorHAnsi" w:hAnsiTheme="majorHAnsi" w:cstheme="majorHAnsi"/>
        </w:rPr>
        <w:t>d</w:t>
      </w:r>
      <w:r w:rsidRPr="00CD5EFA">
        <w:rPr>
          <w:rFonts w:asciiTheme="majorHAnsi" w:hAnsiTheme="majorHAnsi" w:cstheme="majorHAnsi"/>
        </w:rPr>
        <w:t xml:space="preserve"> the Current Ratio, Quick Ratio, Cash Ratio, and Defensive Interval.</w:t>
      </w:r>
      <w:r w:rsidR="003D2ED7" w:rsidRPr="00CD5EFA">
        <w:rPr>
          <w:rFonts w:asciiTheme="majorHAnsi" w:hAnsiTheme="majorHAnsi" w:cstheme="majorHAnsi"/>
        </w:rPr>
        <w:t xml:space="preserve"> </w:t>
      </w:r>
      <w:r w:rsidR="003D2ED7" w:rsidRPr="00CD5EFA">
        <w:rPr>
          <w:rFonts w:asciiTheme="majorHAnsi" w:hAnsiTheme="majorHAnsi" w:cstheme="majorHAnsi"/>
        </w:rPr>
        <w:t>Liquidity ratios provide insights into Amazon's ability to meet its short-term obligations. The drop in the Current Ratio and Quick Ratio in 2022, as noted by the BBC (BBC, 2020), is consistent with broader industry challenges in maintaining liquidity during periods of rising operational costs (Forrester, 2023).</w:t>
      </w:r>
    </w:p>
    <w:p w14:paraId="7DBAC07E" w14:textId="6210453E" w:rsidR="00C51854" w:rsidRPr="00CD5EFA" w:rsidRDefault="00000000" w:rsidP="00CD5EFA">
      <w:pPr>
        <w:jc w:val="both"/>
        <w:rPr>
          <w:rFonts w:asciiTheme="majorHAnsi" w:hAnsiTheme="majorHAnsi" w:cstheme="majorHAnsi"/>
        </w:rPr>
      </w:pPr>
      <w:r w:rsidRPr="00CD5EFA">
        <w:rPr>
          <w:rFonts w:asciiTheme="majorHAnsi" w:hAnsiTheme="majorHAnsi" w:cstheme="majorHAnsi"/>
          <w:b/>
          <w:bCs/>
        </w:rPr>
        <w:t>Current Ratio and Quick Ratio:</w:t>
      </w:r>
      <w:r w:rsidRPr="00CD5EFA">
        <w:rPr>
          <w:rFonts w:asciiTheme="majorHAnsi" w:hAnsiTheme="majorHAnsi" w:cstheme="majorHAnsi"/>
        </w:rPr>
        <w:t xml:space="preserve"> These ratios indicate Amazon's ability to meet its short-term liabilities. Both ratios have been declining, showing weakening liquidity in 2022.</w:t>
      </w:r>
    </w:p>
    <w:p w14:paraId="00779445" w14:textId="77777777" w:rsidR="00C51854" w:rsidRPr="00CD5EFA" w:rsidRDefault="00000000" w:rsidP="00CD5EFA">
      <w:pPr>
        <w:jc w:val="both"/>
        <w:rPr>
          <w:rFonts w:asciiTheme="majorHAnsi" w:hAnsiTheme="majorHAnsi" w:cstheme="majorHAnsi"/>
        </w:rPr>
      </w:pPr>
      <w:r w:rsidRPr="00CD5EFA">
        <w:rPr>
          <w:rFonts w:asciiTheme="majorHAnsi" w:hAnsiTheme="majorHAnsi" w:cstheme="majorHAnsi"/>
          <w:noProof/>
        </w:rPr>
        <w:drawing>
          <wp:inline distT="0" distB="0" distL="0" distR="0" wp14:anchorId="042CE869" wp14:editId="49DCB466">
            <wp:extent cx="5486400" cy="3291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quidity_1.png"/>
                    <pic:cNvPicPr/>
                  </pic:nvPicPr>
                  <pic:blipFill>
                    <a:blip r:embed="rId6"/>
                    <a:stretch>
                      <a:fillRect/>
                    </a:stretch>
                  </pic:blipFill>
                  <pic:spPr>
                    <a:xfrm>
                      <a:off x="0" y="0"/>
                      <a:ext cx="5486400" cy="3291840"/>
                    </a:xfrm>
                    <a:prstGeom prst="rect">
                      <a:avLst/>
                    </a:prstGeom>
                  </pic:spPr>
                </pic:pic>
              </a:graphicData>
            </a:graphic>
          </wp:inline>
        </w:drawing>
      </w:r>
    </w:p>
    <w:p w14:paraId="067FBD2A" w14:textId="118AD314" w:rsidR="00C51854" w:rsidRPr="00CD5EFA" w:rsidRDefault="00000000" w:rsidP="00CD5EFA">
      <w:pPr>
        <w:jc w:val="both"/>
        <w:rPr>
          <w:rFonts w:asciiTheme="majorHAnsi" w:hAnsiTheme="majorHAnsi" w:cstheme="majorHAnsi"/>
        </w:rPr>
      </w:pPr>
      <w:r w:rsidRPr="00CD5EFA">
        <w:rPr>
          <w:rFonts w:asciiTheme="majorHAnsi" w:hAnsiTheme="majorHAnsi" w:cstheme="majorHAnsi"/>
          <w:b/>
          <w:bCs/>
        </w:rPr>
        <w:t>Cash Ratio and Defensive Interval:</w:t>
      </w:r>
      <w:r w:rsidRPr="00CD5EFA">
        <w:rPr>
          <w:rFonts w:asciiTheme="majorHAnsi" w:hAnsiTheme="majorHAnsi" w:cstheme="majorHAnsi"/>
        </w:rPr>
        <w:t xml:space="preserve"> The Cash Ratio represents the ability to meet liabilities using only cash. Amazon's Defensive Interval shows a decreasing ability to cover daily operational expenses, which dropped significantly in 2022.</w:t>
      </w:r>
    </w:p>
    <w:p w14:paraId="6D889A2C" w14:textId="77777777" w:rsidR="00C51854" w:rsidRPr="00CD5EFA" w:rsidRDefault="00000000" w:rsidP="00CD5EFA">
      <w:pPr>
        <w:jc w:val="both"/>
        <w:rPr>
          <w:rFonts w:asciiTheme="majorHAnsi" w:hAnsiTheme="majorHAnsi" w:cstheme="majorHAnsi"/>
        </w:rPr>
      </w:pPr>
      <w:r w:rsidRPr="00CD5EFA">
        <w:rPr>
          <w:rFonts w:asciiTheme="majorHAnsi" w:hAnsiTheme="majorHAnsi" w:cstheme="majorHAnsi"/>
          <w:noProof/>
        </w:rPr>
        <w:lastRenderedPageBreak/>
        <w:drawing>
          <wp:inline distT="0" distB="0" distL="0" distR="0" wp14:anchorId="330185FF" wp14:editId="5C7E526A">
            <wp:extent cx="5486400" cy="3291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quidity_2.png"/>
                    <pic:cNvPicPr/>
                  </pic:nvPicPr>
                  <pic:blipFill>
                    <a:blip r:embed="rId7"/>
                    <a:stretch>
                      <a:fillRect/>
                    </a:stretch>
                  </pic:blipFill>
                  <pic:spPr>
                    <a:xfrm>
                      <a:off x="0" y="0"/>
                      <a:ext cx="5486400" cy="3291840"/>
                    </a:xfrm>
                    <a:prstGeom prst="rect">
                      <a:avLst/>
                    </a:prstGeom>
                  </pic:spPr>
                </pic:pic>
              </a:graphicData>
            </a:graphic>
          </wp:inline>
        </w:drawing>
      </w:r>
    </w:p>
    <w:p w14:paraId="2C8F6BE0" w14:textId="77777777" w:rsidR="00C51854" w:rsidRPr="00CD5EFA" w:rsidRDefault="00000000" w:rsidP="00CD5EFA">
      <w:pPr>
        <w:pStyle w:val="Heading1"/>
        <w:jc w:val="both"/>
        <w:rPr>
          <w:rFonts w:cstheme="majorHAnsi"/>
          <w:color w:val="FFFFFF" w:themeColor="background1"/>
          <w:highlight w:val="darkBlue"/>
        </w:rPr>
      </w:pPr>
      <w:r w:rsidRPr="00CD5EFA">
        <w:rPr>
          <w:rFonts w:cstheme="majorHAnsi"/>
          <w:color w:val="FFFFFF" w:themeColor="background1"/>
          <w:highlight w:val="darkBlue"/>
        </w:rPr>
        <w:t>Profitability Ratios</w:t>
      </w:r>
    </w:p>
    <w:p w14:paraId="152A3B88" w14:textId="65E4FF62" w:rsidR="00C51854" w:rsidRPr="00CD5EFA" w:rsidRDefault="00000000" w:rsidP="00CD5EFA">
      <w:pPr>
        <w:jc w:val="both"/>
        <w:rPr>
          <w:rFonts w:asciiTheme="majorHAnsi" w:hAnsiTheme="majorHAnsi" w:cstheme="majorHAnsi"/>
        </w:rPr>
      </w:pPr>
      <w:r w:rsidRPr="00CD5EFA">
        <w:rPr>
          <w:rFonts w:asciiTheme="majorHAnsi" w:hAnsiTheme="majorHAnsi" w:cstheme="majorHAnsi"/>
        </w:rPr>
        <w:t>Profitability ratios measure how efficiently Amazon generates profits relative to sales and expenses. The analysis includes Gross Margin, EBITDA Margin, EBIT Margin, and Net Margin.</w:t>
      </w:r>
      <w:r w:rsidR="003D2ED7" w:rsidRPr="00CD5EFA">
        <w:rPr>
          <w:rFonts w:asciiTheme="majorHAnsi" w:hAnsiTheme="majorHAnsi" w:cstheme="majorHAnsi"/>
        </w:rPr>
        <w:t xml:space="preserve"> </w:t>
      </w:r>
      <w:r w:rsidR="003D2ED7" w:rsidRPr="00CD5EFA">
        <w:rPr>
          <w:rFonts w:asciiTheme="majorHAnsi" w:hAnsiTheme="majorHAnsi" w:cstheme="majorHAnsi"/>
        </w:rPr>
        <w:t xml:space="preserve">Amazon's profitability saw </w:t>
      </w:r>
      <w:r w:rsidR="003D2ED7" w:rsidRPr="00CD5EFA">
        <w:rPr>
          <w:rFonts w:asciiTheme="majorHAnsi" w:hAnsiTheme="majorHAnsi" w:cstheme="majorHAnsi"/>
        </w:rPr>
        <w:t xml:space="preserve">a </w:t>
      </w:r>
      <w:r w:rsidR="003D2ED7" w:rsidRPr="00CD5EFA">
        <w:rPr>
          <w:rFonts w:asciiTheme="majorHAnsi" w:hAnsiTheme="majorHAnsi" w:cstheme="majorHAnsi"/>
        </w:rPr>
        <w:t>significant decline in 2022, largely due to increased shipping and labor costs (CNN, 2022; Forrester, 2023). The halving of operating income during this period is reflective of broader market challenges faced by global retailers like Walmart (Forrester, 2023).</w:t>
      </w:r>
    </w:p>
    <w:p w14:paraId="600A541D" w14:textId="77777777" w:rsidR="003D2ED7" w:rsidRPr="00CD5EFA" w:rsidRDefault="003D2ED7" w:rsidP="00CD5EFA">
      <w:pPr>
        <w:jc w:val="both"/>
        <w:rPr>
          <w:rFonts w:asciiTheme="majorHAnsi" w:hAnsiTheme="majorHAnsi" w:cstheme="majorHAnsi"/>
        </w:rPr>
      </w:pPr>
    </w:p>
    <w:p w14:paraId="3361C17A" w14:textId="77777777" w:rsidR="003D2ED7" w:rsidRPr="00CD5EFA" w:rsidRDefault="003D2ED7" w:rsidP="00CD5EFA">
      <w:pPr>
        <w:jc w:val="both"/>
        <w:rPr>
          <w:rFonts w:asciiTheme="majorHAnsi" w:hAnsiTheme="majorHAnsi" w:cstheme="majorHAnsi"/>
        </w:rPr>
      </w:pPr>
    </w:p>
    <w:p w14:paraId="1592263E" w14:textId="77777777" w:rsidR="003D2ED7" w:rsidRPr="00CD5EFA" w:rsidRDefault="003D2ED7" w:rsidP="00CD5EFA">
      <w:pPr>
        <w:jc w:val="both"/>
        <w:rPr>
          <w:rFonts w:asciiTheme="majorHAnsi" w:hAnsiTheme="majorHAnsi" w:cstheme="majorHAnsi"/>
        </w:rPr>
      </w:pPr>
    </w:p>
    <w:p w14:paraId="6882CB87" w14:textId="77777777" w:rsidR="003D2ED7" w:rsidRPr="00CD5EFA" w:rsidRDefault="003D2ED7" w:rsidP="00CD5EFA">
      <w:pPr>
        <w:jc w:val="both"/>
        <w:rPr>
          <w:rFonts w:asciiTheme="majorHAnsi" w:hAnsiTheme="majorHAnsi" w:cstheme="majorHAnsi"/>
        </w:rPr>
      </w:pPr>
    </w:p>
    <w:p w14:paraId="7658ED21" w14:textId="77777777" w:rsidR="003D2ED7" w:rsidRPr="00CD5EFA" w:rsidRDefault="003D2ED7" w:rsidP="00CD5EFA">
      <w:pPr>
        <w:jc w:val="both"/>
        <w:rPr>
          <w:rFonts w:asciiTheme="majorHAnsi" w:hAnsiTheme="majorHAnsi" w:cstheme="majorHAnsi"/>
        </w:rPr>
      </w:pPr>
    </w:p>
    <w:p w14:paraId="7CDAD060" w14:textId="77777777" w:rsidR="003D2ED7" w:rsidRPr="00CD5EFA" w:rsidRDefault="003D2ED7" w:rsidP="00CD5EFA">
      <w:pPr>
        <w:jc w:val="both"/>
        <w:rPr>
          <w:rFonts w:asciiTheme="majorHAnsi" w:hAnsiTheme="majorHAnsi" w:cstheme="majorHAnsi"/>
        </w:rPr>
      </w:pPr>
    </w:p>
    <w:p w14:paraId="498AA725" w14:textId="77777777" w:rsidR="003D2ED7" w:rsidRPr="00CD5EFA" w:rsidRDefault="003D2ED7" w:rsidP="00CD5EFA">
      <w:pPr>
        <w:jc w:val="both"/>
        <w:rPr>
          <w:rFonts w:asciiTheme="majorHAnsi" w:hAnsiTheme="majorHAnsi" w:cstheme="majorHAnsi"/>
        </w:rPr>
      </w:pPr>
    </w:p>
    <w:p w14:paraId="618A5934" w14:textId="77777777" w:rsidR="003D2ED7" w:rsidRPr="00CD5EFA" w:rsidRDefault="003D2ED7" w:rsidP="00CD5EFA">
      <w:pPr>
        <w:jc w:val="both"/>
        <w:rPr>
          <w:rFonts w:asciiTheme="majorHAnsi" w:hAnsiTheme="majorHAnsi" w:cstheme="majorHAnsi"/>
        </w:rPr>
      </w:pPr>
    </w:p>
    <w:p w14:paraId="2551EA35" w14:textId="77777777" w:rsidR="003D2ED7" w:rsidRPr="00CD5EFA" w:rsidRDefault="003D2ED7" w:rsidP="00CD5EFA">
      <w:pPr>
        <w:jc w:val="both"/>
        <w:rPr>
          <w:rFonts w:asciiTheme="majorHAnsi" w:hAnsiTheme="majorHAnsi" w:cstheme="majorHAnsi"/>
        </w:rPr>
      </w:pPr>
    </w:p>
    <w:p w14:paraId="103A8B01" w14:textId="3FCAC8D0" w:rsidR="00C51854" w:rsidRPr="00CD5EFA" w:rsidRDefault="00000000" w:rsidP="00CD5EFA">
      <w:pPr>
        <w:jc w:val="both"/>
        <w:rPr>
          <w:rFonts w:asciiTheme="majorHAnsi" w:hAnsiTheme="majorHAnsi" w:cstheme="majorHAnsi"/>
        </w:rPr>
      </w:pPr>
      <w:r w:rsidRPr="00CD5EFA">
        <w:rPr>
          <w:rFonts w:asciiTheme="majorHAnsi" w:hAnsiTheme="majorHAnsi" w:cstheme="majorHAnsi"/>
          <w:b/>
          <w:bCs/>
        </w:rPr>
        <w:lastRenderedPageBreak/>
        <w:t>Gross Margin and EBITDA Margin:</w:t>
      </w:r>
      <w:r w:rsidRPr="00CD5EFA">
        <w:rPr>
          <w:rFonts w:asciiTheme="majorHAnsi" w:hAnsiTheme="majorHAnsi" w:cstheme="majorHAnsi"/>
        </w:rPr>
        <w:t xml:space="preserve"> Amazon's margins were relatively high in 2020 and 2021, but they dropped sharply in 2022, indicating a decrease in profitability.</w:t>
      </w:r>
    </w:p>
    <w:p w14:paraId="30F35A7D" w14:textId="77777777" w:rsidR="00C51854" w:rsidRPr="00CD5EFA" w:rsidRDefault="00000000" w:rsidP="00CD5EFA">
      <w:pPr>
        <w:jc w:val="both"/>
        <w:rPr>
          <w:rFonts w:asciiTheme="majorHAnsi" w:hAnsiTheme="majorHAnsi" w:cstheme="majorHAnsi"/>
        </w:rPr>
      </w:pPr>
      <w:r w:rsidRPr="00CD5EFA">
        <w:rPr>
          <w:rFonts w:asciiTheme="majorHAnsi" w:hAnsiTheme="majorHAnsi" w:cstheme="majorHAnsi"/>
          <w:noProof/>
        </w:rPr>
        <w:drawing>
          <wp:inline distT="0" distB="0" distL="0" distR="0" wp14:anchorId="752C90FC" wp14:editId="49C303A4">
            <wp:extent cx="5486400" cy="3291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tability_1.png"/>
                    <pic:cNvPicPr/>
                  </pic:nvPicPr>
                  <pic:blipFill>
                    <a:blip r:embed="rId8"/>
                    <a:stretch>
                      <a:fillRect/>
                    </a:stretch>
                  </pic:blipFill>
                  <pic:spPr>
                    <a:xfrm>
                      <a:off x="0" y="0"/>
                      <a:ext cx="5486400" cy="3291840"/>
                    </a:xfrm>
                    <a:prstGeom prst="rect">
                      <a:avLst/>
                    </a:prstGeom>
                  </pic:spPr>
                </pic:pic>
              </a:graphicData>
            </a:graphic>
          </wp:inline>
        </w:drawing>
      </w:r>
    </w:p>
    <w:p w14:paraId="02E33EF0" w14:textId="23994E73" w:rsidR="00C51854" w:rsidRPr="00CD5EFA" w:rsidRDefault="00000000" w:rsidP="00CD5EFA">
      <w:pPr>
        <w:jc w:val="both"/>
        <w:rPr>
          <w:rFonts w:asciiTheme="majorHAnsi" w:hAnsiTheme="majorHAnsi" w:cstheme="majorHAnsi"/>
        </w:rPr>
      </w:pPr>
      <w:r w:rsidRPr="00CD5EFA">
        <w:rPr>
          <w:rFonts w:asciiTheme="majorHAnsi" w:hAnsiTheme="majorHAnsi" w:cstheme="majorHAnsi"/>
          <w:b/>
          <w:bCs/>
        </w:rPr>
        <w:t>EBIT Margin and Net Margin:</w:t>
      </w:r>
      <w:r w:rsidRPr="00CD5EFA">
        <w:rPr>
          <w:rFonts w:asciiTheme="majorHAnsi" w:hAnsiTheme="majorHAnsi" w:cstheme="majorHAnsi"/>
        </w:rPr>
        <w:t xml:space="preserve"> EBIT and Net Margins show significant deterioration in 2022, with the Net Margin turning negative, implying a loss for the year.</w:t>
      </w:r>
    </w:p>
    <w:p w14:paraId="62F22246" w14:textId="77777777" w:rsidR="00C51854" w:rsidRPr="00CD5EFA" w:rsidRDefault="00000000" w:rsidP="00CD5EFA">
      <w:pPr>
        <w:jc w:val="both"/>
        <w:rPr>
          <w:rFonts w:asciiTheme="majorHAnsi" w:hAnsiTheme="majorHAnsi" w:cstheme="majorHAnsi"/>
        </w:rPr>
      </w:pPr>
      <w:r w:rsidRPr="00CD5EFA">
        <w:rPr>
          <w:rFonts w:asciiTheme="majorHAnsi" w:hAnsiTheme="majorHAnsi" w:cstheme="majorHAnsi"/>
          <w:noProof/>
        </w:rPr>
        <w:drawing>
          <wp:inline distT="0" distB="0" distL="0" distR="0" wp14:anchorId="596F7A3A" wp14:editId="24B0E022">
            <wp:extent cx="5486400" cy="32918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tability_2.png"/>
                    <pic:cNvPicPr/>
                  </pic:nvPicPr>
                  <pic:blipFill>
                    <a:blip r:embed="rId9"/>
                    <a:stretch>
                      <a:fillRect/>
                    </a:stretch>
                  </pic:blipFill>
                  <pic:spPr>
                    <a:xfrm>
                      <a:off x="0" y="0"/>
                      <a:ext cx="5486400" cy="3291840"/>
                    </a:xfrm>
                    <a:prstGeom prst="rect">
                      <a:avLst/>
                    </a:prstGeom>
                  </pic:spPr>
                </pic:pic>
              </a:graphicData>
            </a:graphic>
          </wp:inline>
        </w:drawing>
      </w:r>
    </w:p>
    <w:p w14:paraId="7E19D442" w14:textId="77777777" w:rsidR="00C51854" w:rsidRPr="00CD5EFA" w:rsidRDefault="00000000" w:rsidP="00CD5EFA">
      <w:pPr>
        <w:pStyle w:val="Heading1"/>
        <w:jc w:val="both"/>
        <w:rPr>
          <w:rFonts w:cstheme="majorHAnsi"/>
          <w:color w:val="FFFFFF" w:themeColor="background1"/>
          <w:highlight w:val="darkBlue"/>
        </w:rPr>
      </w:pPr>
      <w:r w:rsidRPr="00CD5EFA">
        <w:rPr>
          <w:rFonts w:cstheme="majorHAnsi"/>
          <w:color w:val="FFFFFF" w:themeColor="background1"/>
          <w:highlight w:val="darkBlue"/>
        </w:rPr>
        <w:lastRenderedPageBreak/>
        <w:t>Solvency Ratios</w:t>
      </w:r>
    </w:p>
    <w:p w14:paraId="61748A30" w14:textId="70A0003C" w:rsidR="003D2ED7" w:rsidRPr="00CD5EFA" w:rsidRDefault="00000000" w:rsidP="00CD5EFA">
      <w:pPr>
        <w:jc w:val="both"/>
        <w:rPr>
          <w:rFonts w:asciiTheme="majorHAnsi" w:hAnsiTheme="majorHAnsi" w:cstheme="majorHAnsi"/>
        </w:rPr>
      </w:pPr>
      <w:r w:rsidRPr="00CD5EFA">
        <w:rPr>
          <w:rFonts w:asciiTheme="majorHAnsi" w:hAnsiTheme="majorHAnsi" w:cstheme="majorHAnsi"/>
        </w:rPr>
        <w:t>Solvency ratios help assess Amazon's long-term financial health and its ability to meet long-term obligations. The analysis includes Debt to Equity, Debt to Total Assets, Times Interest Earned, and Debt Coverage.</w:t>
      </w:r>
      <w:r w:rsidR="003D2ED7" w:rsidRPr="00CD5EFA">
        <w:rPr>
          <w:rFonts w:asciiTheme="majorHAnsi" w:hAnsiTheme="majorHAnsi" w:cstheme="majorHAnsi"/>
        </w:rPr>
        <w:t xml:space="preserve"> </w:t>
      </w:r>
      <w:r w:rsidR="003D2ED7" w:rsidRPr="00CD5EFA">
        <w:rPr>
          <w:rFonts w:asciiTheme="majorHAnsi" w:hAnsiTheme="majorHAnsi" w:cstheme="majorHAnsi"/>
        </w:rPr>
        <w:t>The rising Debt to Equity ratio reflects Amazon’s increased reliance on debt to fund expansion, a common trend seen across major retailers globally (PwC, 2022; CNN, 2022). Amazon’s decline in interest coverage ratios further emphasizes the pressures of servicing debt in a high-interest environment (Forrester, 2023).</w:t>
      </w:r>
    </w:p>
    <w:p w14:paraId="3FF0F059" w14:textId="4EE63585" w:rsidR="00C51854" w:rsidRPr="00CD5EFA" w:rsidRDefault="00C51854" w:rsidP="00CD5EFA">
      <w:pPr>
        <w:jc w:val="both"/>
        <w:rPr>
          <w:rFonts w:asciiTheme="majorHAnsi" w:hAnsiTheme="majorHAnsi" w:cstheme="majorHAnsi"/>
        </w:rPr>
      </w:pPr>
    </w:p>
    <w:p w14:paraId="1941504A" w14:textId="64091427" w:rsidR="00C51854" w:rsidRPr="00CD5EFA" w:rsidRDefault="00000000" w:rsidP="00CD5EFA">
      <w:pPr>
        <w:jc w:val="both"/>
        <w:rPr>
          <w:rFonts w:asciiTheme="majorHAnsi" w:hAnsiTheme="majorHAnsi" w:cstheme="majorHAnsi"/>
        </w:rPr>
      </w:pPr>
      <w:r w:rsidRPr="00CD5EFA">
        <w:rPr>
          <w:rFonts w:asciiTheme="majorHAnsi" w:hAnsiTheme="majorHAnsi" w:cstheme="majorHAnsi"/>
          <w:b/>
          <w:bCs/>
        </w:rPr>
        <w:t>Debt to Equity and Debt to Total Assets:</w:t>
      </w:r>
      <w:r w:rsidRPr="00CD5EFA">
        <w:rPr>
          <w:rFonts w:asciiTheme="majorHAnsi" w:hAnsiTheme="majorHAnsi" w:cstheme="majorHAnsi"/>
        </w:rPr>
        <w:t xml:space="preserve"> Amazon's reliance on debt has increased over time, as shown by rising Debt to Equity and Debt to Total Assets ratios.</w:t>
      </w:r>
    </w:p>
    <w:p w14:paraId="79B1E512" w14:textId="77777777" w:rsidR="00C51854" w:rsidRPr="00CD5EFA" w:rsidRDefault="00000000" w:rsidP="00CD5EFA">
      <w:pPr>
        <w:jc w:val="both"/>
        <w:rPr>
          <w:rFonts w:asciiTheme="majorHAnsi" w:hAnsiTheme="majorHAnsi" w:cstheme="majorHAnsi"/>
        </w:rPr>
      </w:pPr>
      <w:r w:rsidRPr="00CD5EFA">
        <w:rPr>
          <w:rFonts w:asciiTheme="majorHAnsi" w:hAnsiTheme="majorHAnsi" w:cstheme="majorHAnsi"/>
          <w:noProof/>
        </w:rPr>
        <w:drawing>
          <wp:inline distT="0" distB="0" distL="0" distR="0" wp14:anchorId="309342C2" wp14:editId="1C74CE1E">
            <wp:extent cx="5486400" cy="32918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vency_1.png"/>
                    <pic:cNvPicPr/>
                  </pic:nvPicPr>
                  <pic:blipFill>
                    <a:blip r:embed="rId10"/>
                    <a:stretch>
                      <a:fillRect/>
                    </a:stretch>
                  </pic:blipFill>
                  <pic:spPr>
                    <a:xfrm>
                      <a:off x="0" y="0"/>
                      <a:ext cx="5486400" cy="3291840"/>
                    </a:xfrm>
                    <a:prstGeom prst="rect">
                      <a:avLst/>
                    </a:prstGeom>
                  </pic:spPr>
                </pic:pic>
              </a:graphicData>
            </a:graphic>
          </wp:inline>
        </w:drawing>
      </w:r>
    </w:p>
    <w:p w14:paraId="4A05D142" w14:textId="77777777" w:rsidR="003D2ED7" w:rsidRPr="00CD5EFA" w:rsidRDefault="003D2ED7" w:rsidP="00CD5EFA">
      <w:pPr>
        <w:jc w:val="both"/>
        <w:rPr>
          <w:rFonts w:asciiTheme="majorHAnsi" w:hAnsiTheme="majorHAnsi" w:cstheme="majorHAnsi"/>
          <w:b/>
          <w:bCs/>
        </w:rPr>
      </w:pPr>
    </w:p>
    <w:p w14:paraId="2D045275" w14:textId="77777777" w:rsidR="003D2ED7" w:rsidRPr="00CD5EFA" w:rsidRDefault="003D2ED7" w:rsidP="00CD5EFA">
      <w:pPr>
        <w:jc w:val="both"/>
        <w:rPr>
          <w:rFonts w:asciiTheme="majorHAnsi" w:hAnsiTheme="majorHAnsi" w:cstheme="majorHAnsi"/>
          <w:b/>
          <w:bCs/>
        </w:rPr>
      </w:pPr>
    </w:p>
    <w:p w14:paraId="2F2237B1" w14:textId="77777777" w:rsidR="003D2ED7" w:rsidRPr="00CD5EFA" w:rsidRDefault="003D2ED7" w:rsidP="00CD5EFA">
      <w:pPr>
        <w:jc w:val="both"/>
        <w:rPr>
          <w:rFonts w:asciiTheme="majorHAnsi" w:hAnsiTheme="majorHAnsi" w:cstheme="majorHAnsi"/>
          <w:b/>
          <w:bCs/>
        </w:rPr>
      </w:pPr>
    </w:p>
    <w:p w14:paraId="1E5D42A6" w14:textId="77777777" w:rsidR="003D2ED7" w:rsidRPr="00CD5EFA" w:rsidRDefault="003D2ED7" w:rsidP="00CD5EFA">
      <w:pPr>
        <w:jc w:val="both"/>
        <w:rPr>
          <w:rFonts w:asciiTheme="majorHAnsi" w:hAnsiTheme="majorHAnsi" w:cstheme="majorHAnsi"/>
          <w:b/>
          <w:bCs/>
        </w:rPr>
      </w:pPr>
    </w:p>
    <w:p w14:paraId="7CF1A82B" w14:textId="77777777" w:rsidR="003D2ED7" w:rsidRPr="00CD5EFA" w:rsidRDefault="003D2ED7" w:rsidP="00CD5EFA">
      <w:pPr>
        <w:jc w:val="both"/>
        <w:rPr>
          <w:rFonts w:asciiTheme="majorHAnsi" w:hAnsiTheme="majorHAnsi" w:cstheme="majorHAnsi"/>
          <w:b/>
          <w:bCs/>
        </w:rPr>
      </w:pPr>
    </w:p>
    <w:p w14:paraId="2B800B2A" w14:textId="77777777" w:rsidR="003D2ED7" w:rsidRPr="00CD5EFA" w:rsidRDefault="003D2ED7" w:rsidP="00CD5EFA">
      <w:pPr>
        <w:jc w:val="both"/>
        <w:rPr>
          <w:rFonts w:asciiTheme="majorHAnsi" w:hAnsiTheme="majorHAnsi" w:cstheme="majorHAnsi"/>
          <w:b/>
          <w:bCs/>
        </w:rPr>
      </w:pPr>
    </w:p>
    <w:p w14:paraId="2A816368" w14:textId="77777777" w:rsidR="003D2ED7" w:rsidRPr="00CD5EFA" w:rsidRDefault="003D2ED7" w:rsidP="00CD5EFA">
      <w:pPr>
        <w:jc w:val="both"/>
        <w:rPr>
          <w:rFonts w:asciiTheme="majorHAnsi" w:hAnsiTheme="majorHAnsi" w:cstheme="majorHAnsi"/>
          <w:b/>
          <w:bCs/>
        </w:rPr>
      </w:pPr>
    </w:p>
    <w:p w14:paraId="6C733808" w14:textId="77777777" w:rsidR="003D2ED7" w:rsidRPr="00CD5EFA" w:rsidRDefault="003D2ED7" w:rsidP="00CD5EFA">
      <w:pPr>
        <w:jc w:val="both"/>
        <w:rPr>
          <w:rFonts w:asciiTheme="majorHAnsi" w:hAnsiTheme="majorHAnsi" w:cstheme="majorHAnsi"/>
          <w:b/>
          <w:bCs/>
        </w:rPr>
      </w:pPr>
    </w:p>
    <w:p w14:paraId="0616CB7A" w14:textId="77777777" w:rsidR="003D2ED7" w:rsidRPr="00CD5EFA" w:rsidRDefault="003D2ED7" w:rsidP="00CD5EFA">
      <w:pPr>
        <w:jc w:val="both"/>
        <w:rPr>
          <w:rFonts w:asciiTheme="majorHAnsi" w:hAnsiTheme="majorHAnsi" w:cstheme="majorHAnsi"/>
          <w:b/>
          <w:bCs/>
        </w:rPr>
      </w:pPr>
    </w:p>
    <w:p w14:paraId="1F4D9777" w14:textId="77777777" w:rsidR="003D2ED7" w:rsidRPr="00CD5EFA" w:rsidRDefault="003D2ED7" w:rsidP="00CD5EFA">
      <w:pPr>
        <w:jc w:val="both"/>
        <w:rPr>
          <w:rFonts w:asciiTheme="majorHAnsi" w:hAnsiTheme="majorHAnsi" w:cstheme="majorHAnsi"/>
          <w:b/>
          <w:bCs/>
        </w:rPr>
      </w:pPr>
    </w:p>
    <w:p w14:paraId="38ADDA9A" w14:textId="3388B9D3" w:rsidR="00C51854" w:rsidRPr="00CD5EFA" w:rsidRDefault="00000000" w:rsidP="00CD5EFA">
      <w:pPr>
        <w:jc w:val="both"/>
        <w:rPr>
          <w:rFonts w:asciiTheme="majorHAnsi" w:hAnsiTheme="majorHAnsi" w:cstheme="majorHAnsi"/>
        </w:rPr>
      </w:pPr>
      <w:r w:rsidRPr="00CD5EFA">
        <w:rPr>
          <w:rFonts w:asciiTheme="majorHAnsi" w:hAnsiTheme="majorHAnsi" w:cstheme="majorHAnsi"/>
          <w:b/>
          <w:bCs/>
        </w:rPr>
        <w:t>Times Interest Earned and Debt Coverage:</w:t>
      </w:r>
      <w:r w:rsidRPr="00CD5EFA">
        <w:rPr>
          <w:rFonts w:asciiTheme="majorHAnsi" w:hAnsiTheme="majorHAnsi" w:cstheme="majorHAnsi"/>
        </w:rPr>
        <w:t xml:space="preserve"> Both ratios dropped significantly in 2022, indicating a reduced ability to cover interest payments and meet debt obligations.</w:t>
      </w:r>
    </w:p>
    <w:p w14:paraId="00A8118D" w14:textId="77777777" w:rsidR="00C51854" w:rsidRPr="00CD5EFA" w:rsidRDefault="00000000" w:rsidP="00CD5EFA">
      <w:pPr>
        <w:jc w:val="both"/>
        <w:rPr>
          <w:rFonts w:asciiTheme="majorHAnsi" w:hAnsiTheme="majorHAnsi" w:cstheme="majorHAnsi"/>
        </w:rPr>
      </w:pPr>
      <w:r w:rsidRPr="00CD5EFA">
        <w:rPr>
          <w:rFonts w:asciiTheme="majorHAnsi" w:hAnsiTheme="majorHAnsi" w:cstheme="majorHAnsi"/>
          <w:noProof/>
        </w:rPr>
        <w:drawing>
          <wp:inline distT="0" distB="0" distL="0" distR="0" wp14:anchorId="48140CDF" wp14:editId="443E94CA">
            <wp:extent cx="5486400" cy="32918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vency_2.png"/>
                    <pic:cNvPicPr/>
                  </pic:nvPicPr>
                  <pic:blipFill>
                    <a:blip r:embed="rId11"/>
                    <a:stretch>
                      <a:fillRect/>
                    </a:stretch>
                  </pic:blipFill>
                  <pic:spPr>
                    <a:xfrm>
                      <a:off x="0" y="0"/>
                      <a:ext cx="5486400" cy="3291840"/>
                    </a:xfrm>
                    <a:prstGeom prst="rect">
                      <a:avLst/>
                    </a:prstGeom>
                  </pic:spPr>
                </pic:pic>
              </a:graphicData>
            </a:graphic>
          </wp:inline>
        </w:drawing>
      </w:r>
    </w:p>
    <w:p w14:paraId="4AB60C43" w14:textId="77777777" w:rsidR="00C51854" w:rsidRPr="00CD5EFA" w:rsidRDefault="00000000" w:rsidP="00CD5EFA">
      <w:pPr>
        <w:pStyle w:val="Heading1"/>
        <w:jc w:val="both"/>
        <w:rPr>
          <w:rFonts w:cstheme="majorHAnsi"/>
          <w:color w:val="FFFFFF" w:themeColor="background1"/>
          <w:highlight w:val="darkBlue"/>
        </w:rPr>
      </w:pPr>
      <w:r w:rsidRPr="00CD5EFA">
        <w:rPr>
          <w:rFonts w:cstheme="majorHAnsi"/>
          <w:color w:val="FFFFFF" w:themeColor="background1"/>
          <w:highlight w:val="darkBlue"/>
        </w:rPr>
        <w:t>Asset Utilization Ratios</w:t>
      </w:r>
    </w:p>
    <w:p w14:paraId="6723D61B" w14:textId="10B1F794" w:rsidR="00CD5EFA" w:rsidRPr="00CD5EFA" w:rsidRDefault="00000000" w:rsidP="00CD5EFA">
      <w:pPr>
        <w:jc w:val="both"/>
        <w:rPr>
          <w:rFonts w:asciiTheme="majorHAnsi" w:hAnsiTheme="majorHAnsi" w:cstheme="majorHAnsi"/>
        </w:rPr>
      </w:pPr>
      <w:r w:rsidRPr="00CD5EFA">
        <w:rPr>
          <w:rFonts w:asciiTheme="majorHAnsi" w:hAnsiTheme="majorHAnsi" w:cstheme="majorHAnsi"/>
        </w:rPr>
        <w:t>These ratios show how effectively Amazon uses its assets to generate revenue. The analysis includes Total Asset Turnover, Fixed Asset Turnover, Inventory Turnover, and Return on Assets (ROA).</w:t>
      </w:r>
      <w:r w:rsidR="00CD5EFA" w:rsidRPr="00CD5EFA">
        <w:rPr>
          <w:rFonts w:asciiTheme="majorHAnsi" w:hAnsiTheme="majorHAnsi" w:cstheme="majorHAnsi"/>
        </w:rPr>
        <w:t xml:space="preserve"> </w:t>
      </w:r>
      <w:r w:rsidR="00CD5EFA" w:rsidRPr="00CD5EFA">
        <w:rPr>
          <w:rFonts w:asciiTheme="majorHAnsi" w:hAnsiTheme="majorHAnsi" w:cstheme="majorHAnsi"/>
        </w:rPr>
        <w:t>Amazon's asset utilization ratios, although remaining efficient in 2022, show a slight decline in total asset turnover (PwC, 2022). The improvement in inventory turnover is a positive sign, reflecting better management of resources (BBC, 2020; Forrester, 2023).</w:t>
      </w:r>
    </w:p>
    <w:p w14:paraId="45014F77" w14:textId="64D9C045" w:rsidR="00C51854" w:rsidRPr="00CD5EFA" w:rsidRDefault="00C51854" w:rsidP="00CD5EFA">
      <w:pPr>
        <w:jc w:val="both"/>
        <w:rPr>
          <w:rFonts w:asciiTheme="majorHAnsi" w:hAnsiTheme="majorHAnsi" w:cstheme="majorHAnsi"/>
        </w:rPr>
      </w:pPr>
    </w:p>
    <w:p w14:paraId="6BF8CB4C" w14:textId="77777777" w:rsidR="00CD5EFA" w:rsidRPr="00CD5EFA" w:rsidRDefault="00CD5EFA" w:rsidP="00CD5EFA">
      <w:pPr>
        <w:jc w:val="both"/>
        <w:rPr>
          <w:rFonts w:asciiTheme="majorHAnsi" w:hAnsiTheme="majorHAnsi" w:cstheme="majorHAnsi"/>
        </w:rPr>
      </w:pPr>
    </w:p>
    <w:p w14:paraId="78723404" w14:textId="77777777" w:rsidR="00CD5EFA" w:rsidRPr="00CD5EFA" w:rsidRDefault="00CD5EFA" w:rsidP="00CD5EFA">
      <w:pPr>
        <w:jc w:val="both"/>
        <w:rPr>
          <w:rFonts w:asciiTheme="majorHAnsi" w:hAnsiTheme="majorHAnsi" w:cstheme="majorHAnsi"/>
        </w:rPr>
      </w:pPr>
    </w:p>
    <w:p w14:paraId="21F5468B" w14:textId="77777777" w:rsidR="00CD5EFA" w:rsidRPr="00CD5EFA" w:rsidRDefault="00CD5EFA" w:rsidP="00CD5EFA">
      <w:pPr>
        <w:jc w:val="both"/>
        <w:rPr>
          <w:rFonts w:asciiTheme="majorHAnsi" w:hAnsiTheme="majorHAnsi" w:cstheme="majorHAnsi"/>
        </w:rPr>
      </w:pPr>
    </w:p>
    <w:p w14:paraId="68CBC1B4" w14:textId="77777777" w:rsidR="00CD5EFA" w:rsidRPr="00CD5EFA" w:rsidRDefault="00CD5EFA" w:rsidP="00CD5EFA">
      <w:pPr>
        <w:jc w:val="both"/>
        <w:rPr>
          <w:rFonts w:asciiTheme="majorHAnsi" w:hAnsiTheme="majorHAnsi" w:cstheme="majorHAnsi"/>
        </w:rPr>
      </w:pPr>
    </w:p>
    <w:p w14:paraId="1AFA03B2" w14:textId="77777777" w:rsidR="00CD5EFA" w:rsidRPr="00CD5EFA" w:rsidRDefault="00CD5EFA" w:rsidP="00CD5EFA">
      <w:pPr>
        <w:jc w:val="both"/>
        <w:rPr>
          <w:rFonts w:asciiTheme="majorHAnsi" w:hAnsiTheme="majorHAnsi" w:cstheme="majorHAnsi"/>
        </w:rPr>
      </w:pPr>
    </w:p>
    <w:p w14:paraId="5E526776" w14:textId="0B4CFC59" w:rsidR="00C51854" w:rsidRPr="00CD5EFA" w:rsidRDefault="00000000" w:rsidP="00CD5EFA">
      <w:pPr>
        <w:jc w:val="both"/>
        <w:rPr>
          <w:rFonts w:asciiTheme="majorHAnsi" w:hAnsiTheme="majorHAnsi" w:cstheme="majorHAnsi"/>
        </w:rPr>
      </w:pPr>
      <w:r w:rsidRPr="00CD5EFA">
        <w:rPr>
          <w:rFonts w:asciiTheme="majorHAnsi" w:hAnsiTheme="majorHAnsi" w:cstheme="majorHAnsi"/>
          <w:b/>
          <w:bCs/>
        </w:rPr>
        <w:t>Total Asset Turnover and Fixed Asset Turnover:</w:t>
      </w:r>
      <w:r w:rsidR="003D2ED7" w:rsidRPr="00CD5EFA">
        <w:rPr>
          <w:rFonts w:asciiTheme="majorHAnsi" w:hAnsiTheme="majorHAnsi" w:cstheme="majorHAnsi"/>
        </w:rPr>
        <w:t xml:space="preserve"> </w:t>
      </w:r>
      <w:r w:rsidRPr="00CD5EFA">
        <w:rPr>
          <w:rFonts w:asciiTheme="majorHAnsi" w:hAnsiTheme="majorHAnsi" w:cstheme="majorHAnsi"/>
        </w:rPr>
        <w:t>Amazon's efficiency in using its assets has slightly declined, but it still demonstrates significant revenue generation from assets.</w:t>
      </w:r>
    </w:p>
    <w:p w14:paraId="1A5814E7" w14:textId="77777777" w:rsidR="00C51854" w:rsidRPr="00CD5EFA" w:rsidRDefault="00000000" w:rsidP="00CD5EFA">
      <w:pPr>
        <w:jc w:val="both"/>
        <w:rPr>
          <w:rFonts w:asciiTheme="majorHAnsi" w:hAnsiTheme="majorHAnsi" w:cstheme="majorHAnsi"/>
        </w:rPr>
      </w:pPr>
      <w:r w:rsidRPr="00CD5EFA">
        <w:rPr>
          <w:rFonts w:asciiTheme="majorHAnsi" w:hAnsiTheme="majorHAnsi" w:cstheme="majorHAnsi"/>
          <w:noProof/>
        </w:rPr>
        <w:drawing>
          <wp:inline distT="0" distB="0" distL="0" distR="0" wp14:anchorId="2FDED1B1" wp14:editId="121F31A5">
            <wp:extent cx="5486400" cy="32918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_utilization_1.png"/>
                    <pic:cNvPicPr/>
                  </pic:nvPicPr>
                  <pic:blipFill>
                    <a:blip r:embed="rId12"/>
                    <a:stretch>
                      <a:fillRect/>
                    </a:stretch>
                  </pic:blipFill>
                  <pic:spPr>
                    <a:xfrm>
                      <a:off x="0" y="0"/>
                      <a:ext cx="5486400" cy="3291840"/>
                    </a:xfrm>
                    <a:prstGeom prst="rect">
                      <a:avLst/>
                    </a:prstGeom>
                  </pic:spPr>
                </pic:pic>
              </a:graphicData>
            </a:graphic>
          </wp:inline>
        </w:drawing>
      </w:r>
    </w:p>
    <w:p w14:paraId="40269F22" w14:textId="4A1582A2" w:rsidR="00C51854" w:rsidRPr="00CD5EFA" w:rsidRDefault="00000000" w:rsidP="00CD5EFA">
      <w:pPr>
        <w:jc w:val="both"/>
        <w:rPr>
          <w:rFonts w:asciiTheme="majorHAnsi" w:hAnsiTheme="majorHAnsi" w:cstheme="majorHAnsi"/>
        </w:rPr>
      </w:pPr>
      <w:r w:rsidRPr="00CD5EFA">
        <w:rPr>
          <w:rFonts w:asciiTheme="majorHAnsi" w:hAnsiTheme="majorHAnsi" w:cstheme="majorHAnsi"/>
          <w:b/>
          <w:bCs/>
        </w:rPr>
        <w:t>Inventory Turnover and ROA</w:t>
      </w:r>
      <w:r w:rsidRPr="00CD5EFA">
        <w:rPr>
          <w:rFonts w:asciiTheme="majorHAnsi" w:hAnsiTheme="majorHAnsi" w:cstheme="majorHAnsi"/>
        </w:rPr>
        <w:t>: Inventory management improved in 2022, but the negative ROA highlights overall losses for the year.</w:t>
      </w:r>
    </w:p>
    <w:p w14:paraId="24B3C48E" w14:textId="77777777" w:rsidR="00C51854" w:rsidRPr="00CD5EFA" w:rsidRDefault="00000000" w:rsidP="00CD5EFA">
      <w:pPr>
        <w:jc w:val="both"/>
        <w:rPr>
          <w:rFonts w:asciiTheme="majorHAnsi" w:hAnsiTheme="majorHAnsi" w:cstheme="majorHAnsi"/>
        </w:rPr>
      </w:pPr>
      <w:r w:rsidRPr="00CD5EFA">
        <w:rPr>
          <w:rFonts w:asciiTheme="majorHAnsi" w:hAnsiTheme="majorHAnsi" w:cstheme="majorHAnsi"/>
          <w:noProof/>
        </w:rPr>
        <w:drawing>
          <wp:inline distT="0" distB="0" distL="0" distR="0" wp14:anchorId="51C03F36" wp14:editId="5745E444">
            <wp:extent cx="5486400" cy="32918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_utilization_2.png"/>
                    <pic:cNvPicPr/>
                  </pic:nvPicPr>
                  <pic:blipFill>
                    <a:blip r:embed="rId13"/>
                    <a:stretch>
                      <a:fillRect/>
                    </a:stretch>
                  </pic:blipFill>
                  <pic:spPr>
                    <a:xfrm>
                      <a:off x="0" y="0"/>
                      <a:ext cx="5486400" cy="3291840"/>
                    </a:xfrm>
                    <a:prstGeom prst="rect">
                      <a:avLst/>
                    </a:prstGeom>
                  </pic:spPr>
                </pic:pic>
              </a:graphicData>
            </a:graphic>
          </wp:inline>
        </w:drawing>
      </w:r>
    </w:p>
    <w:p w14:paraId="1F882FF7" w14:textId="77777777" w:rsidR="00C51854" w:rsidRPr="00CD5EFA" w:rsidRDefault="00000000" w:rsidP="00CD5EFA">
      <w:pPr>
        <w:pStyle w:val="Heading1"/>
        <w:jc w:val="both"/>
        <w:rPr>
          <w:rFonts w:cstheme="majorHAnsi"/>
          <w:color w:val="FFFFFF" w:themeColor="background1"/>
        </w:rPr>
      </w:pPr>
      <w:r w:rsidRPr="00CD5EFA">
        <w:rPr>
          <w:rFonts w:cstheme="majorHAnsi"/>
          <w:color w:val="FFFFFF" w:themeColor="background1"/>
          <w:highlight w:val="darkBlue"/>
        </w:rPr>
        <w:lastRenderedPageBreak/>
        <w:t>Investor/Market Ratios</w:t>
      </w:r>
    </w:p>
    <w:p w14:paraId="53BB485D" w14:textId="2B6FF031" w:rsidR="00CD5EFA" w:rsidRPr="00CD5EFA" w:rsidRDefault="00000000" w:rsidP="00CD5EFA">
      <w:pPr>
        <w:jc w:val="both"/>
        <w:rPr>
          <w:rFonts w:asciiTheme="majorHAnsi" w:hAnsiTheme="majorHAnsi" w:cstheme="majorHAnsi"/>
        </w:rPr>
      </w:pPr>
      <w:r w:rsidRPr="00CD5EFA">
        <w:rPr>
          <w:rFonts w:asciiTheme="majorHAnsi" w:hAnsiTheme="majorHAnsi" w:cstheme="majorHAnsi"/>
        </w:rPr>
        <w:t>Investor ratios help assess Amazon's performance from the perspective of shareholders. The analysis includes P/E Ratio, Earnings per Share (EPS), Return on Equity (ROE), and Return on Capital Employed (ROCE).</w:t>
      </w:r>
      <w:r w:rsidR="00CD5EFA" w:rsidRPr="00CD5EFA">
        <w:rPr>
          <w:rFonts w:asciiTheme="majorHAnsi" w:hAnsiTheme="majorHAnsi" w:cstheme="majorHAnsi"/>
        </w:rPr>
        <w:t xml:space="preserve"> </w:t>
      </w:r>
      <w:r w:rsidR="00CD5EFA" w:rsidRPr="00CD5EFA">
        <w:rPr>
          <w:rFonts w:asciiTheme="majorHAnsi" w:hAnsiTheme="majorHAnsi" w:cstheme="majorHAnsi"/>
        </w:rPr>
        <w:t>The negative EPS and sharp decline in Amazon's P/E ratio in 2022 have raised concerns among investors (BBC, 2022; CNN, 2022). This is consistent with the broader market sentiment during this period, as tech companies globally experienced reduced stock valuations (PwC, 2022).</w:t>
      </w:r>
    </w:p>
    <w:p w14:paraId="46A4C8EF" w14:textId="52D40927" w:rsidR="00C51854" w:rsidRPr="00CD5EFA" w:rsidRDefault="00C51854" w:rsidP="00CD5EFA">
      <w:pPr>
        <w:jc w:val="both"/>
        <w:rPr>
          <w:rFonts w:asciiTheme="majorHAnsi" w:hAnsiTheme="majorHAnsi" w:cstheme="majorHAnsi"/>
        </w:rPr>
      </w:pPr>
    </w:p>
    <w:p w14:paraId="3ABD4720" w14:textId="71945FC4" w:rsidR="00C51854" w:rsidRPr="00CD5EFA" w:rsidRDefault="00000000" w:rsidP="00CD5EFA">
      <w:pPr>
        <w:jc w:val="both"/>
        <w:rPr>
          <w:rFonts w:asciiTheme="majorHAnsi" w:hAnsiTheme="majorHAnsi" w:cstheme="majorHAnsi"/>
        </w:rPr>
      </w:pPr>
      <w:r w:rsidRPr="00CD5EFA">
        <w:rPr>
          <w:rFonts w:asciiTheme="majorHAnsi" w:hAnsiTheme="majorHAnsi" w:cstheme="majorHAnsi"/>
          <w:b/>
          <w:bCs/>
        </w:rPr>
        <w:t>P/E Ratio and EPS:</w:t>
      </w:r>
      <w:r w:rsidRPr="00CD5EFA">
        <w:rPr>
          <w:rFonts w:asciiTheme="majorHAnsi" w:hAnsiTheme="majorHAnsi" w:cstheme="majorHAnsi"/>
        </w:rPr>
        <w:t xml:space="preserve"> A sharp decline in the P/E Ratio and negative EPS in 2022 reflects weakened investor confidence and poor earnings performance.</w:t>
      </w:r>
    </w:p>
    <w:p w14:paraId="0A5E6959" w14:textId="77777777" w:rsidR="00C51854" w:rsidRPr="00CD5EFA" w:rsidRDefault="00000000" w:rsidP="00CD5EFA">
      <w:pPr>
        <w:jc w:val="both"/>
        <w:rPr>
          <w:rFonts w:asciiTheme="majorHAnsi" w:hAnsiTheme="majorHAnsi" w:cstheme="majorHAnsi"/>
        </w:rPr>
      </w:pPr>
      <w:r w:rsidRPr="00CD5EFA">
        <w:rPr>
          <w:rFonts w:asciiTheme="majorHAnsi" w:hAnsiTheme="majorHAnsi" w:cstheme="majorHAnsi"/>
          <w:noProof/>
        </w:rPr>
        <w:drawing>
          <wp:inline distT="0" distB="0" distL="0" distR="0" wp14:anchorId="2F52E2E4" wp14:editId="19D704AB">
            <wp:extent cx="5486400" cy="32918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estor_market_1.png"/>
                    <pic:cNvPicPr/>
                  </pic:nvPicPr>
                  <pic:blipFill>
                    <a:blip r:embed="rId14"/>
                    <a:stretch>
                      <a:fillRect/>
                    </a:stretch>
                  </pic:blipFill>
                  <pic:spPr>
                    <a:xfrm>
                      <a:off x="0" y="0"/>
                      <a:ext cx="5486400" cy="3291840"/>
                    </a:xfrm>
                    <a:prstGeom prst="rect">
                      <a:avLst/>
                    </a:prstGeom>
                  </pic:spPr>
                </pic:pic>
              </a:graphicData>
            </a:graphic>
          </wp:inline>
        </w:drawing>
      </w:r>
    </w:p>
    <w:p w14:paraId="040601B8" w14:textId="77777777" w:rsidR="003D2ED7" w:rsidRPr="00CD5EFA" w:rsidRDefault="003D2ED7" w:rsidP="00CD5EFA">
      <w:pPr>
        <w:jc w:val="both"/>
        <w:rPr>
          <w:rFonts w:asciiTheme="majorHAnsi" w:hAnsiTheme="majorHAnsi" w:cstheme="majorHAnsi"/>
          <w:b/>
          <w:bCs/>
        </w:rPr>
      </w:pPr>
    </w:p>
    <w:p w14:paraId="4C13559F" w14:textId="77777777" w:rsidR="003D2ED7" w:rsidRPr="00CD5EFA" w:rsidRDefault="003D2ED7" w:rsidP="00CD5EFA">
      <w:pPr>
        <w:jc w:val="both"/>
        <w:rPr>
          <w:rFonts w:asciiTheme="majorHAnsi" w:hAnsiTheme="majorHAnsi" w:cstheme="majorHAnsi"/>
          <w:b/>
          <w:bCs/>
        </w:rPr>
      </w:pPr>
    </w:p>
    <w:p w14:paraId="5547394A" w14:textId="77777777" w:rsidR="003D2ED7" w:rsidRPr="00CD5EFA" w:rsidRDefault="003D2ED7" w:rsidP="00CD5EFA">
      <w:pPr>
        <w:jc w:val="both"/>
        <w:rPr>
          <w:rFonts w:asciiTheme="majorHAnsi" w:hAnsiTheme="majorHAnsi" w:cstheme="majorHAnsi"/>
          <w:b/>
          <w:bCs/>
        </w:rPr>
      </w:pPr>
    </w:p>
    <w:p w14:paraId="11CBF843" w14:textId="77777777" w:rsidR="003D2ED7" w:rsidRPr="00CD5EFA" w:rsidRDefault="003D2ED7" w:rsidP="00CD5EFA">
      <w:pPr>
        <w:jc w:val="both"/>
        <w:rPr>
          <w:rFonts w:asciiTheme="majorHAnsi" w:hAnsiTheme="majorHAnsi" w:cstheme="majorHAnsi"/>
          <w:b/>
          <w:bCs/>
        </w:rPr>
      </w:pPr>
    </w:p>
    <w:p w14:paraId="699DC5E3" w14:textId="77777777" w:rsidR="003D2ED7" w:rsidRPr="00CD5EFA" w:rsidRDefault="003D2ED7" w:rsidP="00CD5EFA">
      <w:pPr>
        <w:jc w:val="both"/>
        <w:rPr>
          <w:rFonts w:asciiTheme="majorHAnsi" w:hAnsiTheme="majorHAnsi" w:cstheme="majorHAnsi"/>
          <w:b/>
          <w:bCs/>
        </w:rPr>
      </w:pPr>
    </w:p>
    <w:p w14:paraId="587F8EA7" w14:textId="77777777" w:rsidR="003D2ED7" w:rsidRPr="00CD5EFA" w:rsidRDefault="003D2ED7" w:rsidP="00CD5EFA">
      <w:pPr>
        <w:jc w:val="both"/>
        <w:rPr>
          <w:rFonts w:asciiTheme="majorHAnsi" w:hAnsiTheme="majorHAnsi" w:cstheme="majorHAnsi"/>
          <w:b/>
          <w:bCs/>
        </w:rPr>
      </w:pPr>
    </w:p>
    <w:p w14:paraId="3449C66E" w14:textId="77777777" w:rsidR="003D2ED7" w:rsidRPr="00CD5EFA" w:rsidRDefault="003D2ED7" w:rsidP="00CD5EFA">
      <w:pPr>
        <w:jc w:val="both"/>
        <w:rPr>
          <w:rFonts w:asciiTheme="majorHAnsi" w:hAnsiTheme="majorHAnsi" w:cstheme="majorHAnsi"/>
          <w:b/>
          <w:bCs/>
        </w:rPr>
      </w:pPr>
    </w:p>
    <w:p w14:paraId="0CCB7553" w14:textId="77777777" w:rsidR="003D2ED7" w:rsidRPr="00CD5EFA" w:rsidRDefault="003D2ED7" w:rsidP="00CD5EFA">
      <w:pPr>
        <w:jc w:val="both"/>
        <w:rPr>
          <w:rFonts w:asciiTheme="majorHAnsi" w:hAnsiTheme="majorHAnsi" w:cstheme="majorHAnsi"/>
          <w:b/>
          <w:bCs/>
        </w:rPr>
      </w:pPr>
    </w:p>
    <w:p w14:paraId="3922D6F9" w14:textId="77777777" w:rsidR="003D2ED7" w:rsidRPr="00CD5EFA" w:rsidRDefault="003D2ED7" w:rsidP="00CD5EFA">
      <w:pPr>
        <w:jc w:val="both"/>
        <w:rPr>
          <w:rFonts w:asciiTheme="majorHAnsi" w:hAnsiTheme="majorHAnsi" w:cstheme="majorHAnsi"/>
          <w:b/>
          <w:bCs/>
        </w:rPr>
      </w:pPr>
    </w:p>
    <w:p w14:paraId="2CA08063" w14:textId="77777777" w:rsidR="003D2ED7" w:rsidRPr="00CD5EFA" w:rsidRDefault="003D2ED7" w:rsidP="00CD5EFA">
      <w:pPr>
        <w:jc w:val="both"/>
        <w:rPr>
          <w:rFonts w:asciiTheme="majorHAnsi" w:hAnsiTheme="majorHAnsi" w:cstheme="majorHAnsi"/>
          <w:b/>
          <w:bCs/>
        </w:rPr>
      </w:pPr>
    </w:p>
    <w:p w14:paraId="62FC4330" w14:textId="089DE680" w:rsidR="00C51854" w:rsidRPr="00CD5EFA" w:rsidRDefault="00000000" w:rsidP="00CD5EFA">
      <w:pPr>
        <w:jc w:val="both"/>
        <w:rPr>
          <w:rFonts w:asciiTheme="majorHAnsi" w:hAnsiTheme="majorHAnsi" w:cstheme="majorHAnsi"/>
        </w:rPr>
      </w:pPr>
      <w:r w:rsidRPr="00CD5EFA">
        <w:rPr>
          <w:rFonts w:asciiTheme="majorHAnsi" w:hAnsiTheme="majorHAnsi" w:cstheme="majorHAnsi"/>
          <w:b/>
          <w:bCs/>
        </w:rPr>
        <w:t>ROE and ROCE:</w:t>
      </w:r>
      <w:r w:rsidRPr="00CD5EFA">
        <w:rPr>
          <w:rFonts w:asciiTheme="majorHAnsi" w:hAnsiTheme="majorHAnsi" w:cstheme="majorHAnsi"/>
        </w:rPr>
        <w:t xml:space="preserve"> Both Return on Equity and Return on Capital Employed turned negative in 2022, indicating losses for shareholders and inefficiencies in capital usage.</w:t>
      </w:r>
    </w:p>
    <w:p w14:paraId="02AA69B3" w14:textId="77777777" w:rsidR="00C51854" w:rsidRPr="00CD5EFA" w:rsidRDefault="00000000" w:rsidP="00CD5EFA">
      <w:pPr>
        <w:jc w:val="both"/>
        <w:rPr>
          <w:rFonts w:asciiTheme="majorHAnsi" w:hAnsiTheme="majorHAnsi" w:cstheme="majorHAnsi"/>
        </w:rPr>
      </w:pPr>
      <w:r w:rsidRPr="00CD5EFA">
        <w:rPr>
          <w:rFonts w:asciiTheme="majorHAnsi" w:hAnsiTheme="majorHAnsi" w:cstheme="majorHAnsi"/>
          <w:noProof/>
        </w:rPr>
        <w:drawing>
          <wp:inline distT="0" distB="0" distL="0" distR="0" wp14:anchorId="68DAE4AB" wp14:editId="30835814">
            <wp:extent cx="5486400" cy="32918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estor_market_2.png"/>
                    <pic:cNvPicPr/>
                  </pic:nvPicPr>
                  <pic:blipFill>
                    <a:blip r:embed="rId15"/>
                    <a:stretch>
                      <a:fillRect/>
                    </a:stretch>
                  </pic:blipFill>
                  <pic:spPr>
                    <a:xfrm>
                      <a:off x="0" y="0"/>
                      <a:ext cx="5486400" cy="3291840"/>
                    </a:xfrm>
                    <a:prstGeom prst="rect">
                      <a:avLst/>
                    </a:prstGeom>
                  </pic:spPr>
                </pic:pic>
              </a:graphicData>
            </a:graphic>
          </wp:inline>
        </w:drawing>
      </w:r>
    </w:p>
    <w:p w14:paraId="0EBDCEBA" w14:textId="77777777" w:rsidR="00C51854" w:rsidRPr="00CD5EFA" w:rsidRDefault="00000000" w:rsidP="00CD5EFA">
      <w:pPr>
        <w:pStyle w:val="Heading1"/>
        <w:jc w:val="both"/>
        <w:rPr>
          <w:rFonts w:cstheme="majorHAnsi"/>
          <w:color w:val="FFFFFF" w:themeColor="background1"/>
          <w:highlight w:val="darkBlue"/>
        </w:rPr>
      </w:pPr>
      <w:r w:rsidRPr="00CD5EFA">
        <w:rPr>
          <w:rFonts w:cstheme="majorHAnsi"/>
          <w:color w:val="FFFFFF" w:themeColor="background1"/>
          <w:highlight w:val="darkBlue"/>
        </w:rPr>
        <w:t>References</w:t>
      </w:r>
    </w:p>
    <w:p w14:paraId="22B062E5" w14:textId="77777777" w:rsidR="00C51854" w:rsidRPr="00CD5EFA" w:rsidRDefault="00000000" w:rsidP="00CD5EFA">
      <w:pPr>
        <w:jc w:val="both"/>
        <w:rPr>
          <w:rFonts w:asciiTheme="majorHAnsi" w:hAnsiTheme="majorHAnsi" w:cstheme="majorHAnsi"/>
        </w:rPr>
      </w:pPr>
      <w:r w:rsidRPr="00CD5EFA">
        <w:rPr>
          <w:rFonts w:asciiTheme="majorHAnsi" w:hAnsiTheme="majorHAnsi" w:cstheme="majorHAnsi"/>
        </w:rPr>
        <w:t>BBC. (2020). Global inflation and liquidity challenges. Retrieved from https://www.bbc.com/news/business.</w:t>
      </w:r>
    </w:p>
    <w:p w14:paraId="63CEB1A9" w14:textId="77777777" w:rsidR="00C51854" w:rsidRPr="00CD5EFA" w:rsidRDefault="00000000" w:rsidP="00CD5EFA">
      <w:pPr>
        <w:jc w:val="both"/>
        <w:rPr>
          <w:rFonts w:asciiTheme="majorHAnsi" w:hAnsiTheme="majorHAnsi" w:cstheme="majorHAnsi"/>
        </w:rPr>
      </w:pPr>
      <w:r w:rsidRPr="00CD5EFA">
        <w:rPr>
          <w:rFonts w:asciiTheme="majorHAnsi" w:hAnsiTheme="majorHAnsi" w:cstheme="majorHAnsi"/>
        </w:rPr>
        <w:t>CNN. (2022). Amazon’s profitability decline and market challenges. Retrieved from https://www.cnn.com/business.</w:t>
      </w:r>
    </w:p>
    <w:p w14:paraId="0B828703" w14:textId="77777777" w:rsidR="00C51854" w:rsidRPr="00CD5EFA" w:rsidRDefault="00000000" w:rsidP="00CD5EFA">
      <w:pPr>
        <w:jc w:val="both"/>
        <w:rPr>
          <w:rFonts w:asciiTheme="majorHAnsi" w:hAnsiTheme="majorHAnsi" w:cstheme="majorHAnsi"/>
        </w:rPr>
      </w:pPr>
      <w:r w:rsidRPr="00CD5EFA">
        <w:rPr>
          <w:rFonts w:asciiTheme="majorHAnsi" w:hAnsiTheme="majorHAnsi" w:cstheme="majorHAnsi"/>
        </w:rPr>
        <w:t>Forrester. (2023). Amazon Sales And Profit Analysis For 2022: Top 10 Insights. Retrieved from https://www.forrester.com.</w:t>
      </w:r>
    </w:p>
    <w:p w14:paraId="29823B62" w14:textId="77777777" w:rsidR="00C51854" w:rsidRPr="00CD5EFA" w:rsidRDefault="00000000" w:rsidP="00CD5EFA">
      <w:pPr>
        <w:jc w:val="both"/>
        <w:rPr>
          <w:rFonts w:asciiTheme="majorHAnsi" w:hAnsiTheme="majorHAnsi" w:cstheme="majorHAnsi"/>
        </w:rPr>
      </w:pPr>
      <w:r w:rsidRPr="00CD5EFA">
        <w:rPr>
          <w:rFonts w:asciiTheme="majorHAnsi" w:hAnsiTheme="majorHAnsi" w:cstheme="majorHAnsi"/>
        </w:rPr>
        <w:t>PwC. (2022). Financial Trends in Global Retail. Retrieved from https://www.pwc.com.</w:t>
      </w:r>
    </w:p>
    <w:sectPr w:rsidR="00C51854" w:rsidRPr="00CD5EF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83618530">
    <w:abstractNumId w:val="8"/>
  </w:num>
  <w:num w:numId="2" w16cid:durableId="1958289313">
    <w:abstractNumId w:val="6"/>
  </w:num>
  <w:num w:numId="3" w16cid:durableId="238255818">
    <w:abstractNumId w:val="5"/>
  </w:num>
  <w:num w:numId="4" w16cid:durableId="1783456524">
    <w:abstractNumId w:val="4"/>
  </w:num>
  <w:num w:numId="5" w16cid:durableId="1753163434">
    <w:abstractNumId w:val="7"/>
  </w:num>
  <w:num w:numId="6" w16cid:durableId="1027097699">
    <w:abstractNumId w:val="3"/>
  </w:num>
  <w:num w:numId="7" w16cid:durableId="1231961887">
    <w:abstractNumId w:val="2"/>
  </w:num>
  <w:num w:numId="8" w16cid:durableId="234974839">
    <w:abstractNumId w:val="1"/>
  </w:num>
  <w:num w:numId="9" w16cid:durableId="219290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D2ED7"/>
    <w:rsid w:val="00834D8E"/>
    <w:rsid w:val="00AA1D8D"/>
    <w:rsid w:val="00B47730"/>
    <w:rsid w:val="00C51854"/>
    <w:rsid w:val="00CB0664"/>
    <w:rsid w:val="00CD5EF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A63CC7"/>
  <w14:defaultImageDpi w14:val="300"/>
  <w15:docId w15:val="{5838D2E6-B9FA-42B4-ACDE-77139830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666</Words>
  <Characters>4002</Characters>
  <Application>Microsoft Office Word</Application>
  <DocSecurity>0</DocSecurity>
  <Lines>80</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FRANK-WISDOM</dc:creator>
  <cp:keywords/>
  <dc:description>generated by python-docx</dc:description>
  <cp:lastModifiedBy>FRANK-WISDOM EJOOR</cp:lastModifiedBy>
  <cp:revision>2</cp:revision>
  <dcterms:created xsi:type="dcterms:W3CDTF">2024-10-18T13:57:00Z</dcterms:created>
  <dcterms:modified xsi:type="dcterms:W3CDTF">2024-10-18T13:57:00Z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437fcac2ff8842f71f4a8ddd325e2e0612b43510b90bd16eb2c724cb8a226af6</vt:lpwstr>
  </property>
</Properties>
</file>