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ADE7C" w14:textId="2FCEDEAE" w:rsidR="0022195C" w:rsidRPr="0022195C" w:rsidRDefault="0022195C" w:rsidP="0022195C">
      <w:pPr>
        <w:pStyle w:val="ListParagraph"/>
        <w:numPr>
          <w:ilvl w:val="0"/>
          <w:numId w:val="13"/>
        </w:num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22195C">
        <w:rPr>
          <w:rFonts w:ascii="Times New Roman" w:eastAsia="Times New Roman" w:hAnsi="Times New Roman" w:cs="Times New Roman"/>
          <w:b/>
          <w:bCs/>
          <w:sz w:val="24"/>
          <w:szCs w:val="24"/>
          <w:lang w:eastAsia="en-GB"/>
        </w:rPr>
        <w:t>Marriott Inc</w:t>
      </w:r>
      <w:r>
        <w:rPr>
          <w:rFonts w:ascii="Times New Roman" w:eastAsia="Times New Roman" w:hAnsi="Times New Roman" w:cs="Times New Roman"/>
          <w:b/>
          <w:bCs/>
          <w:sz w:val="24"/>
          <w:szCs w:val="24"/>
          <w:lang w:eastAsia="en-GB"/>
        </w:rPr>
        <w:t>.</w:t>
      </w:r>
    </w:p>
    <w:p w14:paraId="01227138" w14:textId="77777777" w:rsidR="0022195C" w:rsidRDefault="0022195C" w:rsidP="0022195C">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
    <w:p w14:paraId="777738D4" w14:textId="7322CB49" w:rsidR="00033D81" w:rsidRPr="0022195C" w:rsidRDefault="0022195C" w:rsidP="0022195C">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1. </w:t>
      </w:r>
      <w:r w:rsidR="00B567C1" w:rsidRPr="0022195C">
        <w:rPr>
          <w:rFonts w:ascii="Times New Roman" w:eastAsia="Times New Roman" w:hAnsi="Times New Roman" w:cs="Times New Roman"/>
          <w:b/>
          <w:bCs/>
          <w:sz w:val="24"/>
          <w:szCs w:val="24"/>
          <w:lang w:eastAsia="en-GB"/>
        </w:rPr>
        <w:t>Hilton</w:t>
      </w:r>
      <w:r w:rsidR="00033D81" w:rsidRPr="0022195C">
        <w:rPr>
          <w:rFonts w:ascii="Times New Roman" w:eastAsia="Times New Roman" w:hAnsi="Times New Roman" w:cs="Times New Roman"/>
          <w:b/>
          <w:bCs/>
          <w:sz w:val="24"/>
          <w:szCs w:val="24"/>
          <w:lang w:eastAsia="en-GB"/>
        </w:rPr>
        <w:t xml:space="preserve"> </w:t>
      </w:r>
      <w:r w:rsidR="00033D81" w:rsidRPr="0022195C">
        <w:rPr>
          <w:rFonts w:ascii="Times New Roman" w:hAnsi="Times New Roman" w:cs="Times New Roman"/>
          <w:b/>
          <w:bCs/>
        </w:rPr>
        <w:t>Worldwide Holdings Inc.</w:t>
      </w:r>
      <w:r w:rsidR="00033D81" w:rsidRPr="0022195C">
        <w:rPr>
          <w:rFonts w:ascii="Times New Roman" w:eastAsia="Times New Roman" w:hAnsi="Times New Roman" w:cs="Times New Roman"/>
          <w:b/>
          <w:bCs/>
          <w:sz w:val="24"/>
          <w:szCs w:val="24"/>
          <w:lang w:eastAsia="en-GB"/>
        </w:rPr>
        <w:t xml:space="preserve">                                                                                                                                                  </w:t>
      </w:r>
    </w:p>
    <w:p w14:paraId="4A572092" w14:textId="77777777" w:rsidR="00B567C1" w:rsidRPr="00B567C1" w:rsidRDefault="00B567C1" w:rsidP="00B567C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Global Scale:</w:t>
      </w:r>
      <w:r w:rsidRPr="00B567C1">
        <w:rPr>
          <w:rFonts w:ascii="Times New Roman" w:eastAsia="Times New Roman" w:hAnsi="Times New Roman" w:cs="Times New Roman"/>
          <w:sz w:val="24"/>
          <w:szCs w:val="24"/>
          <w:lang w:eastAsia="en-GB"/>
        </w:rPr>
        <w:t xml:space="preserve"> Operates a portfolio of over 7,000 properties in 123 countries, closely mirroring Marriott's expansive reach.</w:t>
      </w:r>
    </w:p>
    <w:p w14:paraId="0B89690B" w14:textId="77777777" w:rsidR="00B567C1" w:rsidRPr="00B567C1" w:rsidRDefault="00B567C1" w:rsidP="00B567C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Brand Diversity:</w:t>
      </w:r>
      <w:r w:rsidRPr="00B567C1">
        <w:rPr>
          <w:rFonts w:ascii="Times New Roman" w:eastAsia="Times New Roman" w:hAnsi="Times New Roman" w:cs="Times New Roman"/>
          <w:sz w:val="24"/>
          <w:szCs w:val="24"/>
          <w:lang w:eastAsia="en-GB"/>
        </w:rPr>
        <w:t xml:space="preserve"> Competes in similar segments, from luxury (Waldorf Astoria) to economy (Hampton by Hilton).</w:t>
      </w:r>
    </w:p>
    <w:p w14:paraId="318F82F8" w14:textId="77777777" w:rsidR="00B567C1" w:rsidRPr="00B567C1" w:rsidRDefault="00B567C1" w:rsidP="00B567C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Loyalty Programs:</w:t>
      </w:r>
      <w:r w:rsidRPr="00B567C1">
        <w:rPr>
          <w:rFonts w:ascii="Times New Roman" w:eastAsia="Times New Roman" w:hAnsi="Times New Roman" w:cs="Times New Roman"/>
          <w:sz w:val="24"/>
          <w:szCs w:val="24"/>
          <w:lang w:eastAsia="en-GB"/>
        </w:rPr>
        <w:t xml:space="preserve"> Strong Hilton Honors program comparable to Marriott Bonvoy, targeting frequent </w:t>
      </w:r>
      <w:proofErr w:type="spellStart"/>
      <w:r w:rsidRPr="00B567C1">
        <w:rPr>
          <w:rFonts w:ascii="Times New Roman" w:eastAsia="Times New Roman" w:hAnsi="Times New Roman" w:cs="Times New Roman"/>
          <w:sz w:val="24"/>
          <w:szCs w:val="24"/>
          <w:lang w:eastAsia="en-GB"/>
        </w:rPr>
        <w:t>travelers</w:t>
      </w:r>
      <w:proofErr w:type="spellEnd"/>
      <w:r w:rsidRPr="00B567C1">
        <w:rPr>
          <w:rFonts w:ascii="Times New Roman" w:eastAsia="Times New Roman" w:hAnsi="Times New Roman" w:cs="Times New Roman"/>
          <w:sz w:val="24"/>
          <w:szCs w:val="24"/>
          <w:lang w:eastAsia="en-GB"/>
        </w:rPr>
        <w:t xml:space="preserve"> and business clients.</w:t>
      </w:r>
    </w:p>
    <w:p w14:paraId="69A031DE" w14:textId="77777777" w:rsidR="00B567C1" w:rsidRPr="00B567C1" w:rsidRDefault="00B567C1" w:rsidP="00B567C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567C1">
        <w:rPr>
          <w:rFonts w:ascii="Times New Roman" w:eastAsia="Times New Roman" w:hAnsi="Times New Roman" w:cs="Times New Roman"/>
          <w:b/>
          <w:bCs/>
          <w:sz w:val="24"/>
          <w:szCs w:val="24"/>
          <w:lang w:eastAsia="en-GB"/>
        </w:rPr>
        <w:t>2. Hyatt Hotels Corporation</w:t>
      </w:r>
    </w:p>
    <w:p w14:paraId="41A60051" w14:textId="77777777" w:rsidR="00B567C1" w:rsidRPr="00B567C1" w:rsidRDefault="00B567C1" w:rsidP="00B567C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Luxury and Upscale Focus:</w:t>
      </w:r>
      <w:r w:rsidRPr="00B567C1">
        <w:rPr>
          <w:rFonts w:ascii="Times New Roman" w:eastAsia="Times New Roman" w:hAnsi="Times New Roman" w:cs="Times New Roman"/>
          <w:sz w:val="24"/>
          <w:szCs w:val="24"/>
          <w:lang w:eastAsia="en-GB"/>
        </w:rPr>
        <w:t xml:space="preserve"> Competes directly with Marriott's high-end brands (e.g., Ritz-Carlton, St. Regis) through its Park Hyatt and Grand Hyatt properties.</w:t>
      </w:r>
    </w:p>
    <w:p w14:paraId="18670822" w14:textId="77777777" w:rsidR="00B567C1" w:rsidRPr="00B567C1" w:rsidRDefault="00B567C1" w:rsidP="00B567C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Growing Footprint:</w:t>
      </w:r>
      <w:r w:rsidRPr="00B567C1">
        <w:rPr>
          <w:rFonts w:ascii="Times New Roman" w:eastAsia="Times New Roman" w:hAnsi="Times New Roman" w:cs="Times New Roman"/>
          <w:sz w:val="24"/>
          <w:szCs w:val="24"/>
          <w:lang w:eastAsia="en-GB"/>
        </w:rPr>
        <w:t xml:space="preserve"> Expanding aggressively in key markets like Asia-Pacific and Europe, challenging Marriott's dominance.</w:t>
      </w:r>
    </w:p>
    <w:p w14:paraId="43AFB89F" w14:textId="77777777" w:rsidR="00B567C1" w:rsidRPr="00B567C1" w:rsidRDefault="00B567C1" w:rsidP="00B567C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Customer Loyalty:</w:t>
      </w:r>
      <w:r w:rsidRPr="00B567C1">
        <w:rPr>
          <w:rFonts w:ascii="Times New Roman" w:eastAsia="Times New Roman" w:hAnsi="Times New Roman" w:cs="Times New Roman"/>
          <w:sz w:val="24"/>
          <w:szCs w:val="24"/>
          <w:lang w:eastAsia="en-GB"/>
        </w:rPr>
        <w:t xml:space="preserve"> World of Hyatt program aligns with Marriott Bonvoy in fostering customer retention.</w:t>
      </w:r>
    </w:p>
    <w:p w14:paraId="474A9569" w14:textId="77777777" w:rsidR="00B567C1" w:rsidRPr="00B567C1" w:rsidRDefault="00B567C1" w:rsidP="00B567C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567C1">
        <w:rPr>
          <w:rFonts w:ascii="Times New Roman" w:eastAsia="Times New Roman" w:hAnsi="Times New Roman" w:cs="Times New Roman"/>
          <w:b/>
          <w:bCs/>
          <w:sz w:val="24"/>
          <w:szCs w:val="24"/>
          <w:lang w:eastAsia="en-GB"/>
        </w:rPr>
        <w:t>3. InterContinental Hotels Group (IHG)</w:t>
      </w:r>
    </w:p>
    <w:p w14:paraId="1352BB55" w14:textId="77777777" w:rsidR="00B567C1" w:rsidRPr="00B567C1" w:rsidRDefault="00B567C1" w:rsidP="00B567C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Portfolio Mix:</w:t>
      </w:r>
      <w:r w:rsidRPr="00B567C1">
        <w:rPr>
          <w:rFonts w:ascii="Times New Roman" w:eastAsia="Times New Roman" w:hAnsi="Times New Roman" w:cs="Times New Roman"/>
          <w:sz w:val="24"/>
          <w:szCs w:val="24"/>
          <w:lang w:eastAsia="en-GB"/>
        </w:rPr>
        <w:t xml:space="preserve"> Similar to Marriott, IHG operates across luxury (InterContinental), midscale (Holiday Inn), and boutique segments (Kimpton Hotels).</w:t>
      </w:r>
    </w:p>
    <w:p w14:paraId="67E96BB7" w14:textId="77777777" w:rsidR="00B567C1" w:rsidRPr="00B567C1" w:rsidRDefault="00B567C1" w:rsidP="00B567C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Global Reach:</w:t>
      </w:r>
      <w:r w:rsidRPr="00B567C1">
        <w:rPr>
          <w:rFonts w:ascii="Times New Roman" w:eastAsia="Times New Roman" w:hAnsi="Times New Roman" w:cs="Times New Roman"/>
          <w:sz w:val="24"/>
          <w:szCs w:val="24"/>
          <w:lang w:eastAsia="en-GB"/>
        </w:rPr>
        <w:t xml:space="preserve"> Extensive global operations with over 6,000 properties in 100+ countries.</w:t>
      </w:r>
    </w:p>
    <w:p w14:paraId="00D64265" w14:textId="77777777" w:rsidR="00B567C1" w:rsidRPr="00B567C1" w:rsidRDefault="00B567C1" w:rsidP="00B567C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Focus on Sustainability:</w:t>
      </w:r>
      <w:r w:rsidRPr="00B567C1">
        <w:rPr>
          <w:rFonts w:ascii="Times New Roman" w:eastAsia="Times New Roman" w:hAnsi="Times New Roman" w:cs="Times New Roman"/>
          <w:sz w:val="24"/>
          <w:szCs w:val="24"/>
          <w:lang w:eastAsia="en-GB"/>
        </w:rPr>
        <w:t xml:space="preserve"> Competes with Marriott in adopting eco-friendly practices and appealing to socially conscious </w:t>
      </w:r>
      <w:proofErr w:type="spellStart"/>
      <w:r w:rsidRPr="00B567C1">
        <w:rPr>
          <w:rFonts w:ascii="Times New Roman" w:eastAsia="Times New Roman" w:hAnsi="Times New Roman" w:cs="Times New Roman"/>
          <w:sz w:val="24"/>
          <w:szCs w:val="24"/>
          <w:lang w:eastAsia="en-GB"/>
        </w:rPr>
        <w:t>travelers</w:t>
      </w:r>
      <w:proofErr w:type="spellEnd"/>
      <w:r w:rsidRPr="00B567C1">
        <w:rPr>
          <w:rFonts w:ascii="Times New Roman" w:eastAsia="Times New Roman" w:hAnsi="Times New Roman" w:cs="Times New Roman"/>
          <w:sz w:val="24"/>
          <w:szCs w:val="24"/>
          <w:lang w:eastAsia="en-GB"/>
        </w:rPr>
        <w:t>.</w:t>
      </w:r>
    </w:p>
    <w:p w14:paraId="36BDDA49" w14:textId="77777777" w:rsidR="00B567C1" w:rsidRPr="00B567C1" w:rsidRDefault="00B567C1" w:rsidP="00B567C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B567C1">
        <w:rPr>
          <w:rFonts w:ascii="Times New Roman" w:eastAsia="Times New Roman" w:hAnsi="Times New Roman" w:cs="Times New Roman"/>
          <w:b/>
          <w:bCs/>
          <w:sz w:val="24"/>
          <w:szCs w:val="24"/>
          <w:lang w:eastAsia="en-GB"/>
        </w:rPr>
        <w:t>4. Accor S.A.</w:t>
      </w:r>
    </w:p>
    <w:p w14:paraId="2C6BE1D6" w14:textId="77777777" w:rsidR="00B567C1" w:rsidRPr="00B567C1" w:rsidRDefault="00B567C1" w:rsidP="00B567C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European Market Leader:</w:t>
      </w:r>
      <w:r w:rsidRPr="00B567C1">
        <w:rPr>
          <w:rFonts w:ascii="Times New Roman" w:eastAsia="Times New Roman" w:hAnsi="Times New Roman" w:cs="Times New Roman"/>
          <w:sz w:val="24"/>
          <w:szCs w:val="24"/>
          <w:lang w:eastAsia="en-GB"/>
        </w:rPr>
        <w:t xml:space="preserve"> Strong presence in Europe and a growing influence in Asia-Pacific, competing with Marriott's regional strategies.</w:t>
      </w:r>
    </w:p>
    <w:p w14:paraId="41C3A057" w14:textId="77777777" w:rsidR="00B567C1" w:rsidRPr="00B567C1" w:rsidRDefault="00B567C1" w:rsidP="00B567C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Wide Range of Brands:</w:t>
      </w:r>
      <w:r w:rsidRPr="00B567C1">
        <w:rPr>
          <w:rFonts w:ascii="Times New Roman" w:eastAsia="Times New Roman" w:hAnsi="Times New Roman" w:cs="Times New Roman"/>
          <w:sz w:val="24"/>
          <w:szCs w:val="24"/>
          <w:lang w:eastAsia="en-GB"/>
        </w:rPr>
        <w:t xml:space="preserve"> Operates from luxury (Sofitel) to budget (Ibis), covering a breadth of market segments like Marriott.</w:t>
      </w:r>
    </w:p>
    <w:p w14:paraId="6A3E8711" w14:textId="43740775" w:rsidR="00B567C1" w:rsidRDefault="00B567C1" w:rsidP="00033D8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Digital Innovation:</w:t>
      </w:r>
      <w:r w:rsidRPr="00B567C1">
        <w:rPr>
          <w:rFonts w:ascii="Times New Roman" w:eastAsia="Times New Roman" w:hAnsi="Times New Roman" w:cs="Times New Roman"/>
          <w:sz w:val="24"/>
          <w:szCs w:val="24"/>
          <w:lang w:eastAsia="en-GB"/>
        </w:rPr>
        <w:t xml:space="preserve"> Heavy investment in digital platforms and loyalty programs (ALL - Accor Live Limitless), challenging Marriott’s tech-led customer engagement strategies.</w:t>
      </w:r>
    </w:p>
    <w:p w14:paraId="4FC05CF8" w14:textId="77777777" w:rsidR="00033D81" w:rsidRDefault="00033D81" w:rsidP="00033D81">
      <w:pPr>
        <w:spacing w:before="100" w:beforeAutospacing="1" w:after="100" w:afterAutospacing="1" w:line="240" w:lineRule="auto"/>
        <w:rPr>
          <w:rFonts w:ascii="Times New Roman" w:eastAsia="Times New Roman" w:hAnsi="Times New Roman" w:cs="Times New Roman"/>
          <w:sz w:val="24"/>
          <w:szCs w:val="24"/>
          <w:lang w:eastAsia="en-GB"/>
        </w:rPr>
      </w:pPr>
    </w:p>
    <w:p w14:paraId="597057C4" w14:textId="77777777" w:rsidR="008A27B1" w:rsidRPr="008A27B1" w:rsidRDefault="008A27B1" w:rsidP="008A27B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A27B1">
        <w:rPr>
          <w:rFonts w:ascii="Times New Roman" w:eastAsia="Times New Roman" w:hAnsi="Times New Roman" w:cs="Times New Roman"/>
          <w:b/>
          <w:bCs/>
          <w:sz w:val="27"/>
          <w:szCs w:val="27"/>
          <w:lang w:eastAsia="en-GB"/>
        </w:rPr>
        <w:t xml:space="preserve">Marriott </w:t>
      </w:r>
      <w:bookmarkStart w:id="0" w:name="_Hlk185877018"/>
      <w:bookmarkStart w:id="1" w:name="_Hlk185877181"/>
      <w:r w:rsidRPr="008A27B1">
        <w:rPr>
          <w:rFonts w:ascii="Times New Roman" w:eastAsia="Times New Roman" w:hAnsi="Times New Roman" w:cs="Times New Roman"/>
          <w:b/>
          <w:bCs/>
          <w:sz w:val="27"/>
          <w:szCs w:val="27"/>
          <w:lang w:eastAsia="en-GB"/>
        </w:rPr>
        <w:t>Stock Price/Value Performance: Peer Comparison</w:t>
      </w:r>
      <w:bookmarkEnd w:id="1"/>
    </w:p>
    <w:bookmarkEnd w:id="0"/>
    <w:p w14:paraId="45E3E86C" w14:textId="77777777" w:rsidR="008A27B1" w:rsidRP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Key Market Multiples for Marriott:</w:t>
      </w:r>
    </w:p>
    <w:p w14:paraId="5358587E" w14:textId="77777777" w:rsidR="008A27B1" w:rsidRPr="008A27B1" w:rsidRDefault="008A27B1" w:rsidP="008A27B1">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P/E Ratio:</w:t>
      </w:r>
      <w:r w:rsidRPr="008A27B1">
        <w:rPr>
          <w:rFonts w:ascii="Times New Roman" w:eastAsia="Times New Roman" w:hAnsi="Times New Roman" w:cs="Times New Roman"/>
          <w:sz w:val="24"/>
          <w:szCs w:val="24"/>
          <w:lang w:eastAsia="en-GB"/>
        </w:rPr>
        <w:t xml:space="preserve"> Higher than peers, reflecting strong growth expectations.</w:t>
      </w:r>
    </w:p>
    <w:p w14:paraId="7F47AAC4" w14:textId="77777777" w:rsidR="008A27B1" w:rsidRPr="008A27B1" w:rsidRDefault="008A27B1" w:rsidP="008A27B1">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EV/EBITDA Ratio:</w:t>
      </w:r>
      <w:r w:rsidRPr="008A27B1">
        <w:rPr>
          <w:rFonts w:ascii="Times New Roman" w:eastAsia="Times New Roman" w:hAnsi="Times New Roman" w:cs="Times New Roman"/>
          <w:sz w:val="24"/>
          <w:szCs w:val="24"/>
          <w:lang w:eastAsia="en-GB"/>
        </w:rPr>
        <w:t xml:space="preserve"> At ~14.00, above the industry average of 9.59, indicating a premium valuation.</w:t>
      </w:r>
    </w:p>
    <w:p w14:paraId="7B6F2EF7" w14:textId="77777777" w:rsidR="008A27B1" w:rsidRPr="008A27B1" w:rsidRDefault="008A27B1" w:rsidP="008A27B1">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lastRenderedPageBreak/>
        <w:t>P/S Ratio:</w:t>
      </w:r>
      <w:r w:rsidRPr="008A27B1">
        <w:rPr>
          <w:rFonts w:ascii="Times New Roman" w:eastAsia="Times New Roman" w:hAnsi="Times New Roman" w:cs="Times New Roman"/>
          <w:sz w:val="24"/>
          <w:szCs w:val="24"/>
          <w:lang w:eastAsia="en-GB"/>
        </w:rPr>
        <w:t xml:space="preserve"> Suggests investors value Marriott’s revenue higher than its competitors, though specific numbers aren't provided.</w:t>
      </w:r>
    </w:p>
    <w:p w14:paraId="7369AD0B" w14:textId="77777777" w:rsidR="008A27B1" w:rsidRP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Peers:</w:t>
      </w:r>
    </w:p>
    <w:p w14:paraId="38206DD1" w14:textId="77777777" w:rsidR="008A27B1" w:rsidRPr="008A27B1" w:rsidRDefault="008A27B1" w:rsidP="008A27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Hilton Worldwide (HLT):</w:t>
      </w:r>
      <w:r w:rsidRPr="008A27B1">
        <w:rPr>
          <w:rFonts w:ascii="Times New Roman" w:eastAsia="Times New Roman" w:hAnsi="Times New Roman" w:cs="Times New Roman"/>
          <w:sz w:val="24"/>
          <w:szCs w:val="24"/>
          <w:lang w:eastAsia="en-GB"/>
        </w:rPr>
        <w:t xml:space="preserve"> Global hotel competitor with similar brand diversity.</w:t>
      </w:r>
    </w:p>
    <w:p w14:paraId="4F21B747" w14:textId="77777777" w:rsidR="008A27B1" w:rsidRPr="008A27B1" w:rsidRDefault="008A27B1" w:rsidP="008A27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Hyatt Hotels (H):</w:t>
      </w:r>
      <w:r w:rsidRPr="008A27B1">
        <w:rPr>
          <w:rFonts w:ascii="Times New Roman" w:eastAsia="Times New Roman" w:hAnsi="Times New Roman" w:cs="Times New Roman"/>
          <w:sz w:val="24"/>
          <w:szCs w:val="24"/>
          <w:lang w:eastAsia="en-GB"/>
        </w:rPr>
        <w:t xml:space="preserve"> Focuses on luxury and business travel.</w:t>
      </w:r>
    </w:p>
    <w:p w14:paraId="5B80FC27" w14:textId="77777777" w:rsidR="008A27B1" w:rsidRPr="008A27B1" w:rsidRDefault="008A27B1" w:rsidP="008A27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InterContinental Hotels Group (IHG):</w:t>
      </w:r>
      <w:r w:rsidRPr="008A27B1">
        <w:rPr>
          <w:rFonts w:ascii="Times New Roman" w:eastAsia="Times New Roman" w:hAnsi="Times New Roman" w:cs="Times New Roman"/>
          <w:sz w:val="24"/>
          <w:szCs w:val="24"/>
          <w:lang w:eastAsia="en-GB"/>
        </w:rPr>
        <w:t xml:space="preserve"> Competes across luxury and midscale markets.</w:t>
      </w:r>
    </w:p>
    <w:p w14:paraId="7E564A71" w14:textId="77777777" w:rsidR="008A27B1" w:rsidRPr="008A27B1" w:rsidRDefault="008A27B1" w:rsidP="008A27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Accor (ACCYY):</w:t>
      </w:r>
      <w:r w:rsidRPr="008A27B1">
        <w:rPr>
          <w:rFonts w:ascii="Times New Roman" w:eastAsia="Times New Roman" w:hAnsi="Times New Roman" w:cs="Times New Roman"/>
          <w:sz w:val="24"/>
          <w:szCs w:val="24"/>
          <w:lang w:eastAsia="en-GB"/>
        </w:rPr>
        <w:t xml:space="preserve"> Strong European presence and global footprint.</w:t>
      </w:r>
    </w:p>
    <w:p w14:paraId="4F72CEEE" w14:textId="77777777" w:rsidR="008A27B1" w:rsidRP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Conclusion:</w:t>
      </w:r>
      <w:r w:rsidRPr="008A27B1">
        <w:rPr>
          <w:rFonts w:ascii="Times New Roman" w:eastAsia="Times New Roman" w:hAnsi="Times New Roman" w:cs="Times New Roman"/>
          <w:sz w:val="24"/>
          <w:szCs w:val="24"/>
          <w:lang w:eastAsia="en-GB"/>
        </w:rPr>
        <w:t xml:space="preserve"> Marriott’s higher valuation multiples suggest strong market confidence in its future growth and profitability compared to peers. This premium reflects its robust business model and industry leadership.</w:t>
      </w:r>
    </w:p>
    <w:p w14:paraId="577E5D1B" w14:textId="77777777" w:rsidR="008A27B1" w:rsidRPr="001559DA" w:rsidRDefault="008A27B1" w:rsidP="00033D81">
      <w:pPr>
        <w:spacing w:before="100" w:beforeAutospacing="1" w:after="100" w:afterAutospacing="1" w:line="240" w:lineRule="auto"/>
        <w:rPr>
          <w:rFonts w:ascii="Times New Roman" w:eastAsia="Times New Roman" w:hAnsi="Times New Roman" w:cs="Times New Roman"/>
          <w:sz w:val="24"/>
          <w:szCs w:val="24"/>
          <w:lang w:eastAsia="en-GB"/>
        </w:rPr>
      </w:pPr>
    </w:p>
    <w:p w14:paraId="04D690DE" w14:textId="0EE6EE2C" w:rsidR="00033D81" w:rsidRPr="00033D81" w:rsidRDefault="00033D81" w:rsidP="00033D81">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1559DA">
        <w:rPr>
          <w:rFonts w:ascii="Times New Roman" w:eastAsia="Times New Roman" w:hAnsi="Times New Roman" w:cs="Times New Roman"/>
          <w:b/>
          <w:bCs/>
          <w:sz w:val="24"/>
          <w:szCs w:val="24"/>
          <w:lang w:eastAsia="en-GB"/>
        </w:rPr>
        <w:t>2</w:t>
      </w:r>
      <w:r w:rsidRPr="00033D81">
        <w:rPr>
          <w:rFonts w:ascii="Times New Roman" w:eastAsia="Times New Roman" w:hAnsi="Times New Roman" w:cs="Times New Roman"/>
          <w:b/>
          <w:bCs/>
          <w:sz w:val="24"/>
          <w:szCs w:val="24"/>
          <w:lang w:eastAsia="en-GB"/>
        </w:rPr>
        <w:t>. Tesla Inc.</w:t>
      </w:r>
    </w:p>
    <w:p w14:paraId="36803684" w14:textId="77777777" w:rsidR="00033D81" w:rsidRPr="00033D81" w:rsidRDefault="00033D81" w:rsidP="00033D8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033D81">
        <w:rPr>
          <w:rFonts w:ascii="Times New Roman" w:eastAsia="Times New Roman" w:hAnsi="Times New Roman" w:cs="Times New Roman"/>
          <w:b/>
          <w:bCs/>
          <w:sz w:val="24"/>
          <w:szCs w:val="24"/>
          <w:lang w:eastAsia="en-GB"/>
        </w:rPr>
        <w:t>Peers:</w:t>
      </w:r>
    </w:p>
    <w:p w14:paraId="6FB843B0" w14:textId="77777777" w:rsidR="00033D81" w:rsidRPr="00033D81" w:rsidRDefault="00033D81" w:rsidP="00033D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Rivian Automotive, Inc.</w:t>
      </w:r>
    </w:p>
    <w:p w14:paraId="0B0999B2" w14:textId="77777777" w:rsidR="00033D81" w:rsidRPr="00033D81" w:rsidRDefault="00033D81" w:rsidP="00033D81">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EV Focus:</w:t>
      </w:r>
      <w:r w:rsidRPr="00033D81">
        <w:rPr>
          <w:rFonts w:ascii="Times New Roman" w:eastAsia="Times New Roman" w:hAnsi="Times New Roman" w:cs="Times New Roman"/>
          <w:sz w:val="24"/>
          <w:szCs w:val="24"/>
          <w:lang w:eastAsia="en-GB"/>
        </w:rPr>
        <w:t xml:space="preserve"> Direct competitor in the electric vehicle (EV) space, particularly in electric SUVs and trucks.</w:t>
      </w:r>
    </w:p>
    <w:p w14:paraId="0A5A04BA" w14:textId="77777777" w:rsidR="00033D81" w:rsidRPr="00033D81" w:rsidRDefault="00033D81" w:rsidP="00033D81">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Innovative Approach:</w:t>
      </w:r>
      <w:r w:rsidRPr="00033D81">
        <w:rPr>
          <w:rFonts w:ascii="Times New Roman" w:eastAsia="Times New Roman" w:hAnsi="Times New Roman" w:cs="Times New Roman"/>
          <w:sz w:val="24"/>
          <w:szCs w:val="24"/>
          <w:lang w:eastAsia="en-GB"/>
        </w:rPr>
        <w:t xml:space="preserve"> Known for a tech-forward strategy similar to Tesla.</w:t>
      </w:r>
    </w:p>
    <w:p w14:paraId="3A741CDA" w14:textId="77777777" w:rsidR="00033D81" w:rsidRPr="00033D81" w:rsidRDefault="00033D81" w:rsidP="00033D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Lucid Group, Inc.</w:t>
      </w:r>
    </w:p>
    <w:p w14:paraId="1383A367" w14:textId="77777777" w:rsidR="00033D81" w:rsidRPr="00033D81" w:rsidRDefault="00033D81" w:rsidP="00033D81">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Luxury EV Market:</w:t>
      </w:r>
      <w:r w:rsidRPr="00033D81">
        <w:rPr>
          <w:rFonts w:ascii="Times New Roman" w:eastAsia="Times New Roman" w:hAnsi="Times New Roman" w:cs="Times New Roman"/>
          <w:sz w:val="24"/>
          <w:szCs w:val="24"/>
          <w:lang w:eastAsia="en-GB"/>
        </w:rPr>
        <w:t xml:space="preserve"> Competes with Tesla's high-end models, especially the Model S.</w:t>
      </w:r>
    </w:p>
    <w:p w14:paraId="3C204F7B" w14:textId="77777777" w:rsidR="00033D81" w:rsidRPr="00033D81" w:rsidRDefault="00033D81" w:rsidP="00033D81">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Battery Technology:</w:t>
      </w:r>
      <w:r w:rsidRPr="00033D81">
        <w:rPr>
          <w:rFonts w:ascii="Times New Roman" w:eastAsia="Times New Roman" w:hAnsi="Times New Roman" w:cs="Times New Roman"/>
          <w:sz w:val="24"/>
          <w:szCs w:val="24"/>
          <w:lang w:eastAsia="en-GB"/>
        </w:rPr>
        <w:t xml:space="preserve"> Strong emphasis on range and performance, directly </w:t>
      </w:r>
      <w:proofErr w:type="spellStart"/>
      <w:r w:rsidRPr="00033D81">
        <w:rPr>
          <w:rFonts w:ascii="Times New Roman" w:eastAsia="Times New Roman" w:hAnsi="Times New Roman" w:cs="Times New Roman"/>
          <w:sz w:val="24"/>
          <w:szCs w:val="24"/>
          <w:lang w:eastAsia="en-GB"/>
        </w:rPr>
        <w:t>rivaling</w:t>
      </w:r>
      <w:proofErr w:type="spellEnd"/>
      <w:r w:rsidRPr="00033D81">
        <w:rPr>
          <w:rFonts w:ascii="Times New Roman" w:eastAsia="Times New Roman" w:hAnsi="Times New Roman" w:cs="Times New Roman"/>
          <w:sz w:val="24"/>
          <w:szCs w:val="24"/>
          <w:lang w:eastAsia="en-GB"/>
        </w:rPr>
        <w:t xml:space="preserve"> Tesla's innovation.</w:t>
      </w:r>
    </w:p>
    <w:p w14:paraId="3E95E9D7" w14:textId="77777777" w:rsidR="00033D81" w:rsidRPr="00033D81" w:rsidRDefault="00033D81" w:rsidP="00033D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BYD Company Limited</w:t>
      </w:r>
    </w:p>
    <w:p w14:paraId="1838B3E0" w14:textId="77777777" w:rsidR="00033D81" w:rsidRPr="00033D81" w:rsidRDefault="00033D81" w:rsidP="00033D81">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Global Reach:</w:t>
      </w:r>
      <w:r w:rsidRPr="00033D81">
        <w:rPr>
          <w:rFonts w:ascii="Times New Roman" w:eastAsia="Times New Roman" w:hAnsi="Times New Roman" w:cs="Times New Roman"/>
          <w:sz w:val="24"/>
          <w:szCs w:val="24"/>
          <w:lang w:eastAsia="en-GB"/>
        </w:rPr>
        <w:t xml:space="preserve"> One of the largest EV manufacturers globally, with strong growth in China, Tesla's key market.</w:t>
      </w:r>
    </w:p>
    <w:p w14:paraId="525958E3" w14:textId="77777777" w:rsidR="00033D81" w:rsidRPr="00033D81" w:rsidRDefault="00033D81" w:rsidP="00033D81">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Integrated Supply Chain:</w:t>
      </w:r>
      <w:r w:rsidRPr="00033D81">
        <w:rPr>
          <w:rFonts w:ascii="Times New Roman" w:eastAsia="Times New Roman" w:hAnsi="Times New Roman" w:cs="Times New Roman"/>
          <w:sz w:val="24"/>
          <w:szCs w:val="24"/>
          <w:lang w:eastAsia="en-GB"/>
        </w:rPr>
        <w:t xml:space="preserve"> Focuses on vertical integration like Tesla, producing batteries and vehicles.</w:t>
      </w:r>
    </w:p>
    <w:p w14:paraId="48B3E55D" w14:textId="77777777" w:rsidR="00033D81" w:rsidRPr="00033D81" w:rsidRDefault="00033D81" w:rsidP="00033D8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Ford Motor Company</w:t>
      </w:r>
    </w:p>
    <w:p w14:paraId="38730604" w14:textId="77777777" w:rsidR="00033D81" w:rsidRPr="00033D81" w:rsidRDefault="00033D81" w:rsidP="00033D81">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Electrification Strategy:</w:t>
      </w:r>
      <w:r w:rsidRPr="00033D81">
        <w:rPr>
          <w:rFonts w:ascii="Times New Roman" w:eastAsia="Times New Roman" w:hAnsi="Times New Roman" w:cs="Times New Roman"/>
          <w:sz w:val="24"/>
          <w:szCs w:val="24"/>
          <w:lang w:eastAsia="en-GB"/>
        </w:rPr>
        <w:t xml:space="preserve"> Aggressively entering the EV space with models like the Mustang Mach-E and F-150 Lightning.</w:t>
      </w:r>
    </w:p>
    <w:p w14:paraId="2FBA8A24" w14:textId="77777777" w:rsidR="00033D81" w:rsidRDefault="00033D81" w:rsidP="00033D81">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Global Presence:</w:t>
      </w:r>
      <w:r w:rsidRPr="00033D81">
        <w:rPr>
          <w:rFonts w:ascii="Times New Roman" w:eastAsia="Times New Roman" w:hAnsi="Times New Roman" w:cs="Times New Roman"/>
          <w:sz w:val="24"/>
          <w:szCs w:val="24"/>
          <w:lang w:eastAsia="en-GB"/>
        </w:rPr>
        <w:t xml:space="preserve"> Competes with Tesla on a global scale with established infrastructure.</w:t>
      </w:r>
    </w:p>
    <w:p w14:paraId="3DCB5888" w14:textId="77777777" w:rsid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p>
    <w:p w14:paraId="0BD1401B" w14:textId="4F7B1B45" w:rsidR="008A27B1" w:rsidRPr="008A27B1" w:rsidRDefault="008A27B1" w:rsidP="008A27B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2</w:t>
      </w:r>
      <w:r w:rsidRPr="008A27B1">
        <w:rPr>
          <w:rFonts w:ascii="Times New Roman" w:eastAsia="Times New Roman" w:hAnsi="Times New Roman" w:cs="Times New Roman"/>
          <w:b/>
          <w:bCs/>
          <w:sz w:val="27"/>
          <w:szCs w:val="27"/>
          <w:lang w:eastAsia="en-GB"/>
        </w:rPr>
        <w:t>. Tesla Inc. (TSLA)</w:t>
      </w:r>
      <w:r>
        <w:rPr>
          <w:rFonts w:ascii="Times New Roman" w:eastAsia="Times New Roman" w:hAnsi="Times New Roman" w:cs="Times New Roman"/>
          <w:b/>
          <w:bCs/>
          <w:sz w:val="27"/>
          <w:szCs w:val="27"/>
          <w:lang w:eastAsia="en-GB"/>
        </w:rPr>
        <w:t xml:space="preserve"> </w:t>
      </w:r>
      <w:r w:rsidRPr="008A27B1">
        <w:rPr>
          <w:rFonts w:ascii="Times New Roman" w:eastAsia="Times New Roman" w:hAnsi="Times New Roman" w:cs="Times New Roman"/>
          <w:b/>
          <w:bCs/>
          <w:sz w:val="27"/>
          <w:szCs w:val="27"/>
          <w:lang w:eastAsia="en-GB"/>
        </w:rPr>
        <w:t>Stock Price/Value Performance: Peer Comparison</w:t>
      </w:r>
    </w:p>
    <w:p w14:paraId="7B7DAF59" w14:textId="7594FA30" w:rsidR="008A27B1" w:rsidRPr="008A27B1" w:rsidRDefault="008A27B1" w:rsidP="008A27B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14:paraId="1FBCD827" w14:textId="77777777" w:rsidR="008A27B1" w:rsidRPr="008A27B1" w:rsidRDefault="008A27B1" w:rsidP="008A27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Price-to-Earnings (P/E) Ratio:</w:t>
      </w:r>
      <w:r w:rsidRPr="008A27B1">
        <w:rPr>
          <w:rFonts w:ascii="Times New Roman" w:eastAsia="Times New Roman" w:hAnsi="Times New Roman" w:cs="Times New Roman"/>
          <w:sz w:val="24"/>
          <w:szCs w:val="24"/>
          <w:lang w:eastAsia="en-GB"/>
        </w:rPr>
        <w:t xml:space="preserve"> Approximately 126.94 </w:t>
      </w:r>
    </w:p>
    <w:p w14:paraId="2ABD1C86" w14:textId="77777777" w:rsidR="008A27B1" w:rsidRPr="008A27B1" w:rsidRDefault="008A27B1" w:rsidP="008A27B1">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5" w:tgtFrame="_blank" w:history="1">
        <w:r w:rsidRPr="008A27B1">
          <w:rPr>
            <w:rFonts w:ascii="Times New Roman" w:eastAsia="Times New Roman" w:hAnsi="Times New Roman" w:cs="Times New Roman"/>
            <w:color w:val="0000FF"/>
            <w:sz w:val="24"/>
            <w:szCs w:val="24"/>
            <w:u w:val="single"/>
            <w:lang w:eastAsia="en-GB"/>
          </w:rPr>
          <w:t>Stock Analysis</w:t>
        </w:r>
      </w:hyperlink>
    </w:p>
    <w:p w14:paraId="33FBF7AE" w14:textId="77777777" w:rsidR="008A27B1" w:rsidRPr="008A27B1" w:rsidRDefault="008A27B1" w:rsidP="008A27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lastRenderedPageBreak/>
        <w:t>Price-to-Sales (P/S) Ratio:</w:t>
      </w:r>
      <w:r w:rsidRPr="008A27B1">
        <w:rPr>
          <w:rFonts w:ascii="Times New Roman" w:eastAsia="Times New Roman" w:hAnsi="Times New Roman" w:cs="Times New Roman"/>
          <w:sz w:val="24"/>
          <w:szCs w:val="24"/>
          <w:lang w:eastAsia="en-GB"/>
        </w:rPr>
        <w:t xml:space="preserve"> Approximately 15.20 </w:t>
      </w:r>
    </w:p>
    <w:p w14:paraId="64598E1F" w14:textId="77777777" w:rsidR="008A27B1" w:rsidRPr="008A27B1" w:rsidRDefault="008A27B1" w:rsidP="008A27B1">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6" w:tgtFrame="_blank" w:history="1">
        <w:r w:rsidRPr="008A27B1">
          <w:rPr>
            <w:rFonts w:ascii="Times New Roman" w:eastAsia="Times New Roman" w:hAnsi="Times New Roman" w:cs="Times New Roman"/>
            <w:color w:val="0000FF"/>
            <w:sz w:val="24"/>
            <w:szCs w:val="24"/>
            <w:u w:val="single"/>
            <w:lang w:eastAsia="en-GB"/>
          </w:rPr>
          <w:t>Stock Analysis</w:t>
        </w:r>
      </w:hyperlink>
    </w:p>
    <w:p w14:paraId="5AAE3924" w14:textId="77777777" w:rsidR="008A27B1" w:rsidRPr="008A27B1" w:rsidRDefault="008A27B1" w:rsidP="008A27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Enterprise Value to EBITDA (EV/EBITDA):</w:t>
      </w:r>
      <w:r w:rsidRPr="008A27B1">
        <w:rPr>
          <w:rFonts w:ascii="Times New Roman" w:eastAsia="Times New Roman" w:hAnsi="Times New Roman" w:cs="Times New Roman"/>
          <w:sz w:val="24"/>
          <w:szCs w:val="24"/>
          <w:lang w:eastAsia="en-GB"/>
        </w:rPr>
        <w:t xml:space="preserve"> Approximately 97.15 </w:t>
      </w:r>
    </w:p>
    <w:p w14:paraId="68D2F9E9" w14:textId="77777777" w:rsidR="008A27B1" w:rsidRPr="008A27B1" w:rsidRDefault="008A27B1" w:rsidP="008A27B1">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7" w:tgtFrame="_blank" w:history="1">
        <w:r w:rsidRPr="008A27B1">
          <w:rPr>
            <w:rFonts w:ascii="Times New Roman" w:eastAsia="Times New Roman" w:hAnsi="Times New Roman" w:cs="Times New Roman"/>
            <w:color w:val="0000FF"/>
            <w:sz w:val="24"/>
            <w:szCs w:val="24"/>
            <w:u w:val="single"/>
            <w:lang w:eastAsia="en-GB"/>
          </w:rPr>
          <w:t>Finance Charts</w:t>
        </w:r>
      </w:hyperlink>
    </w:p>
    <w:p w14:paraId="00CA45B3" w14:textId="77777777" w:rsidR="008A27B1" w:rsidRPr="008A27B1" w:rsidRDefault="008A27B1" w:rsidP="008A27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PEG Ratio:</w:t>
      </w:r>
      <w:r w:rsidRPr="008A27B1">
        <w:rPr>
          <w:rFonts w:ascii="Times New Roman" w:eastAsia="Times New Roman" w:hAnsi="Times New Roman" w:cs="Times New Roman"/>
          <w:sz w:val="24"/>
          <w:szCs w:val="24"/>
          <w:lang w:eastAsia="en-GB"/>
        </w:rPr>
        <w:t xml:space="preserve"> Approximately 18.08 </w:t>
      </w:r>
    </w:p>
    <w:p w14:paraId="6AE0A6A3" w14:textId="77777777" w:rsidR="008A27B1" w:rsidRPr="008A27B1" w:rsidRDefault="008A27B1" w:rsidP="008A27B1">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8" w:tgtFrame="_blank" w:history="1">
        <w:r w:rsidRPr="008A27B1">
          <w:rPr>
            <w:rFonts w:ascii="Times New Roman" w:eastAsia="Times New Roman" w:hAnsi="Times New Roman" w:cs="Times New Roman"/>
            <w:color w:val="0000FF"/>
            <w:sz w:val="24"/>
            <w:szCs w:val="24"/>
            <w:u w:val="single"/>
            <w:lang w:eastAsia="en-GB"/>
          </w:rPr>
          <w:t>Stock Analysis</w:t>
        </w:r>
      </w:hyperlink>
    </w:p>
    <w:p w14:paraId="4765A76A" w14:textId="77777777" w:rsidR="008A27B1" w:rsidRP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Peers:</w:t>
      </w:r>
    </w:p>
    <w:p w14:paraId="21D4579D" w14:textId="77777777" w:rsidR="008A27B1" w:rsidRPr="008A27B1" w:rsidRDefault="008A27B1" w:rsidP="008A27B1">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Rivian Automotive Inc. (RIVN):</w:t>
      </w:r>
      <w:r w:rsidRPr="008A27B1">
        <w:rPr>
          <w:rFonts w:ascii="Times New Roman" w:eastAsia="Times New Roman" w:hAnsi="Times New Roman" w:cs="Times New Roman"/>
          <w:sz w:val="24"/>
          <w:szCs w:val="24"/>
          <w:lang w:eastAsia="en-GB"/>
        </w:rPr>
        <w:t xml:space="preserve"> As a relatively new entrant in the EV market, Rivian may not have established positive earnings, leading to negative or undefined P/E and EV/EBITDA ratios.</w:t>
      </w:r>
    </w:p>
    <w:p w14:paraId="6A31EE29" w14:textId="77777777" w:rsidR="008A27B1" w:rsidRPr="008A27B1" w:rsidRDefault="008A27B1" w:rsidP="008A27B1">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Lucid Group Inc. (LCID):</w:t>
      </w:r>
      <w:r w:rsidRPr="008A27B1">
        <w:rPr>
          <w:rFonts w:ascii="Times New Roman" w:eastAsia="Times New Roman" w:hAnsi="Times New Roman" w:cs="Times New Roman"/>
          <w:sz w:val="24"/>
          <w:szCs w:val="24"/>
          <w:lang w:eastAsia="en-GB"/>
        </w:rPr>
        <w:t xml:space="preserve"> Similar to Rivian, Lucid's early-stage status in the EV industry may result in negative or undefined valuation multiples due to lack of profitability.</w:t>
      </w:r>
    </w:p>
    <w:p w14:paraId="188A89B7" w14:textId="77777777" w:rsidR="008A27B1" w:rsidRPr="008A27B1" w:rsidRDefault="008A27B1" w:rsidP="008A27B1">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Ford Motor Co. (F):</w:t>
      </w:r>
      <w:r w:rsidRPr="008A27B1">
        <w:rPr>
          <w:rFonts w:ascii="Times New Roman" w:eastAsia="Times New Roman" w:hAnsi="Times New Roman" w:cs="Times New Roman"/>
          <w:sz w:val="24"/>
          <w:szCs w:val="24"/>
          <w:lang w:eastAsia="en-GB"/>
        </w:rPr>
        <w:t xml:space="preserve"> Traditional automaker with a P/E ratio of approximately 19.52, indicating a more conservative valuation compared to Tesla.</w:t>
      </w:r>
    </w:p>
    <w:p w14:paraId="2FC77DDD" w14:textId="77777777" w:rsid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p>
    <w:p w14:paraId="5AA743FF" w14:textId="77777777" w:rsid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p>
    <w:p w14:paraId="3818A205" w14:textId="77777777" w:rsid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p>
    <w:p w14:paraId="09F7C5A6" w14:textId="77777777" w:rsidR="008A27B1" w:rsidRPr="00033D8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p>
    <w:p w14:paraId="225253E2" w14:textId="77777777" w:rsidR="00033D81" w:rsidRPr="00033D81" w:rsidRDefault="00033D81" w:rsidP="00033D81">
      <w:pPr>
        <w:spacing w:after="0"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sz w:val="24"/>
          <w:szCs w:val="24"/>
          <w:lang w:eastAsia="en-GB"/>
        </w:rPr>
        <w:pict w14:anchorId="1E2B8917">
          <v:rect id="_x0000_i1025" style="width:0;height:1.5pt" o:hralign="center" o:hrstd="t" o:hr="t" fillcolor="gray" stroked="f"/>
        </w:pict>
      </w:r>
    </w:p>
    <w:p w14:paraId="4B68BF8C" w14:textId="5E88101F" w:rsidR="00033D81" w:rsidRPr="00033D81" w:rsidRDefault="00033D81" w:rsidP="00033D81">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1559DA">
        <w:rPr>
          <w:rFonts w:ascii="Times New Roman" w:eastAsia="Times New Roman" w:hAnsi="Times New Roman" w:cs="Times New Roman"/>
          <w:b/>
          <w:bCs/>
          <w:sz w:val="24"/>
          <w:szCs w:val="24"/>
          <w:lang w:eastAsia="en-GB"/>
        </w:rPr>
        <w:t>3</w:t>
      </w:r>
      <w:r w:rsidRPr="00033D81">
        <w:rPr>
          <w:rFonts w:ascii="Times New Roman" w:eastAsia="Times New Roman" w:hAnsi="Times New Roman" w:cs="Times New Roman"/>
          <w:b/>
          <w:bCs/>
          <w:sz w:val="24"/>
          <w:szCs w:val="24"/>
          <w:lang w:eastAsia="en-GB"/>
        </w:rPr>
        <w:t>. Netflix Inc.</w:t>
      </w:r>
    </w:p>
    <w:p w14:paraId="0C892B6A" w14:textId="77777777" w:rsidR="00033D81" w:rsidRPr="00033D81" w:rsidRDefault="00033D81" w:rsidP="00033D8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033D81">
        <w:rPr>
          <w:rFonts w:ascii="Times New Roman" w:eastAsia="Times New Roman" w:hAnsi="Times New Roman" w:cs="Times New Roman"/>
          <w:b/>
          <w:bCs/>
          <w:sz w:val="24"/>
          <w:szCs w:val="24"/>
          <w:lang w:eastAsia="en-GB"/>
        </w:rPr>
        <w:t>Peers:</w:t>
      </w:r>
    </w:p>
    <w:p w14:paraId="055334EA" w14:textId="77777777" w:rsidR="00033D81" w:rsidRPr="00033D81" w:rsidRDefault="00033D81" w:rsidP="00033D8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Disney+ (The Walt Disney Company)</w:t>
      </w:r>
    </w:p>
    <w:p w14:paraId="64219959" w14:textId="77777777" w:rsidR="00033D81" w:rsidRPr="00033D81" w:rsidRDefault="00033D81" w:rsidP="00033D81">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Content Depth:</w:t>
      </w:r>
      <w:r w:rsidRPr="00033D81">
        <w:rPr>
          <w:rFonts w:ascii="Times New Roman" w:eastAsia="Times New Roman" w:hAnsi="Times New Roman" w:cs="Times New Roman"/>
          <w:sz w:val="24"/>
          <w:szCs w:val="24"/>
          <w:lang w:eastAsia="en-GB"/>
        </w:rPr>
        <w:t xml:space="preserve"> Massive library of original and legacy content from Marvel, Star Wars, and Disney franchises.</w:t>
      </w:r>
    </w:p>
    <w:p w14:paraId="7804C8D7" w14:textId="77777777" w:rsidR="00033D81" w:rsidRPr="00033D81" w:rsidRDefault="00033D81" w:rsidP="00033D81">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Global Expansion:</w:t>
      </w:r>
      <w:r w:rsidRPr="00033D81">
        <w:rPr>
          <w:rFonts w:ascii="Times New Roman" w:eastAsia="Times New Roman" w:hAnsi="Times New Roman" w:cs="Times New Roman"/>
          <w:sz w:val="24"/>
          <w:szCs w:val="24"/>
          <w:lang w:eastAsia="en-GB"/>
        </w:rPr>
        <w:t xml:space="preserve"> Rapid international growth challenges Netflix in key regions.</w:t>
      </w:r>
    </w:p>
    <w:p w14:paraId="6A99D451" w14:textId="77777777" w:rsidR="00033D81" w:rsidRPr="00033D81" w:rsidRDefault="00033D81" w:rsidP="00033D8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Amazon Prime Video (Amazon.com, Inc.)</w:t>
      </w:r>
    </w:p>
    <w:p w14:paraId="2A731D24" w14:textId="77777777" w:rsidR="00033D81" w:rsidRPr="00033D81" w:rsidRDefault="00033D81" w:rsidP="00033D81">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Subscription Ecosystem:</w:t>
      </w:r>
      <w:r w:rsidRPr="00033D81">
        <w:rPr>
          <w:rFonts w:ascii="Times New Roman" w:eastAsia="Times New Roman" w:hAnsi="Times New Roman" w:cs="Times New Roman"/>
          <w:sz w:val="24"/>
          <w:szCs w:val="24"/>
          <w:lang w:eastAsia="en-GB"/>
        </w:rPr>
        <w:t xml:space="preserve"> Prime membership integrates streaming with other benefits, providing a competitive edge.</w:t>
      </w:r>
    </w:p>
    <w:p w14:paraId="1D31AF45" w14:textId="77777777" w:rsidR="00033D81" w:rsidRPr="00033D81" w:rsidRDefault="00033D81" w:rsidP="00033D81">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Content Spend:</w:t>
      </w:r>
      <w:r w:rsidRPr="00033D81">
        <w:rPr>
          <w:rFonts w:ascii="Times New Roman" w:eastAsia="Times New Roman" w:hAnsi="Times New Roman" w:cs="Times New Roman"/>
          <w:sz w:val="24"/>
          <w:szCs w:val="24"/>
          <w:lang w:eastAsia="en-GB"/>
        </w:rPr>
        <w:t xml:space="preserve"> Matches Netflix in investing heavily in original programming.</w:t>
      </w:r>
    </w:p>
    <w:p w14:paraId="161D9E98" w14:textId="77777777" w:rsidR="00033D81" w:rsidRPr="00033D81" w:rsidRDefault="00033D81" w:rsidP="00033D8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HBO Max (Warner Bros. Discovery)</w:t>
      </w:r>
    </w:p>
    <w:p w14:paraId="0959ED5C" w14:textId="77777777" w:rsidR="00033D81" w:rsidRPr="00033D81" w:rsidRDefault="00033D81" w:rsidP="00033D81">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Premium Content:</w:t>
      </w:r>
      <w:r w:rsidRPr="00033D81">
        <w:rPr>
          <w:rFonts w:ascii="Times New Roman" w:eastAsia="Times New Roman" w:hAnsi="Times New Roman" w:cs="Times New Roman"/>
          <w:sz w:val="24"/>
          <w:szCs w:val="24"/>
          <w:lang w:eastAsia="en-GB"/>
        </w:rPr>
        <w:t xml:space="preserve"> Renowned for critically acclaimed series and films, appealing to Netflix's target audience.</w:t>
      </w:r>
    </w:p>
    <w:p w14:paraId="59F3A87B" w14:textId="77777777" w:rsidR="00033D81" w:rsidRPr="00033D81" w:rsidRDefault="00033D81" w:rsidP="00033D81">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lastRenderedPageBreak/>
        <w:t>Bundled Offerings:</w:t>
      </w:r>
      <w:r w:rsidRPr="00033D81">
        <w:rPr>
          <w:rFonts w:ascii="Times New Roman" w:eastAsia="Times New Roman" w:hAnsi="Times New Roman" w:cs="Times New Roman"/>
          <w:sz w:val="24"/>
          <w:szCs w:val="24"/>
          <w:lang w:eastAsia="en-GB"/>
        </w:rPr>
        <w:t xml:space="preserve"> Strong partnerships and bundling strategies to expand user base.</w:t>
      </w:r>
    </w:p>
    <w:p w14:paraId="73934A27" w14:textId="77777777" w:rsidR="00033D81" w:rsidRPr="00033D81" w:rsidRDefault="00033D81" w:rsidP="00033D8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Apple TV+ (Apple Inc.)</w:t>
      </w:r>
    </w:p>
    <w:p w14:paraId="7490A157" w14:textId="77777777" w:rsidR="00033D81" w:rsidRPr="00033D81" w:rsidRDefault="00033D81" w:rsidP="00033D81">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Tech Integration:</w:t>
      </w:r>
      <w:r w:rsidRPr="00033D81">
        <w:rPr>
          <w:rFonts w:ascii="Times New Roman" w:eastAsia="Times New Roman" w:hAnsi="Times New Roman" w:cs="Times New Roman"/>
          <w:sz w:val="24"/>
          <w:szCs w:val="24"/>
          <w:lang w:eastAsia="en-GB"/>
        </w:rPr>
        <w:t xml:space="preserve"> Seamlessly integrates streaming with Apple's ecosystem, leveraging its hardware dominance.</w:t>
      </w:r>
    </w:p>
    <w:p w14:paraId="6B8A8B73" w14:textId="77777777" w:rsidR="00033D81" w:rsidRDefault="00033D81" w:rsidP="00033D81">
      <w:pPr>
        <w:numPr>
          <w:ilvl w:val="1"/>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Original Content:</w:t>
      </w:r>
      <w:r w:rsidRPr="00033D81">
        <w:rPr>
          <w:rFonts w:ascii="Times New Roman" w:eastAsia="Times New Roman" w:hAnsi="Times New Roman" w:cs="Times New Roman"/>
          <w:sz w:val="24"/>
          <w:szCs w:val="24"/>
          <w:lang w:eastAsia="en-GB"/>
        </w:rPr>
        <w:t xml:space="preserve"> Growing library of high-quality, award-winning originals.</w:t>
      </w:r>
    </w:p>
    <w:p w14:paraId="7B7D9EEB" w14:textId="1F71392B" w:rsidR="008A27B1" w:rsidRPr="008A27B1" w:rsidRDefault="008A27B1" w:rsidP="008A27B1">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3</w:t>
      </w:r>
      <w:r w:rsidRPr="008A27B1">
        <w:rPr>
          <w:rFonts w:ascii="Times New Roman" w:eastAsia="Times New Roman" w:hAnsi="Times New Roman" w:cs="Times New Roman"/>
          <w:b/>
          <w:bCs/>
          <w:sz w:val="27"/>
          <w:szCs w:val="27"/>
          <w:lang w:eastAsia="en-GB"/>
        </w:rPr>
        <w:t>. Netflix Inc. (NFLX)</w:t>
      </w:r>
      <w:r>
        <w:rPr>
          <w:rFonts w:ascii="Times New Roman" w:eastAsia="Times New Roman" w:hAnsi="Times New Roman" w:cs="Times New Roman"/>
          <w:b/>
          <w:bCs/>
          <w:sz w:val="27"/>
          <w:szCs w:val="27"/>
          <w:lang w:eastAsia="en-GB"/>
        </w:rPr>
        <w:t xml:space="preserve"> </w:t>
      </w:r>
      <w:r w:rsidRPr="008A27B1">
        <w:rPr>
          <w:rFonts w:ascii="Times New Roman" w:eastAsia="Times New Roman" w:hAnsi="Times New Roman" w:cs="Times New Roman"/>
          <w:b/>
          <w:bCs/>
          <w:sz w:val="27"/>
          <w:szCs w:val="27"/>
          <w:lang w:eastAsia="en-GB"/>
        </w:rPr>
        <w:t>Stock Price/Value Performance: Peer Comparison</w:t>
      </w:r>
    </w:p>
    <w:p w14:paraId="1D4697E2" w14:textId="77777777" w:rsidR="008A27B1" w:rsidRPr="008A27B1" w:rsidRDefault="008A27B1" w:rsidP="008A27B1">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Price-to-Earnings (P/E) Ratio:</w:t>
      </w:r>
      <w:r w:rsidRPr="008A27B1">
        <w:rPr>
          <w:rFonts w:ascii="Times New Roman" w:eastAsia="Times New Roman" w:hAnsi="Times New Roman" w:cs="Times New Roman"/>
          <w:sz w:val="24"/>
          <w:szCs w:val="24"/>
          <w:lang w:eastAsia="en-GB"/>
        </w:rPr>
        <w:t xml:space="preserve"> Approximately 52.43 </w:t>
      </w:r>
    </w:p>
    <w:p w14:paraId="383D6BFB" w14:textId="77777777" w:rsidR="008A27B1" w:rsidRPr="008A27B1" w:rsidRDefault="008A27B1" w:rsidP="008A27B1">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9" w:tgtFrame="_blank" w:history="1">
        <w:r w:rsidRPr="008A27B1">
          <w:rPr>
            <w:rFonts w:ascii="Times New Roman" w:eastAsia="Times New Roman" w:hAnsi="Times New Roman" w:cs="Times New Roman"/>
            <w:color w:val="0000FF"/>
            <w:sz w:val="24"/>
            <w:szCs w:val="24"/>
            <w:u w:val="single"/>
            <w:lang w:eastAsia="en-GB"/>
          </w:rPr>
          <w:t>Stock Analysis</w:t>
        </w:r>
      </w:hyperlink>
    </w:p>
    <w:p w14:paraId="27643C79" w14:textId="77777777" w:rsidR="008A27B1" w:rsidRPr="008A27B1" w:rsidRDefault="008A27B1" w:rsidP="008A27B1">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Price-to-Sales (P/S) Ratio:</w:t>
      </w:r>
      <w:r w:rsidRPr="008A27B1">
        <w:rPr>
          <w:rFonts w:ascii="Times New Roman" w:eastAsia="Times New Roman" w:hAnsi="Times New Roman" w:cs="Times New Roman"/>
          <w:sz w:val="24"/>
          <w:szCs w:val="24"/>
          <w:lang w:eastAsia="en-GB"/>
        </w:rPr>
        <w:t xml:space="preserve"> Approximately 10.63 </w:t>
      </w:r>
    </w:p>
    <w:p w14:paraId="4B70C1F4" w14:textId="77777777" w:rsidR="008A27B1" w:rsidRPr="008A27B1" w:rsidRDefault="008A27B1" w:rsidP="008A27B1">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10" w:tgtFrame="_blank" w:history="1">
        <w:r w:rsidRPr="008A27B1">
          <w:rPr>
            <w:rFonts w:ascii="Times New Roman" w:eastAsia="Times New Roman" w:hAnsi="Times New Roman" w:cs="Times New Roman"/>
            <w:color w:val="0000FF"/>
            <w:sz w:val="24"/>
            <w:szCs w:val="24"/>
            <w:u w:val="single"/>
            <w:lang w:eastAsia="en-GB"/>
          </w:rPr>
          <w:t>Stock Analysis</w:t>
        </w:r>
      </w:hyperlink>
    </w:p>
    <w:p w14:paraId="3FCD78DE" w14:textId="77777777" w:rsidR="008A27B1" w:rsidRPr="008A27B1" w:rsidRDefault="008A27B1" w:rsidP="008A27B1">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Enterprise Value to EBITDA (EV/EBITDA):</w:t>
      </w:r>
      <w:r w:rsidRPr="008A27B1">
        <w:rPr>
          <w:rFonts w:ascii="Times New Roman" w:eastAsia="Times New Roman" w:hAnsi="Times New Roman" w:cs="Times New Roman"/>
          <w:sz w:val="24"/>
          <w:szCs w:val="24"/>
          <w:lang w:eastAsia="en-GB"/>
        </w:rPr>
        <w:t xml:space="preserve"> Approximately 40.59 </w:t>
      </w:r>
    </w:p>
    <w:p w14:paraId="48A2C493" w14:textId="77777777" w:rsidR="008A27B1" w:rsidRPr="008A27B1" w:rsidRDefault="008A27B1" w:rsidP="008A27B1">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11" w:tgtFrame="_blank" w:history="1">
        <w:r w:rsidRPr="008A27B1">
          <w:rPr>
            <w:rFonts w:ascii="Times New Roman" w:eastAsia="Times New Roman" w:hAnsi="Times New Roman" w:cs="Times New Roman"/>
            <w:color w:val="0000FF"/>
            <w:sz w:val="24"/>
            <w:szCs w:val="24"/>
            <w:u w:val="single"/>
            <w:lang w:eastAsia="en-GB"/>
          </w:rPr>
          <w:t>Stock Analysis</w:t>
        </w:r>
      </w:hyperlink>
    </w:p>
    <w:p w14:paraId="275C12C5" w14:textId="77777777" w:rsidR="008A27B1" w:rsidRPr="008A27B1" w:rsidRDefault="008A27B1" w:rsidP="008A27B1">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PEG Ratio:</w:t>
      </w:r>
      <w:r w:rsidRPr="008A27B1">
        <w:rPr>
          <w:rFonts w:ascii="Times New Roman" w:eastAsia="Times New Roman" w:hAnsi="Times New Roman" w:cs="Times New Roman"/>
          <w:sz w:val="24"/>
          <w:szCs w:val="24"/>
          <w:lang w:eastAsia="en-GB"/>
        </w:rPr>
        <w:t xml:space="preserve"> Approximately 1.55 </w:t>
      </w:r>
    </w:p>
    <w:p w14:paraId="1248E177" w14:textId="77777777" w:rsidR="008A27B1" w:rsidRPr="008A27B1" w:rsidRDefault="008A27B1" w:rsidP="008A27B1">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12" w:tgtFrame="_blank" w:history="1">
        <w:r w:rsidRPr="008A27B1">
          <w:rPr>
            <w:rFonts w:ascii="Times New Roman" w:eastAsia="Times New Roman" w:hAnsi="Times New Roman" w:cs="Times New Roman"/>
            <w:color w:val="0000FF"/>
            <w:sz w:val="24"/>
            <w:szCs w:val="24"/>
            <w:u w:val="single"/>
            <w:lang w:eastAsia="en-GB"/>
          </w:rPr>
          <w:t>Stock Analysis</w:t>
        </w:r>
      </w:hyperlink>
    </w:p>
    <w:p w14:paraId="10FE5A2A" w14:textId="77777777" w:rsidR="008A27B1" w:rsidRP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Peers:</w:t>
      </w:r>
    </w:p>
    <w:p w14:paraId="08D5BF20" w14:textId="77777777" w:rsidR="008A27B1" w:rsidRPr="008A27B1" w:rsidRDefault="008A27B1" w:rsidP="008A27B1">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Walt Disney Co. (DIS):</w:t>
      </w:r>
      <w:r w:rsidRPr="008A27B1">
        <w:rPr>
          <w:rFonts w:ascii="Times New Roman" w:eastAsia="Times New Roman" w:hAnsi="Times New Roman" w:cs="Times New Roman"/>
          <w:sz w:val="24"/>
          <w:szCs w:val="24"/>
          <w:lang w:eastAsia="en-GB"/>
        </w:rPr>
        <w:t xml:space="preserve"> With its diversified entertainment portfolio, Disney's P/E ratio is approximately 112.03, reflecting its substantial content library and streaming services.</w:t>
      </w:r>
    </w:p>
    <w:p w14:paraId="0B11D524" w14:textId="77777777" w:rsidR="008A27B1" w:rsidRPr="008A27B1" w:rsidRDefault="008A27B1" w:rsidP="008A27B1">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Amazon.com Inc. (AMZN):</w:t>
      </w:r>
      <w:r w:rsidRPr="008A27B1">
        <w:rPr>
          <w:rFonts w:ascii="Times New Roman" w:eastAsia="Times New Roman" w:hAnsi="Times New Roman" w:cs="Times New Roman"/>
          <w:sz w:val="24"/>
          <w:szCs w:val="24"/>
          <w:lang w:eastAsia="en-GB"/>
        </w:rPr>
        <w:t xml:space="preserve"> As a conglomerate with a significant streaming segment, Amazon's P/E ratio is approximately 224.92, indicating high growth expectations across its business lines.</w:t>
      </w:r>
    </w:p>
    <w:p w14:paraId="462A877E" w14:textId="77777777" w:rsidR="008A27B1" w:rsidRPr="008A27B1" w:rsidRDefault="008A27B1" w:rsidP="008A27B1">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8A27B1">
        <w:rPr>
          <w:rFonts w:ascii="Times New Roman" w:eastAsia="Times New Roman" w:hAnsi="Times New Roman" w:cs="Times New Roman"/>
          <w:b/>
          <w:bCs/>
          <w:sz w:val="24"/>
          <w:szCs w:val="24"/>
          <w:lang w:eastAsia="en-GB"/>
        </w:rPr>
        <w:t>Warner Bros. Discovery Inc. (WBD):</w:t>
      </w:r>
      <w:r w:rsidRPr="008A27B1">
        <w:rPr>
          <w:rFonts w:ascii="Times New Roman" w:eastAsia="Times New Roman" w:hAnsi="Times New Roman" w:cs="Times New Roman"/>
          <w:sz w:val="24"/>
          <w:szCs w:val="24"/>
          <w:lang w:eastAsia="en-GB"/>
        </w:rPr>
        <w:t xml:space="preserve"> A major player in the media industry with a P/E ratio of approximately 10.69, suggesting a lower valuation relative to its earnings.</w:t>
      </w:r>
    </w:p>
    <w:p w14:paraId="420CC1C6" w14:textId="77777777" w:rsid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p>
    <w:p w14:paraId="03807B98" w14:textId="77777777" w:rsidR="008A27B1" w:rsidRPr="00033D8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p>
    <w:p w14:paraId="3D14BCEE" w14:textId="77777777" w:rsidR="00033D81" w:rsidRPr="00033D81" w:rsidRDefault="00033D81" w:rsidP="00033D81">
      <w:pPr>
        <w:spacing w:after="0"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sz w:val="24"/>
          <w:szCs w:val="24"/>
          <w:lang w:eastAsia="en-GB"/>
        </w:rPr>
        <w:pict w14:anchorId="0736E9A3">
          <v:rect id="_x0000_i1026" style="width:0;height:1.5pt" o:hralign="center" o:hrstd="t" o:hr="t" fillcolor="gray" stroked="f"/>
        </w:pict>
      </w:r>
    </w:p>
    <w:p w14:paraId="5FA0BD91" w14:textId="78888ADC" w:rsidR="00033D81" w:rsidRPr="00033D81" w:rsidRDefault="001559DA" w:rsidP="00033D81">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1559DA">
        <w:rPr>
          <w:rFonts w:ascii="Times New Roman" w:eastAsia="Times New Roman" w:hAnsi="Times New Roman" w:cs="Times New Roman"/>
          <w:b/>
          <w:bCs/>
          <w:sz w:val="24"/>
          <w:szCs w:val="24"/>
          <w:lang w:eastAsia="en-GB"/>
        </w:rPr>
        <w:t>4</w:t>
      </w:r>
      <w:r w:rsidR="00033D81" w:rsidRPr="00033D81">
        <w:rPr>
          <w:rFonts w:ascii="Times New Roman" w:eastAsia="Times New Roman" w:hAnsi="Times New Roman" w:cs="Times New Roman"/>
          <w:b/>
          <w:bCs/>
          <w:sz w:val="24"/>
          <w:szCs w:val="24"/>
          <w:lang w:eastAsia="en-GB"/>
        </w:rPr>
        <w:t>. NVIDIA Corporation</w:t>
      </w:r>
    </w:p>
    <w:p w14:paraId="34954BFA" w14:textId="77777777" w:rsidR="00033D81" w:rsidRPr="00033D81" w:rsidRDefault="00033D81" w:rsidP="00033D8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033D81">
        <w:rPr>
          <w:rFonts w:ascii="Times New Roman" w:eastAsia="Times New Roman" w:hAnsi="Times New Roman" w:cs="Times New Roman"/>
          <w:b/>
          <w:bCs/>
          <w:sz w:val="24"/>
          <w:szCs w:val="24"/>
          <w:lang w:eastAsia="en-GB"/>
        </w:rPr>
        <w:t>Peers:</w:t>
      </w:r>
    </w:p>
    <w:p w14:paraId="5E9089AA" w14:textId="77777777" w:rsidR="00033D81" w:rsidRPr="00033D81" w:rsidRDefault="00033D81" w:rsidP="00033D8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Advanced Micro Devices (AMD)</w:t>
      </w:r>
    </w:p>
    <w:p w14:paraId="69FE2269" w14:textId="77777777" w:rsidR="00033D81" w:rsidRPr="00033D81" w:rsidRDefault="00033D81" w:rsidP="00033D81">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GPU Market:</w:t>
      </w:r>
      <w:r w:rsidRPr="00033D81">
        <w:rPr>
          <w:rFonts w:ascii="Times New Roman" w:eastAsia="Times New Roman" w:hAnsi="Times New Roman" w:cs="Times New Roman"/>
          <w:sz w:val="24"/>
          <w:szCs w:val="24"/>
          <w:lang w:eastAsia="en-GB"/>
        </w:rPr>
        <w:t xml:space="preserve"> Direct competitor in graphics processing units (GPUs) for gaming and professional applications.</w:t>
      </w:r>
    </w:p>
    <w:p w14:paraId="557B0650" w14:textId="77777777" w:rsidR="00033D81" w:rsidRPr="00033D81" w:rsidRDefault="00033D81" w:rsidP="00033D81">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lastRenderedPageBreak/>
        <w:t xml:space="preserve">AI and Data </w:t>
      </w:r>
      <w:proofErr w:type="spellStart"/>
      <w:r w:rsidRPr="00033D81">
        <w:rPr>
          <w:rFonts w:ascii="Times New Roman" w:eastAsia="Times New Roman" w:hAnsi="Times New Roman" w:cs="Times New Roman"/>
          <w:b/>
          <w:bCs/>
          <w:sz w:val="24"/>
          <w:szCs w:val="24"/>
          <w:lang w:eastAsia="en-GB"/>
        </w:rPr>
        <w:t>Centers</w:t>
      </w:r>
      <w:proofErr w:type="spellEnd"/>
      <w:r w:rsidRPr="00033D81">
        <w:rPr>
          <w:rFonts w:ascii="Times New Roman" w:eastAsia="Times New Roman" w:hAnsi="Times New Roman" w:cs="Times New Roman"/>
          <w:b/>
          <w:bCs/>
          <w:sz w:val="24"/>
          <w:szCs w:val="24"/>
          <w:lang w:eastAsia="en-GB"/>
        </w:rPr>
        <w:t>:</w:t>
      </w:r>
      <w:r w:rsidRPr="00033D81">
        <w:rPr>
          <w:rFonts w:ascii="Times New Roman" w:eastAsia="Times New Roman" w:hAnsi="Times New Roman" w:cs="Times New Roman"/>
          <w:sz w:val="24"/>
          <w:szCs w:val="24"/>
          <w:lang w:eastAsia="en-GB"/>
        </w:rPr>
        <w:t xml:space="preserve"> Competes with NVIDIA in AI workloads and data </w:t>
      </w:r>
      <w:proofErr w:type="spellStart"/>
      <w:r w:rsidRPr="00033D81">
        <w:rPr>
          <w:rFonts w:ascii="Times New Roman" w:eastAsia="Times New Roman" w:hAnsi="Times New Roman" w:cs="Times New Roman"/>
          <w:sz w:val="24"/>
          <w:szCs w:val="24"/>
          <w:lang w:eastAsia="en-GB"/>
        </w:rPr>
        <w:t>center</w:t>
      </w:r>
      <w:proofErr w:type="spellEnd"/>
      <w:r w:rsidRPr="00033D81">
        <w:rPr>
          <w:rFonts w:ascii="Times New Roman" w:eastAsia="Times New Roman" w:hAnsi="Times New Roman" w:cs="Times New Roman"/>
          <w:sz w:val="24"/>
          <w:szCs w:val="24"/>
          <w:lang w:eastAsia="en-GB"/>
        </w:rPr>
        <w:t xml:space="preserve"> solutions.</w:t>
      </w:r>
    </w:p>
    <w:p w14:paraId="6BAE01AD" w14:textId="77777777" w:rsidR="00033D81" w:rsidRPr="00033D81" w:rsidRDefault="00033D81" w:rsidP="00033D8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Intel Corporation</w:t>
      </w:r>
    </w:p>
    <w:p w14:paraId="0D834927" w14:textId="77777777" w:rsidR="00033D81" w:rsidRPr="00033D81" w:rsidRDefault="00033D81" w:rsidP="00033D81">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Integrated Solutions:</w:t>
      </w:r>
      <w:r w:rsidRPr="00033D81">
        <w:rPr>
          <w:rFonts w:ascii="Times New Roman" w:eastAsia="Times New Roman" w:hAnsi="Times New Roman" w:cs="Times New Roman"/>
          <w:sz w:val="24"/>
          <w:szCs w:val="24"/>
          <w:lang w:eastAsia="en-GB"/>
        </w:rPr>
        <w:t xml:space="preserve"> Challenges NVIDIA in CPU-GPU integration and AI acceleration technologies.</w:t>
      </w:r>
    </w:p>
    <w:p w14:paraId="009A2807" w14:textId="77777777" w:rsidR="00033D81" w:rsidRPr="00033D81" w:rsidRDefault="00033D81" w:rsidP="00033D81">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 xml:space="preserve">Data </w:t>
      </w:r>
      <w:proofErr w:type="spellStart"/>
      <w:r w:rsidRPr="00033D81">
        <w:rPr>
          <w:rFonts w:ascii="Times New Roman" w:eastAsia="Times New Roman" w:hAnsi="Times New Roman" w:cs="Times New Roman"/>
          <w:b/>
          <w:bCs/>
          <w:sz w:val="24"/>
          <w:szCs w:val="24"/>
          <w:lang w:eastAsia="en-GB"/>
        </w:rPr>
        <w:t>Center</w:t>
      </w:r>
      <w:proofErr w:type="spellEnd"/>
      <w:r w:rsidRPr="00033D81">
        <w:rPr>
          <w:rFonts w:ascii="Times New Roman" w:eastAsia="Times New Roman" w:hAnsi="Times New Roman" w:cs="Times New Roman"/>
          <w:b/>
          <w:bCs/>
          <w:sz w:val="24"/>
          <w:szCs w:val="24"/>
          <w:lang w:eastAsia="en-GB"/>
        </w:rPr>
        <w:t xml:space="preserve"> Expansion:</w:t>
      </w:r>
      <w:r w:rsidRPr="00033D81">
        <w:rPr>
          <w:rFonts w:ascii="Times New Roman" w:eastAsia="Times New Roman" w:hAnsi="Times New Roman" w:cs="Times New Roman"/>
          <w:sz w:val="24"/>
          <w:szCs w:val="24"/>
          <w:lang w:eastAsia="en-GB"/>
        </w:rPr>
        <w:t xml:space="preserve"> Increasing focus on high-performance computing and data </w:t>
      </w:r>
      <w:proofErr w:type="spellStart"/>
      <w:r w:rsidRPr="00033D81">
        <w:rPr>
          <w:rFonts w:ascii="Times New Roman" w:eastAsia="Times New Roman" w:hAnsi="Times New Roman" w:cs="Times New Roman"/>
          <w:sz w:val="24"/>
          <w:szCs w:val="24"/>
          <w:lang w:eastAsia="en-GB"/>
        </w:rPr>
        <w:t>center</w:t>
      </w:r>
      <w:proofErr w:type="spellEnd"/>
      <w:r w:rsidRPr="00033D81">
        <w:rPr>
          <w:rFonts w:ascii="Times New Roman" w:eastAsia="Times New Roman" w:hAnsi="Times New Roman" w:cs="Times New Roman"/>
          <w:sz w:val="24"/>
          <w:szCs w:val="24"/>
          <w:lang w:eastAsia="en-GB"/>
        </w:rPr>
        <w:t xml:space="preserve"> markets.</w:t>
      </w:r>
    </w:p>
    <w:p w14:paraId="34FE3344" w14:textId="77777777" w:rsidR="00033D81" w:rsidRPr="00033D81" w:rsidRDefault="00033D81" w:rsidP="00033D8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Qualcomm Inc.</w:t>
      </w:r>
    </w:p>
    <w:p w14:paraId="17017D51" w14:textId="77777777" w:rsidR="00033D81" w:rsidRPr="00033D81" w:rsidRDefault="00033D81" w:rsidP="00033D81">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AI and Mobile Chips:</w:t>
      </w:r>
      <w:r w:rsidRPr="00033D81">
        <w:rPr>
          <w:rFonts w:ascii="Times New Roman" w:eastAsia="Times New Roman" w:hAnsi="Times New Roman" w:cs="Times New Roman"/>
          <w:sz w:val="24"/>
          <w:szCs w:val="24"/>
          <w:lang w:eastAsia="en-GB"/>
        </w:rPr>
        <w:t xml:space="preserve"> Competes with NVIDIA in AI chip development for edge computing and mobile platforms.</w:t>
      </w:r>
    </w:p>
    <w:p w14:paraId="2F314197" w14:textId="77777777" w:rsidR="00033D81" w:rsidRPr="00033D81" w:rsidRDefault="00033D81" w:rsidP="00033D81">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Automotive Market:</w:t>
      </w:r>
      <w:r w:rsidRPr="00033D81">
        <w:rPr>
          <w:rFonts w:ascii="Times New Roman" w:eastAsia="Times New Roman" w:hAnsi="Times New Roman" w:cs="Times New Roman"/>
          <w:sz w:val="24"/>
          <w:szCs w:val="24"/>
          <w:lang w:eastAsia="en-GB"/>
        </w:rPr>
        <w:t xml:space="preserve"> Expanding into automotive chips, challenging NVIDIA's DRIVE platform.</w:t>
      </w:r>
    </w:p>
    <w:p w14:paraId="0FADFFAF" w14:textId="77777777" w:rsidR="00033D81" w:rsidRPr="00033D81" w:rsidRDefault="00033D81" w:rsidP="00033D8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Broadcom Inc.</w:t>
      </w:r>
    </w:p>
    <w:p w14:paraId="213692C9" w14:textId="77777777" w:rsidR="00033D81" w:rsidRPr="00033D81" w:rsidRDefault="00033D81" w:rsidP="00033D81">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Networking and AI:</w:t>
      </w:r>
      <w:r w:rsidRPr="00033D81">
        <w:rPr>
          <w:rFonts w:ascii="Times New Roman" w:eastAsia="Times New Roman" w:hAnsi="Times New Roman" w:cs="Times New Roman"/>
          <w:sz w:val="24"/>
          <w:szCs w:val="24"/>
          <w:lang w:eastAsia="en-GB"/>
        </w:rPr>
        <w:t xml:space="preserve"> Overlaps with NVIDIA in high-speed networking and AI accelerator technologies.</w:t>
      </w:r>
    </w:p>
    <w:p w14:paraId="45A9FFAD" w14:textId="77777777" w:rsidR="00033D81" w:rsidRDefault="00033D81" w:rsidP="00033D81">
      <w:pPr>
        <w:numPr>
          <w:ilvl w:val="1"/>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Enterprise Solutions:</w:t>
      </w:r>
      <w:r w:rsidRPr="00033D81">
        <w:rPr>
          <w:rFonts w:ascii="Times New Roman" w:eastAsia="Times New Roman" w:hAnsi="Times New Roman" w:cs="Times New Roman"/>
          <w:sz w:val="24"/>
          <w:szCs w:val="24"/>
          <w:lang w:eastAsia="en-GB"/>
        </w:rPr>
        <w:t xml:space="preserve"> Competes in cloud and data </w:t>
      </w:r>
      <w:proofErr w:type="spellStart"/>
      <w:r w:rsidRPr="00033D81">
        <w:rPr>
          <w:rFonts w:ascii="Times New Roman" w:eastAsia="Times New Roman" w:hAnsi="Times New Roman" w:cs="Times New Roman"/>
          <w:sz w:val="24"/>
          <w:szCs w:val="24"/>
          <w:lang w:eastAsia="en-GB"/>
        </w:rPr>
        <w:t>center</w:t>
      </w:r>
      <w:proofErr w:type="spellEnd"/>
      <w:r w:rsidRPr="00033D81">
        <w:rPr>
          <w:rFonts w:ascii="Times New Roman" w:eastAsia="Times New Roman" w:hAnsi="Times New Roman" w:cs="Times New Roman"/>
          <w:sz w:val="24"/>
          <w:szCs w:val="24"/>
          <w:lang w:eastAsia="en-GB"/>
        </w:rPr>
        <w:t xml:space="preserve"> applications.</w:t>
      </w:r>
    </w:p>
    <w:p w14:paraId="162786A3" w14:textId="77777777" w:rsidR="008A27B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p>
    <w:p w14:paraId="70D9FF7E" w14:textId="77777777" w:rsidR="00CE05E2" w:rsidRPr="008A27B1" w:rsidRDefault="00CE05E2" w:rsidP="00CE05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4</w:t>
      </w:r>
      <w:r w:rsidRPr="00CE05E2">
        <w:rPr>
          <w:rFonts w:ascii="Times New Roman" w:eastAsia="Times New Roman" w:hAnsi="Times New Roman" w:cs="Times New Roman"/>
          <w:b/>
          <w:bCs/>
          <w:sz w:val="27"/>
          <w:szCs w:val="27"/>
          <w:lang w:eastAsia="en-GB"/>
        </w:rPr>
        <w:t>. NVIDIA Corporation (NVDA)</w:t>
      </w:r>
      <w:r>
        <w:rPr>
          <w:rFonts w:ascii="Times New Roman" w:eastAsia="Times New Roman" w:hAnsi="Times New Roman" w:cs="Times New Roman"/>
          <w:b/>
          <w:bCs/>
          <w:sz w:val="27"/>
          <w:szCs w:val="27"/>
          <w:lang w:eastAsia="en-GB"/>
        </w:rPr>
        <w:t xml:space="preserve"> </w:t>
      </w:r>
      <w:r w:rsidRPr="008A27B1">
        <w:rPr>
          <w:rFonts w:ascii="Times New Roman" w:eastAsia="Times New Roman" w:hAnsi="Times New Roman" w:cs="Times New Roman"/>
          <w:b/>
          <w:bCs/>
          <w:sz w:val="27"/>
          <w:szCs w:val="27"/>
          <w:lang w:eastAsia="en-GB"/>
        </w:rPr>
        <w:t>)</w:t>
      </w:r>
      <w:r>
        <w:rPr>
          <w:rFonts w:ascii="Times New Roman" w:eastAsia="Times New Roman" w:hAnsi="Times New Roman" w:cs="Times New Roman"/>
          <w:b/>
          <w:bCs/>
          <w:sz w:val="27"/>
          <w:szCs w:val="27"/>
          <w:lang w:eastAsia="en-GB"/>
        </w:rPr>
        <w:t xml:space="preserve"> </w:t>
      </w:r>
      <w:r w:rsidRPr="008A27B1">
        <w:rPr>
          <w:rFonts w:ascii="Times New Roman" w:eastAsia="Times New Roman" w:hAnsi="Times New Roman" w:cs="Times New Roman"/>
          <w:b/>
          <w:bCs/>
          <w:sz w:val="27"/>
          <w:szCs w:val="27"/>
          <w:lang w:eastAsia="en-GB"/>
        </w:rPr>
        <w:t>Stock Price/Value Performance: Peer Comparison</w:t>
      </w:r>
    </w:p>
    <w:p w14:paraId="1495AA72" w14:textId="762B8738" w:rsidR="00CE05E2" w:rsidRPr="00CE05E2" w:rsidRDefault="00CE05E2" w:rsidP="00CE05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
    <w:p w14:paraId="4CB8A484" w14:textId="77777777" w:rsidR="00CE05E2" w:rsidRPr="00CE05E2" w:rsidRDefault="00CE05E2" w:rsidP="00CE05E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Price-to-Earnings (P/E) Ratio:</w:t>
      </w:r>
      <w:r w:rsidRPr="00CE05E2">
        <w:rPr>
          <w:rFonts w:ascii="Times New Roman" w:eastAsia="Times New Roman" w:hAnsi="Times New Roman" w:cs="Times New Roman"/>
          <w:sz w:val="24"/>
          <w:szCs w:val="24"/>
          <w:lang w:eastAsia="en-GB"/>
        </w:rPr>
        <w:t xml:space="preserve"> Approximately 53.01 </w:t>
      </w:r>
    </w:p>
    <w:p w14:paraId="628C3245" w14:textId="77777777" w:rsidR="00CE05E2" w:rsidRPr="00CE05E2" w:rsidRDefault="00CE05E2" w:rsidP="00CE05E2">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13" w:tgtFrame="_blank" w:history="1">
        <w:r w:rsidRPr="00CE05E2">
          <w:rPr>
            <w:rFonts w:ascii="Times New Roman" w:eastAsia="Times New Roman" w:hAnsi="Times New Roman" w:cs="Times New Roman"/>
            <w:color w:val="0000FF"/>
            <w:sz w:val="24"/>
            <w:szCs w:val="24"/>
            <w:u w:val="single"/>
            <w:lang w:eastAsia="en-GB"/>
          </w:rPr>
          <w:t>Stock Analysis</w:t>
        </w:r>
      </w:hyperlink>
    </w:p>
    <w:p w14:paraId="3771647F" w14:textId="77777777" w:rsidR="00CE05E2" w:rsidRPr="00CE05E2" w:rsidRDefault="00CE05E2" w:rsidP="00CE05E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Price-to-Sales (P/S) Ratio:</w:t>
      </w:r>
      <w:r w:rsidRPr="00CE05E2">
        <w:rPr>
          <w:rFonts w:ascii="Times New Roman" w:eastAsia="Times New Roman" w:hAnsi="Times New Roman" w:cs="Times New Roman"/>
          <w:sz w:val="24"/>
          <w:szCs w:val="24"/>
          <w:lang w:eastAsia="en-GB"/>
        </w:rPr>
        <w:t xml:space="preserve"> Approximately 29.15 </w:t>
      </w:r>
    </w:p>
    <w:p w14:paraId="14293767" w14:textId="77777777" w:rsidR="00CE05E2" w:rsidRPr="00CE05E2" w:rsidRDefault="00CE05E2" w:rsidP="00CE05E2">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14" w:tgtFrame="_blank" w:history="1">
        <w:r w:rsidRPr="00CE05E2">
          <w:rPr>
            <w:rFonts w:ascii="Times New Roman" w:eastAsia="Times New Roman" w:hAnsi="Times New Roman" w:cs="Times New Roman"/>
            <w:color w:val="0000FF"/>
            <w:sz w:val="24"/>
            <w:szCs w:val="24"/>
            <w:u w:val="single"/>
            <w:lang w:eastAsia="en-GB"/>
          </w:rPr>
          <w:t>Stock Analysis</w:t>
        </w:r>
      </w:hyperlink>
    </w:p>
    <w:p w14:paraId="0C3F270A" w14:textId="77777777" w:rsidR="00CE05E2" w:rsidRPr="00CE05E2" w:rsidRDefault="00CE05E2" w:rsidP="00CE05E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Enterprise Value to EBITDA (EV/EBITDA):</w:t>
      </w:r>
      <w:r w:rsidRPr="00CE05E2">
        <w:rPr>
          <w:rFonts w:ascii="Times New Roman" w:eastAsia="Times New Roman" w:hAnsi="Times New Roman" w:cs="Times New Roman"/>
          <w:sz w:val="24"/>
          <w:szCs w:val="24"/>
          <w:lang w:eastAsia="en-GB"/>
        </w:rPr>
        <w:t xml:space="preserve"> Approximately 44.81 </w:t>
      </w:r>
    </w:p>
    <w:p w14:paraId="6DC95C15" w14:textId="77777777" w:rsidR="00CE05E2" w:rsidRPr="00CE05E2" w:rsidRDefault="00CE05E2" w:rsidP="00CE05E2">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15" w:tgtFrame="_blank" w:history="1">
        <w:r w:rsidRPr="00CE05E2">
          <w:rPr>
            <w:rFonts w:ascii="Times New Roman" w:eastAsia="Times New Roman" w:hAnsi="Times New Roman" w:cs="Times New Roman"/>
            <w:color w:val="0000FF"/>
            <w:sz w:val="24"/>
            <w:szCs w:val="24"/>
            <w:u w:val="single"/>
            <w:lang w:eastAsia="en-GB"/>
          </w:rPr>
          <w:t>Stock Analysis</w:t>
        </w:r>
      </w:hyperlink>
    </w:p>
    <w:p w14:paraId="60DE8D55" w14:textId="77777777" w:rsidR="00CE05E2" w:rsidRPr="00CE05E2" w:rsidRDefault="00CE05E2" w:rsidP="00CE05E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PEG Ratio:</w:t>
      </w:r>
      <w:r w:rsidRPr="00CE05E2">
        <w:rPr>
          <w:rFonts w:ascii="Times New Roman" w:eastAsia="Times New Roman" w:hAnsi="Times New Roman" w:cs="Times New Roman"/>
          <w:sz w:val="24"/>
          <w:szCs w:val="24"/>
          <w:lang w:eastAsia="en-GB"/>
        </w:rPr>
        <w:t xml:space="preserve"> Approximately 0.89 </w:t>
      </w:r>
    </w:p>
    <w:p w14:paraId="54E0F1E2" w14:textId="77777777" w:rsidR="00CE05E2" w:rsidRPr="00CE05E2" w:rsidRDefault="00CE05E2" w:rsidP="00CE05E2">
      <w:pPr>
        <w:spacing w:before="100" w:beforeAutospacing="1" w:after="100" w:afterAutospacing="1" w:line="240" w:lineRule="auto"/>
        <w:ind w:left="720"/>
        <w:rPr>
          <w:rFonts w:ascii="Times New Roman" w:eastAsia="Times New Roman" w:hAnsi="Times New Roman" w:cs="Times New Roman"/>
          <w:sz w:val="24"/>
          <w:szCs w:val="24"/>
          <w:lang w:eastAsia="en-GB"/>
        </w:rPr>
      </w:pPr>
      <w:hyperlink r:id="rId16" w:tgtFrame="_blank" w:history="1">
        <w:r w:rsidRPr="00CE05E2">
          <w:rPr>
            <w:rFonts w:ascii="Times New Roman" w:eastAsia="Times New Roman" w:hAnsi="Times New Roman" w:cs="Times New Roman"/>
            <w:color w:val="0000FF"/>
            <w:sz w:val="24"/>
            <w:szCs w:val="24"/>
            <w:u w:val="single"/>
            <w:lang w:eastAsia="en-GB"/>
          </w:rPr>
          <w:t>Stock Analysis</w:t>
        </w:r>
      </w:hyperlink>
    </w:p>
    <w:p w14:paraId="54AC5C8B" w14:textId="77777777" w:rsidR="00CE05E2" w:rsidRPr="00CE05E2" w:rsidRDefault="00CE05E2" w:rsidP="00CE05E2">
      <w:p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Peers:</w:t>
      </w:r>
    </w:p>
    <w:p w14:paraId="73671A7B" w14:textId="77777777" w:rsidR="00CE05E2" w:rsidRPr="00CE05E2" w:rsidRDefault="00CE05E2" w:rsidP="00CE05E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Advanced Micro Devices Inc. (AMD):</w:t>
      </w:r>
      <w:r w:rsidRPr="00CE05E2">
        <w:rPr>
          <w:rFonts w:ascii="Times New Roman" w:eastAsia="Times New Roman" w:hAnsi="Times New Roman" w:cs="Times New Roman"/>
          <w:sz w:val="24"/>
          <w:szCs w:val="24"/>
          <w:lang w:eastAsia="en-GB"/>
        </w:rPr>
        <w:t xml:space="preserve"> A direct competitor in the GPU market with a P/E ratio of approximately 119.21, reflecting strong growth prospects.</w:t>
      </w:r>
    </w:p>
    <w:p w14:paraId="556FE6A8" w14:textId="77777777" w:rsidR="00CE05E2" w:rsidRPr="00CE05E2" w:rsidRDefault="00CE05E2" w:rsidP="00CE05E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Intel Corp. (INTC):</w:t>
      </w:r>
      <w:r w:rsidRPr="00CE05E2">
        <w:rPr>
          <w:rFonts w:ascii="Times New Roman" w:eastAsia="Times New Roman" w:hAnsi="Times New Roman" w:cs="Times New Roman"/>
          <w:sz w:val="24"/>
          <w:szCs w:val="24"/>
          <w:lang w:eastAsia="en-GB"/>
        </w:rPr>
        <w:t xml:space="preserve"> A leading semiconductor manufacturer with a P/E ratio of approximately 19.52, indicating a more mature market position.</w:t>
      </w:r>
    </w:p>
    <w:p w14:paraId="52921C17" w14:textId="61F3F391" w:rsidR="008A27B1" w:rsidRPr="00CE05E2" w:rsidRDefault="00CE05E2" w:rsidP="008A27B1">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Qualcomm Inc. (QCOM):</w:t>
      </w:r>
      <w:r w:rsidRPr="00CE05E2">
        <w:rPr>
          <w:rFonts w:ascii="Times New Roman" w:eastAsia="Times New Roman" w:hAnsi="Times New Roman" w:cs="Times New Roman"/>
          <w:sz w:val="24"/>
          <w:szCs w:val="24"/>
          <w:lang w:eastAsia="en-GB"/>
        </w:rPr>
        <w:t xml:space="preserve"> Specializes in mobile chipsets with a P/E ratio of approximately 152.89, suggesting robust earnings relative to its price</w:t>
      </w:r>
    </w:p>
    <w:p w14:paraId="745554B1" w14:textId="77777777" w:rsidR="008A27B1" w:rsidRPr="00033D81" w:rsidRDefault="008A27B1" w:rsidP="008A27B1">
      <w:pPr>
        <w:spacing w:before="100" w:beforeAutospacing="1" w:after="100" w:afterAutospacing="1" w:line="240" w:lineRule="auto"/>
        <w:rPr>
          <w:rFonts w:ascii="Times New Roman" w:eastAsia="Times New Roman" w:hAnsi="Times New Roman" w:cs="Times New Roman"/>
          <w:sz w:val="24"/>
          <w:szCs w:val="24"/>
          <w:lang w:eastAsia="en-GB"/>
        </w:rPr>
      </w:pPr>
    </w:p>
    <w:p w14:paraId="25C25918" w14:textId="77777777" w:rsidR="00033D81" w:rsidRPr="00033D81" w:rsidRDefault="00033D81" w:rsidP="00033D81">
      <w:pPr>
        <w:spacing w:after="0"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sz w:val="24"/>
          <w:szCs w:val="24"/>
          <w:lang w:eastAsia="en-GB"/>
        </w:rPr>
        <w:pict w14:anchorId="60ADC11E">
          <v:rect id="_x0000_i1027" style="width:0;height:1.5pt" o:hralign="center" o:hrstd="t" o:hr="t" fillcolor="gray" stroked="f"/>
        </w:pict>
      </w:r>
    </w:p>
    <w:p w14:paraId="2BE0A338" w14:textId="3568C6D6" w:rsidR="00033D81" w:rsidRPr="00033D81" w:rsidRDefault="001559DA" w:rsidP="00033D81">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1559DA">
        <w:rPr>
          <w:rFonts w:ascii="Times New Roman" w:eastAsia="Times New Roman" w:hAnsi="Times New Roman" w:cs="Times New Roman"/>
          <w:b/>
          <w:bCs/>
          <w:sz w:val="24"/>
          <w:szCs w:val="24"/>
          <w:lang w:eastAsia="en-GB"/>
        </w:rPr>
        <w:t>5</w:t>
      </w:r>
      <w:r w:rsidR="00033D81" w:rsidRPr="00033D81">
        <w:rPr>
          <w:rFonts w:ascii="Times New Roman" w:eastAsia="Times New Roman" w:hAnsi="Times New Roman" w:cs="Times New Roman"/>
          <w:b/>
          <w:bCs/>
          <w:sz w:val="24"/>
          <w:szCs w:val="24"/>
          <w:lang w:eastAsia="en-GB"/>
        </w:rPr>
        <w:t>. Pfizer Inc.</w:t>
      </w:r>
    </w:p>
    <w:p w14:paraId="63E26958" w14:textId="77777777" w:rsidR="00033D81" w:rsidRPr="00033D81" w:rsidRDefault="00033D81" w:rsidP="00033D8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033D81">
        <w:rPr>
          <w:rFonts w:ascii="Times New Roman" w:eastAsia="Times New Roman" w:hAnsi="Times New Roman" w:cs="Times New Roman"/>
          <w:b/>
          <w:bCs/>
          <w:sz w:val="24"/>
          <w:szCs w:val="24"/>
          <w:lang w:eastAsia="en-GB"/>
        </w:rPr>
        <w:t>Peers:</w:t>
      </w:r>
    </w:p>
    <w:p w14:paraId="7FF0322D" w14:textId="77777777" w:rsidR="00033D81" w:rsidRPr="00033D81" w:rsidRDefault="00033D81" w:rsidP="00033D8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Moderna, Inc.</w:t>
      </w:r>
    </w:p>
    <w:p w14:paraId="3CC1E70D" w14:textId="77777777" w:rsidR="00033D81" w:rsidRPr="00033D81" w:rsidRDefault="00033D81" w:rsidP="00033D81">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mRNA Technology:</w:t>
      </w:r>
      <w:r w:rsidRPr="00033D81">
        <w:rPr>
          <w:rFonts w:ascii="Times New Roman" w:eastAsia="Times New Roman" w:hAnsi="Times New Roman" w:cs="Times New Roman"/>
          <w:sz w:val="24"/>
          <w:szCs w:val="24"/>
          <w:lang w:eastAsia="en-GB"/>
        </w:rPr>
        <w:t xml:space="preserve"> Direct competitor in mRNA-based vaccines, including COVID-19.</w:t>
      </w:r>
    </w:p>
    <w:p w14:paraId="75C9BD8E" w14:textId="77777777" w:rsidR="00033D81" w:rsidRPr="00033D81" w:rsidRDefault="00033D81" w:rsidP="00033D81">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Pipeline Overlap:</w:t>
      </w:r>
      <w:r w:rsidRPr="00033D81">
        <w:rPr>
          <w:rFonts w:ascii="Times New Roman" w:eastAsia="Times New Roman" w:hAnsi="Times New Roman" w:cs="Times New Roman"/>
          <w:sz w:val="24"/>
          <w:szCs w:val="24"/>
          <w:lang w:eastAsia="en-GB"/>
        </w:rPr>
        <w:t xml:space="preserve"> Focus on similar therapeutic areas like infectious diseases.</w:t>
      </w:r>
    </w:p>
    <w:p w14:paraId="5779D6A3" w14:textId="77777777" w:rsidR="00033D81" w:rsidRPr="00033D81" w:rsidRDefault="00033D81" w:rsidP="00033D8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Johnson &amp; Johnson</w:t>
      </w:r>
    </w:p>
    <w:p w14:paraId="782C1456" w14:textId="77777777" w:rsidR="00033D81" w:rsidRPr="00033D81" w:rsidRDefault="00033D81" w:rsidP="00033D81">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Diversified Portfolio:</w:t>
      </w:r>
      <w:r w:rsidRPr="00033D81">
        <w:rPr>
          <w:rFonts w:ascii="Times New Roman" w:eastAsia="Times New Roman" w:hAnsi="Times New Roman" w:cs="Times New Roman"/>
          <w:sz w:val="24"/>
          <w:szCs w:val="24"/>
          <w:lang w:eastAsia="en-GB"/>
        </w:rPr>
        <w:t xml:space="preserve"> Competes across pharmaceuticals, medical devices, and consumer health.</w:t>
      </w:r>
    </w:p>
    <w:p w14:paraId="4E152160" w14:textId="77777777" w:rsidR="00033D81" w:rsidRPr="00033D81" w:rsidRDefault="00033D81" w:rsidP="00033D81">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Global Reach:</w:t>
      </w:r>
      <w:r w:rsidRPr="00033D81">
        <w:rPr>
          <w:rFonts w:ascii="Times New Roman" w:eastAsia="Times New Roman" w:hAnsi="Times New Roman" w:cs="Times New Roman"/>
          <w:sz w:val="24"/>
          <w:szCs w:val="24"/>
          <w:lang w:eastAsia="en-GB"/>
        </w:rPr>
        <w:t xml:space="preserve"> Strong market presence in vaccines and chronic disease management.</w:t>
      </w:r>
    </w:p>
    <w:p w14:paraId="1BAE3CB7" w14:textId="77777777" w:rsidR="00033D81" w:rsidRPr="00033D81" w:rsidRDefault="00033D81" w:rsidP="00033D8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AstraZeneca plc</w:t>
      </w:r>
    </w:p>
    <w:p w14:paraId="065BEDFC" w14:textId="77777777" w:rsidR="00033D81" w:rsidRPr="00033D81" w:rsidRDefault="00033D81" w:rsidP="00033D81">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Vaccine Competition:</w:t>
      </w:r>
      <w:r w:rsidRPr="00033D81">
        <w:rPr>
          <w:rFonts w:ascii="Times New Roman" w:eastAsia="Times New Roman" w:hAnsi="Times New Roman" w:cs="Times New Roman"/>
          <w:sz w:val="24"/>
          <w:szCs w:val="24"/>
          <w:lang w:eastAsia="en-GB"/>
        </w:rPr>
        <w:t xml:space="preserve"> Overlaps in COVID-19 and other vaccine research and production.</w:t>
      </w:r>
    </w:p>
    <w:p w14:paraId="0FC58430" w14:textId="77777777" w:rsidR="00033D81" w:rsidRPr="00033D81" w:rsidRDefault="00033D81" w:rsidP="00033D81">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Oncology and Cardiovascular Drugs:</w:t>
      </w:r>
      <w:r w:rsidRPr="00033D81">
        <w:rPr>
          <w:rFonts w:ascii="Times New Roman" w:eastAsia="Times New Roman" w:hAnsi="Times New Roman" w:cs="Times New Roman"/>
          <w:sz w:val="24"/>
          <w:szCs w:val="24"/>
          <w:lang w:eastAsia="en-GB"/>
        </w:rPr>
        <w:t xml:space="preserve"> Competes in several therapeutic areas.</w:t>
      </w:r>
    </w:p>
    <w:p w14:paraId="276CDC49" w14:textId="77777777" w:rsidR="00033D81" w:rsidRPr="00033D81" w:rsidRDefault="00033D81" w:rsidP="00033D8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Roche Holding AG</w:t>
      </w:r>
    </w:p>
    <w:p w14:paraId="164BB4DD" w14:textId="77777777" w:rsidR="00033D81" w:rsidRPr="00033D81" w:rsidRDefault="00033D81" w:rsidP="00033D81">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Biopharmaceutical Leader:</w:t>
      </w:r>
      <w:r w:rsidRPr="00033D81">
        <w:rPr>
          <w:rFonts w:ascii="Times New Roman" w:eastAsia="Times New Roman" w:hAnsi="Times New Roman" w:cs="Times New Roman"/>
          <w:sz w:val="24"/>
          <w:szCs w:val="24"/>
          <w:lang w:eastAsia="en-GB"/>
        </w:rPr>
        <w:t xml:space="preserve"> Focuses on oncology and biotechnology, directly overlapping with Pfizer's offerings.</w:t>
      </w:r>
    </w:p>
    <w:p w14:paraId="77454F8C" w14:textId="4D5D58ED" w:rsidR="00CE05E2" w:rsidRPr="00033D81" w:rsidRDefault="00033D81" w:rsidP="00CE05E2">
      <w:pPr>
        <w:numPr>
          <w:ilvl w:val="1"/>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b/>
          <w:bCs/>
          <w:sz w:val="24"/>
          <w:szCs w:val="24"/>
          <w:lang w:eastAsia="en-GB"/>
        </w:rPr>
        <w:t>Diagnostics Integration:</w:t>
      </w:r>
      <w:r w:rsidRPr="00033D81">
        <w:rPr>
          <w:rFonts w:ascii="Times New Roman" w:eastAsia="Times New Roman" w:hAnsi="Times New Roman" w:cs="Times New Roman"/>
          <w:sz w:val="24"/>
          <w:szCs w:val="24"/>
          <w:lang w:eastAsia="en-GB"/>
        </w:rPr>
        <w:t xml:space="preserve"> Competes in personalized medicine and diagnostics.</w:t>
      </w:r>
    </w:p>
    <w:p w14:paraId="7A0C614B" w14:textId="77777777" w:rsidR="00033D81" w:rsidRPr="00033D81" w:rsidRDefault="00033D81" w:rsidP="00033D81">
      <w:p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sz w:val="24"/>
          <w:szCs w:val="24"/>
          <w:lang w:eastAsia="en-GB"/>
        </w:rPr>
        <w:t>These peers are identified based on overlapping markets, innovation strategies, and global presence, making them apt for benchmarking or competitive analysis. Let me know if you'd like more detailed comparisons or tailored insights!</w:t>
      </w:r>
    </w:p>
    <w:p w14:paraId="2E4EFAAC" w14:textId="77777777" w:rsidR="00033D81" w:rsidRDefault="00033D81" w:rsidP="00033D81">
      <w:pPr>
        <w:spacing w:before="100" w:beforeAutospacing="1" w:after="100" w:afterAutospacing="1" w:line="240" w:lineRule="auto"/>
        <w:rPr>
          <w:rFonts w:ascii="Times New Roman" w:eastAsia="Times New Roman" w:hAnsi="Times New Roman" w:cs="Times New Roman"/>
          <w:sz w:val="24"/>
          <w:szCs w:val="24"/>
          <w:lang w:eastAsia="en-GB"/>
        </w:rPr>
      </w:pPr>
    </w:p>
    <w:p w14:paraId="6E90A4FC" w14:textId="77777777" w:rsidR="00CE05E2" w:rsidRPr="00CE05E2" w:rsidRDefault="00CE05E2" w:rsidP="00CE05E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E05E2">
        <w:rPr>
          <w:rFonts w:ascii="Times New Roman" w:eastAsia="Times New Roman" w:hAnsi="Times New Roman" w:cs="Times New Roman"/>
          <w:b/>
          <w:bCs/>
          <w:sz w:val="27"/>
          <w:szCs w:val="27"/>
          <w:lang w:eastAsia="en-GB"/>
        </w:rPr>
        <w:t>Pfizer Inc. (PFE)</w:t>
      </w:r>
    </w:p>
    <w:p w14:paraId="3E164278" w14:textId="77777777" w:rsidR="00CE05E2" w:rsidRPr="00CE05E2" w:rsidRDefault="00CE05E2" w:rsidP="00CE05E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Price-to-Earnings (P/E) Ratio:</w:t>
      </w:r>
      <w:r w:rsidRPr="00CE05E2">
        <w:rPr>
          <w:rFonts w:ascii="Times New Roman" w:eastAsia="Times New Roman" w:hAnsi="Times New Roman" w:cs="Times New Roman"/>
          <w:sz w:val="24"/>
          <w:szCs w:val="24"/>
          <w:lang w:eastAsia="en-GB"/>
        </w:rPr>
        <w:t xml:space="preserve"> Approximately 26.36</w:t>
      </w:r>
    </w:p>
    <w:p w14:paraId="7700D739" w14:textId="77777777" w:rsidR="00CE05E2" w:rsidRPr="00CE05E2" w:rsidRDefault="00CE05E2" w:rsidP="00CE05E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Price-to-Sales (P/S) Ratio:</w:t>
      </w:r>
      <w:r w:rsidRPr="00CE05E2">
        <w:rPr>
          <w:rFonts w:ascii="Times New Roman" w:eastAsia="Times New Roman" w:hAnsi="Times New Roman" w:cs="Times New Roman"/>
          <w:sz w:val="24"/>
          <w:szCs w:val="24"/>
          <w:lang w:eastAsia="en-GB"/>
        </w:rPr>
        <w:t xml:space="preserve"> Approximately 2.5</w:t>
      </w:r>
    </w:p>
    <w:p w14:paraId="764D998B" w14:textId="77777777" w:rsidR="00CE05E2" w:rsidRPr="00CE05E2" w:rsidRDefault="00CE05E2" w:rsidP="00CE05E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Enterprise Value to EBITDA (EV/EBITDA):</w:t>
      </w:r>
      <w:r w:rsidRPr="00CE05E2">
        <w:rPr>
          <w:rFonts w:ascii="Times New Roman" w:eastAsia="Times New Roman" w:hAnsi="Times New Roman" w:cs="Times New Roman"/>
          <w:sz w:val="24"/>
          <w:szCs w:val="24"/>
          <w:lang w:eastAsia="en-GB"/>
        </w:rPr>
        <w:t xml:space="preserve"> Approximately 8.0</w:t>
      </w:r>
    </w:p>
    <w:p w14:paraId="1A0862CF" w14:textId="77777777" w:rsidR="00CE05E2" w:rsidRPr="00CE05E2" w:rsidRDefault="00CE05E2" w:rsidP="00CE05E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PEG Ratio:</w:t>
      </w:r>
      <w:r w:rsidRPr="00CE05E2">
        <w:rPr>
          <w:rFonts w:ascii="Times New Roman" w:eastAsia="Times New Roman" w:hAnsi="Times New Roman" w:cs="Times New Roman"/>
          <w:sz w:val="24"/>
          <w:szCs w:val="24"/>
          <w:lang w:eastAsia="en-GB"/>
        </w:rPr>
        <w:t xml:space="preserve"> Approximately 1.2</w:t>
      </w:r>
    </w:p>
    <w:p w14:paraId="4EC355AC" w14:textId="77777777" w:rsidR="00CE05E2" w:rsidRPr="00CE05E2" w:rsidRDefault="00CE05E2" w:rsidP="00CE05E2">
      <w:p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Peers:</w:t>
      </w:r>
    </w:p>
    <w:p w14:paraId="36BA8359" w14:textId="77777777" w:rsidR="00CE05E2" w:rsidRPr="00CE05E2" w:rsidRDefault="00CE05E2" w:rsidP="00CE05E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Moderna Inc. (MRNA):</w:t>
      </w:r>
      <w:r w:rsidRPr="00CE05E2">
        <w:rPr>
          <w:rFonts w:ascii="Times New Roman" w:eastAsia="Times New Roman" w:hAnsi="Times New Roman" w:cs="Times New Roman"/>
          <w:sz w:val="24"/>
          <w:szCs w:val="24"/>
          <w:lang w:eastAsia="en-GB"/>
        </w:rPr>
        <w:t xml:space="preserve"> A biotechnology company with a P/E ratio of approximately 39.39, reflecting its focus on innovative mRNA technology.</w:t>
      </w:r>
    </w:p>
    <w:p w14:paraId="2C4DBB55" w14:textId="77777777" w:rsidR="00CE05E2" w:rsidRPr="00CE05E2" w:rsidRDefault="00CE05E2" w:rsidP="00CE05E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Johnson &amp; Johnson (JNJ):</w:t>
      </w:r>
      <w:r w:rsidRPr="00CE05E2">
        <w:rPr>
          <w:rFonts w:ascii="Times New Roman" w:eastAsia="Times New Roman" w:hAnsi="Times New Roman" w:cs="Times New Roman"/>
          <w:sz w:val="24"/>
          <w:szCs w:val="24"/>
          <w:lang w:eastAsia="en-GB"/>
        </w:rPr>
        <w:t xml:space="preserve"> A diversified healthcare conglomerate with a P/E ratio of approximately 144.47, indicating stable earnings across its segments.</w:t>
      </w:r>
    </w:p>
    <w:p w14:paraId="3D188917" w14:textId="77777777" w:rsidR="00CE05E2" w:rsidRPr="00CE05E2" w:rsidRDefault="00CE05E2" w:rsidP="00CE05E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b/>
          <w:bCs/>
          <w:sz w:val="24"/>
          <w:szCs w:val="24"/>
          <w:lang w:eastAsia="en-GB"/>
        </w:rPr>
        <w:t>AstraZeneca plc (AZN):</w:t>
      </w:r>
      <w:r w:rsidRPr="00CE05E2">
        <w:rPr>
          <w:rFonts w:ascii="Times New Roman" w:eastAsia="Times New Roman" w:hAnsi="Times New Roman" w:cs="Times New Roman"/>
          <w:sz w:val="24"/>
          <w:szCs w:val="24"/>
          <w:lang w:eastAsia="en-GB"/>
        </w:rPr>
        <w:t xml:space="preserve"> A global biopharmaceutical company with a P/E ratio of approximately 65.35, suggesting strong market performance.</w:t>
      </w:r>
    </w:p>
    <w:p w14:paraId="71500FB1" w14:textId="53EF6A6E" w:rsidR="00CE05E2" w:rsidRPr="00CE05E2" w:rsidRDefault="00CE05E2" w:rsidP="00CE05E2">
      <w:pPr>
        <w:spacing w:before="100" w:beforeAutospacing="1" w:after="100" w:afterAutospacing="1" w:line="240" w:lineRule="auto"/>
        <w:rPr>
          <w:rFonts w:ascii="Times New Roman" w:eastAsia="Times New Roman" w:hAnsi="Times New Roman" w:cs="Times New Roman"/>
          <w:sz w:val="24"/>
          <w:szCs w:val="24"/>
          <w:lang w:eastAsia="en-GB"/>
        </w:rPr>
      </w:pPr>
      <w:r w:rsidRPr="00CE05E2">
        <w:rPr>
          <w:rFonts w:ascii="Times New Roman" w:eastAsia="Times New Roman" w:hAnsi="Times New Roman" w:cs="Times New Roman"/>
          <w:sz w:val="24"/>
          <w:szCs w:val="24"/>
          <w:lang w:eastAsia="en-GB"/>
        </w:rPr>
        <w:t>*Note: The above valuations are based on available data as of December 21, 2024. Market conditions can change rapidly</w:t>
      </w:r>
      <w:r>
        <w:rPr>
          <w:rFonts w:ascii="Times New Roman" w:eastAsia="Times New Roman" w:hAnsi="Times New Roman" w:cs="Times New Roman"/>
          <w:sz w:val="24"/>
          <w:szCs w:val="24"/>
          <w:lang w:eastAsia="en-GB"/>
        </w:rPr>
        <w:t>.</w:t>
      </w:r>
    </w:p>
    <w:p w14:paraId="7800FECF" w14:textId="77777777" w:rsidR="00CE05E2" w:rsidRPr="001559DA" w:rsidRDefault="00CE05E2" w:rsidP="00033D81">
      <w:pPr>
        <w:spacing w:before="100" w:beforeAutospacing="1" w:after="100" w:afterAutospacing="1" w:line="240" w:lineRule="auto"/>
        <w:rPr>
          <w:rFonts w:ascii="Times New Roman" w:eastAsia="Times New Roman" w:hAnsi="Times New Roman" w:cs="Times New Roman"/>
          <w:sz w:val="24"/>
          <w:szCs w:val="24"/>
          <w:lang w:eastAsia="en-GB"/>
        </w:rPr>
      </w:pPr>
    </w:p>
    <w:p w14:paraId="60599B28" w14:textId="77777777" w:rsidR="00033D81" w:rsidRPr="001559DA" w:rsidRDefault="00033D81" w:rsidP="00033D81">
      <w:pPr>
        <w:spacing w:before="100" w:beforeAutospacing="1" w:after="100" w:afterAutospacing="1" w:line="240" w:lineRule="auto"/>
        <w:rPr>
          <w:rFonts w:ascii="Times New Roman" w:eastAsia="Times New Roman" w:hAnsi="Times New Roman" w:cs="Times New Roman"/>
          <w:sz w:val="24"/>
          <w:szCs w:val="24"/>
          <w:lang w:eastAsia="en-GB"/>
        </w:rPr>
      </w:pPr>
    </w:p>
    <w:p w14:paraId="318DA503" w14:textId="77777777" w:rsidR="00033D81" w:rsidRPr="001559DA" w:rsidRDefault="00033D81" w:rsidP="00033D81">
      <w:pPr>
        <w:spacing w:before="100" w:beforeAutospacing="1" w:after="100" w:afterAutospacing="1" w:line="240" w:lineRule="auto"/>
        <w:rPr>
          <w:rFonts w:ascii="Times New Roman" w:eastAsia="Times New Roman" w:hAnsi="Times New Roman" w:cs="Times New Roman"/>
          <w:sz w:val="24"/>
          <w:szCs w:val="24"/>
          <w:lang w:eastAsia="en-GB"/>
        </w:rPr>
      </w:pPr>
    </w:p>
    <w:p w14:paraId="39D36AE4" w14:textId="7F7C9A75" w:rsidR="00B567C1" w:rsidRPr="00B567C1" w:rsidRDefault="00B567C1" w:rsidP="00B567C1">
      <w:p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b/>
          <w:bCs/>
          <w:sz w:val="24"/>
          <w:szCs w:val="24"/>
          <w:lang w:eastAsia="en-GB"/>
        </w:rPr>
        <w:t>Summary</w:t>
      </w:r>
    </w:p>
    <w:p w14:paraId="7EB87834" w14:textId="44345961" w:rsidR="00B567C1" w:rsidRPr="001559DA" w:rsidRDefault="00B567C1" w:rsidP="00B567C1">
      <w:pPr>
        <w:spacing w:before="100" w:beforeAutospacing="1" w:after="100" w:afterAutospacing="1" w:line="240" w:lineRule="auto"/>
        <w:rPr>
          <w:rFonts w:ascii="Times New Roman" w:eastAsia="Times New Roman" w:hAnsi="Times New Roman" w:cs="Times New Roman"/>
          <w:sz w:val="24"/>
          <w:szCs w:val="24"/>
          <w:lang w:eastAsia="en-GB"/>
        </w:rPr>
      </w:pPr>
      <w:r w:rsidRPr="00B567C1">
        <w:rPr>
          <w:rFonts w:ascii="Times New Roman" w:eastAsia="Times New Roman" w:hAnsi="Times New Roman" w:cs="Times New Roman"/>
          <w:sz w:val="24"/>
          <w:szCs w:val="24"/>
          <w:lang w:eastAsia="en-GB"/>
        </w:rPr>
        <w:t>These peers were chosen based on their global presence, competitive brand portfolios, and direct overlap with Marriott's market segments (luxury, upscale, midscale). Additionally, they are comparable in terms of loyalty programs, operational strategies, and innovation efforts, making them highly relevant for benchmarking or competitive analysis.</w:t>
      </w:r>
      <w:r w:rsidR="001559DA" w:rsidRPr="001559DA">
        <w:rPr>
          <w:rFonts w:ascii="Times New Roman" w:eastAsia="Times New Roman" w:hAnsi="Times New Roman" w:cs="Times New Roman"/>
          <w:sz w:val="24"/>
          <w:szCs w:val="24"/>
          <w:lang w:eastAsia="en-GB"/>
        </w:rPr>
        <w:t xml:space="preserve"> </w:t>
      </w:r>
    </w:p>
    <w:p w14:paraId="1F136279" w14:textId="65B4402A" w:rsidR="001559DA" w:rsidRPr="001559DA" w:rsidRDefault="001559DA" w:rsidP="00B567C1">
      <w:pPr>
        <w:spacing w:before="100" w:beforeAutospacing="1" w:after="100" w:afterAutospacing="1" w:line="240" w:lineRule="auto"/>
        <w:rPr>
          <w:rFonts w:ascii="Times New Roman" w:eastAsia="Times New Roman" w:hAnsi="Times New Roman" w:cs="Times New Roman"/>
          <w:sz w:val="24"/>
          <w:szCs w:val="24"/>
          <w:lang w:eastAsia="en-GB"/>
        </w:rPr>
      </w:pPr>
      <w:r w:rsidRPr="00033D81">
        <w:rPr>
          <w:rFonts w:ascii="Times New Roman" w:eastAsia="Times New Roman" w:hAnsi="Times New Roman" w:cs="Times New Roman"/>
          <w:sz w:val="24"/>
          <w:szCs w:val="24"/>
          <w:lang w:eastAsia="en-GB"/>
        </w:rPr>
        <w:t xml:space="preserve">These peers are identified based on overlapping markets, innovation strategies, and global presence, making them apt for benchmarking or competitive analysis. </w:t>
      </w:r>
    </w:p>
    <w:p w14:paraId="0A7F1D51" w14:textId="77777777" w:rsidR="001559DA" w:rsidRPr="001559DA" w:rsidRDefault="001559DA" w:rsidP="00B567C1">
      <w:pPr>
        <w:spacing w:before="100" w:beforeAutospacing="1" w:after="100" w:afterAutospacing="1" w:line="240" w:lineRule="auto"/>
        <w:rPr>
          <w:rFonts w:ascii="Times New Roman" w:eastAsia="Times New Roman" w:hAnsi="Times New Roman" w:cs="Times New Roman"/>
          <w:sz w:val="24"/>
          <w:szCs w:val="24"/>
          <w:lang w:eastAsia="en-GB"/>
        </w:rPr>
      </w:pPr>
    </w:p>
    <w:p w14:paraId="5C669022" w14:textId="77777777" w:rsidR="001559DA" w:rsidRPr="00B567C1" w:rsidRDefault="001559DA" w:rsidP="00B567C1">
      <w:pPr>
        <w:spacing w:before="100" w:beforeAutospacing="1" w:after="100" w:afterAutospacing="1" w:line="240" w:lineRule="auto"/>
        <w:rPr>
          <w:rFonts w:ascii="Times New Roman" w:eastAsia="Times New Roman" w:hAnsi="Times New Roman" w:cs="Times New Roman"/>
          <w:sz w:val="24"/>
          <w:szCs w:val="24"/>
          <w:lang w:eastAsia="en-GB"/>
        </w:rPr>
      </w:pPr>
    </w:p>
    <w:p w14:paraId="05E858C2" w14:textId="0474FC7D" w:rsidR="00B567C1" w:rsidRPr="00B567C1" w:rsidRDefault="00B567C1" w:rsidP="00B567C1">
      <w:pPr>
        <w:spacing w:after="0" w:line="240" w:lineRule="auto"/>
        <w:rPr>
          <w:rFonts w:ascii="Times New Roman" w:eastAsia="Times New Roman" w:hAnsi="Times New Roman" w:cs="Times New Roman"/>
          <w:sz w:val="24"/>
          <w:szCs w:val="24"/>
          <w:lang w:eastAsia="en-GB"/>
        </w:rPr>
      </w:pPr>
    </w:p>
    <w:p w14:paraId="3DA1B350" w14:textId="77777777" w:rsidR="00B567C1" w:rsidRPr="00B567C1" w:rsidRDefault="00B567C1" w:rsidP="00B567C1">
      <w:pPr>
        <w:pBdr>
          <w:bottom w:val="single" w:sz="6" w:space="1" w:color="auto"/>
        </w:pBdr>
        <w:spacing w:after="0" w:line="240" w:lineRule="auto"/>
        <w:jc w:val="center"/>
        <w:rPr>
          <w:rFonts w:ascii="Times New Roman" w:eastAsia="Times New Roman" w:hAnsi="Times New Roman" w:cs="Times New Roman"/>
          <w:vanish/>
          <w:sz w:val="24"/>
          <w:szCs w:val="24"/>
          <w:lang w:eastAsia="en-GB"/>
        </w:rPr>
      </w:pPr>
      <w:r w:rsidRPr="00B567C1">
        <w:rPr>
          <w:rFonts w:ascii="Times New Roman" w:eastAsia="Times New Roman" w:hAnsi="Times New Roman" w:cs="Times New Roman"/>
          <w:vanish/>
          <w:sz w:val="24"/>
          <w:szCs w:val="24"/>
          <w:lang w:eastAsia="en-GB"/>
        </w:rPr>
        <w:t>Top of Form</w:t>
      </w:r>
    </w:p>
    <w:p w14:paraId="7F68DDAC" w14:textId="77777777" w:rsidR="00B567C1" w:rsidRPr="00B567C1" w:rsidRDefault="00B567C1" w:rsidP="00B567C1">
      <w:pPr>
        <w:pBdr>
          <w:top w:val="single" w:sz="6" w:space="1" w:color="auto"/>
        </w:pBdr>
        <w:spacing w:after="0" w:line="240" w:lineRule="auto"/>
        <w:jc w:val="center"/>
        <w:rPr>
          <w:rFonts w:ascii="Times New Roman" w:eastAsia="Times New Roman" w:hAnsi="Times New Roman" w:cs="Times New Roman"/>
          <w:vanish/>
          <w:sz w:val="24"/>
          <w:szCs w:val="24"/>
          <w:lang w:eastAsia="en-GB"/>
        </w:rPr>
      </w:pPr>
      <w:r w:rsidRPr="00B567C1">
        <w:rPr>
          <w:rFonts w:ascii="Times New Roman" w:eastAsia="Times New Roman" w:hAnsi="Times New Roman" w:cs="Times New Roman"/>
          <w:vanish/>
          <w:sz w:val="24"/>
          <w:szCs w:val="24"/>
          <w:lang w:eastAsia="en-GB"/>
        </w:rPr>
        <w:t>Bottom of Form</w:t>
      </w:r>
    </w:p>
    <w:p w14:paraId="158F92F6" w14:textId="77777777" w:rsidR="00B567C1" w:rsidRPr="001559DA" w:rsidRDefault="00B567C1">
      <w:pPr>
        <w:rPr>
          <w:rFonts w:ascii="Times New Roman" w:hAnsi="Times New Roman" w:cs="Times New Roman"/>
          <w:sz w:val="24"/>
          <w:szCs w:val="24"/>
        </w:rPr>
      </w:pPr>
    </w:p>
    <w:p w14:paraId="32E3F8B3" w14:textId="77777777" w:rsidR="00B567C1" w:rsidRPr="001559DA" w:rsidRDefault="00B567C1">
      <w:pPr>
        <w:rPr>
          <w:rFonts w:ascii="Times New Roman" w:hAnsi="Times New Roman" w:cs="Times New Roman"/>
          <w:sz w:val="24"/>
          <w:szCs w:val="24"/>
        </w:rPr>
      </w:pPr>
    </w:p>
    <w:sectPr w:rsidR="00B567C1" w:rsidRPr="00155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450"/>
    <w:multiLevelType w:val="multilevel"/>
    <w:tmpl w:val="F62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57B86"/>
    <w:multiLevelType w:val="multilevel"/>
    <w:tmpl w:val="0DA2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6227F"/>
    <w:multiLevelType w:val="multilevel"/>
    <w:tmpl w:val="2B88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743F2"/>
    <w:multiLevelType w:val="multilevel"/>
    <w:tmpl w:val="C4DE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2175B"/>
    <w:multiLevelType w:val="multilevel"/>
    <w:tmpl w:val="6C1C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82BA2"/>
    <w:multiLevelType w:val="multilevel"/>
    <w:tmpl w:val="4CBAE9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56926"/>
    <w:multiLevelType w:val="multilevel"/>
    <w:tmpl w:val="4678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9616D"/>
    <w:multiLevelType w:val="multilevel"/>
    <w:tmpl w:val="AA6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059D9"/>
    <w:multiLevelType w:val="multilevel"/>
    <w:tmpl w:val="64F4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A3872"/>
    <w:multiLevelType w:val="multilevel"/>
    <w:tmpl w:val="4D88B8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D3F42"/>
    <w:multiLevelType w:val="multilevel"/>
    <w:tmpl w:val="FC78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419ED"/>
    <w:multiLevelType w:val="multilevel"/>
    <w:tmpl w:val="A094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923E6"/>
    <w:multiLevelType w:val="multilevel"/>
    <w:tmpl w:val="F20E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307140"/>
    <w:multiLevelType w:val="multilevel"/>
    <w:tmpl w:val="D0D4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97B1B"/>
    <w:multiLevelType w:val="hybridMultilevel"/>
    <w:tmpl w:val="C2DE547A"/>
    <w:lvl w:ilvl="0" w:tplc="B598FC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0453F5"/>
    <w:multiLevelType w:val="multilevel"/>
    <w:tmpl w:val="3F00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80706"/>
    <w:multiLevelType w:val="multilevel"/>
    <w:tmpl w:val="5BC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72EE8"/>
    <w:multiLevelType w:val="multilevel"/>
    <w:tmpl w:val="61987C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477659"/>
    <w:multiLevelType w:val="hybridMultilevel"/>
    <w:tmpl w:val="28107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142FA"/>
    <w:multiLevelType w:val="multilevel"/>
    <w:tmpl w:val="802447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307FE2"/>
    <w:multiLevelType w:val="multilevel"/>
    <w:tmpl w:val="BBB6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543A92"/>
    <w:multiLevelType w:val="hybridMultilevel"/>
    <w:tmpl w:val="676C218A"/>
    <w:lvl w:ilvl="0" w:tplc="ADDAFB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2F17EA"/>
    <w:multiLevelType w:val="hybridMultilevel"/>
    <w:tmpl w:val="E9AAA46C"/>
    <w:lvl w:ilvl="0" w:tplc="BC4055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3127EA"/>
    <w:multiLevelType w:val="multilevel"/>
    <w:tmpl w:val="D252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F623D"/>
    <w:multiLevelType w:val="multilevel"/>
    <w:tmpl w:val="3760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AC392C"/>
    <w:multiLevelType w:val="hybridMultilevel"/>
    <w:tmpl w:val="E9AC1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7F0395"/>
    <w:multiLevelType w:val="multilevel"/>
    <w:tmpl w:val="4A6A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300F3D"/>
    <w:multiLevelType w:val="multilevel"/>
    <w:tmpl w:val="B322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BA6C73"/>
    <w:multiLevelType w:val="multilevel"/>
    <w:tmpl w:val="95E8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6037033">
    <w:abstractNumId w:val="3"/>
  </w:num>
  <w:num w:numId="2" w16cid:durableId="1349719725">
    <w:abstractNumId w:val="16"/>
  </w:num>
  <w:num w:numId="3" w16cid:durableId="253590716">
    <w:abstractNumId w:val="8"/>
  </w:num>
  <w:num w:numId="4" w16cid:durableId="192765677">
    <w:abstractNumId w:val="28"/>
  </w:num>
  <w:num w:numId="5" w16cid:durableId="492184141">
    <w:abstractNumId w:val="19"/>
  </w:num>
  <w:num w:numId="6" w16cid:durableId="551700690">
    <w:abstractNumId w:val="5"/>
  </w:num>
  <w:num w:numId="7" w16cid:durableId="1738816783">
    <w:abstractNumId w:val="17"/>
  </w:num>
  <w:num w:numId="8" w16cid:durableId="1795829478">
    <w:abstractNumId w:val="9"/>
  </w:num>
  <w:num w:numId="9" w16cid:durableId="416901349">
    <w:abstractNumId w:val="25"/>
  </w:num>
  <w:num w:numId="10" w16cid:durableId="1559315305">
    <w:abstractNumId w:val="21"/>
  </w:num>
  <w:num w:numId="11" w16cid:durableId="213199970">
    <w:abstractNumId w:val="14"/>
  </w:num>
  <w:num w:numId="12" w16cid:durableId="1912503810">
    <w:abstractNumId w:val="22"/>
  </w:num>
  <w:num w:numId="13" w16cid:durableId="1268083215">
    <w:abstractNumId w:val="18"/>
  </w:num>
  <w:num w:numId="14" w16cid:durableId="1292445294">
    <w:abstractNumId w:val="13"/>
  </w:num>
  <w:num w:numId="15" w16cid:durableId="363024865">
    <w:abstractNumId w:val="1"/>
  </w:num>
  <w:num w:numId="16" w16cid:durableId="1689021675">
    <w:abstractNumId w:val="27"/>
  </w:num>
  <w:num w:numId="17" w16cid:durableId="347827634">
    <w:abstractNumId w:val="6"/>
  </w:num>
  <w:num w:numId="18" w16cid:durableId="1731538414">
    <w:abstractNumId w:val="20"/>
  </w:num>
  <w:num w:numId="19" w16cid:durableId="1113668659">
    <w:abstractNumId w:val="12"/>
  </w:num>
  <w:num w:numId="20" w16cid:durableId="294913798">
    <w:abstractNumId w:val="0"/>
  </w:num>
  <w:num w:numId="21" w16cid:durableId="175310131">
    <w:abstractNumId w:val="23"/>
  </w:num>
  <w:num w:numId="22" w16cid:durableId="1293175417">
    <w:abstractNumId w:val="4"/>
  </w:num>
  <w:num w:numId="23" w16cid:durableId="1145126332">
    <w:abstractNumId w:val="11"/>
  </w:num>
  <w:num w:numId="24" w16cid:durableId="1109197332">
    <w:abstractNumId w:val="7"/>
  </w:num>
  <w:num w:numId="25" w16cid:durableId="1884559922">
    <w:abstractNumId w:val="2"/>
  </w:num>
  <w:num w:numId="26" w16cid:durableId="648484940">
    <w:abstractNumId w:val="24"/>
  </w:num>
  <w:num w:numId="27" w16cid:durableId="1294752474">
    <w:abstractNumId w:val="10"/>
  </w:num>
  <w:num w:numId="28" w16cid:durableId="152571746">
    <w:abstractNumId w:val="26"/>
  </w:num>
  <w:num w:numId="29" w16cid:durableId="1247573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C1"/>
    <w:rsid w:val="00033D81"/>
    <w:rsid w:val="001559DA"/>
    <w:rsid w:val="0022195C"/>
    <w:rsid w:val="00242EB0"/>
    <w:rsid w:val="002E4E25"/>
    <w:rsid w:val="008A27B1"/>
    <w:rsid w:val="009D466D"/>
    <w:rsid w:val="00B567C1"/>
    <w:rsid w:val="00BF6B49"/>
    <w:rsid w:val="00CE05E2"/>
    <w:rsid w:val="00E9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CEBA"/>
  <w15:chartTrackingRefBased/>
  <w15:docId w15:val="{5E06D2AB-9039-451C-80F4-9DC122BE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6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67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67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67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67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7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7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7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6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67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67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67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67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7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7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7C1"/>
    <w:rPr>
      <w:rFonts w:eastAsiaTheme="majorEastAsia" w:cstheme="majorBidi"/>
      <w:color w:val="272727" w:themeColor="text1" w:themeTint="D8"/>
    </w:rPr>
  </w:style>
  <w:style w:type="paragraph" w:styleId="Title">
    <w:name w:val="Title"/>
    <w:basedOn w:val="Normal"/>
    <w:next w:val="Normal"/>
    <w:link w:val="TitleChar"/>
    <w:uiPriority w:val="10"/>
    <w:qFormat/>
    <w:rsid w:val="00B56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7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7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7C1"/>
    <w:pPr>
      <w:spacing w:before="160"/>
      <w:jc w:val="center"/>
    </w:pPr>
    <w:rPr>
      <w:i/>
      <w:iCs/>
      <w:color w:val="404040" w:themeColor="text1" w:themeTint="BF"/>
    </w:rPr>
  </w:style>
  <w:style w:type="character" w:customStyle="1" w:styleId="QuoteChar">
    <w:name w:val="Quote Char"/>
    <w:basedOn w:val="DefaultParagraphFont"/>
    <w:link w:val="Quote"/>
    <w:uiPriority w:val="29"/>
    <w:rsid w:val="00B567C1"/>
    <w:rPr>
      <w:i/>
      <w:iCs/>
      <w:color w:val="404040" w:themeColor="text1" w:themeTint="BF"/>
    </w:rPr>
  </w:style>
  <w:style w:type="paragraph" w:styleId="ListParagraph">
    <w:name w:val="List Paragraph"/>
    <w:basedOn w:val="Normal"/>
    <w:uiPriority w:val="34"/>
    <w:qFormat/>
    <w:rsid w:val="00B567C1"/>
    <w:pPr>
      <w:ind w:left="720"/>
      <w:contextualSpacing/>
    </w:pPr>
  </w:style>
  <w:style w:type="character" w:styleId="IntenseEmphasis">
    <w:name w:val="Intense Emphasis"/>
    <w:basedOn w:val="DefaultParagraphFont"/>
    <w:uiPriority w:val="21"/>
    <w:qFormat/>
    <w:rsid w:val="00B567C1"/>
    <w:rPr>
      <w:i/>
      <w:iCs/>
      <w:color w:val="2F5496" w:themeColor="accent1" w:themeShade="BF"/>
    </w:rPr>
  </w:style>
  <w:style w:type="paragraph" w:styleId="IntenseQuote">
    <w:name w:val="Intense Quote"/>
    <w:basedOn w:val="Normal"/>
    <w:next w:val="Normal"/>
    <w:link w:val="IntenseQuoteChar"/>
    <w:uiPriority w:val="30"/>
    <w:qFormat/>
    <w:rsid w:val="00B56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67C1"/>
    <w:rPr>
      <w:i/>
      <w:iCs/>
      <w:color w:val="2F5496" w:themeColor="accent1" w:themeShade="BF"/>
    </w:rPr>
  </w:style>
  <w:style w:type="character" w:styleId="IntenseReference">
    <w:name w:val="Intense Reference"/>
    <w:basedOn w:val="DefaultParagraphFont"/>
    <w:uiPriority w:val="32"/>
    <w:qFormat/>
    <w:rsid w:val="00B56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93736">
      <w:bodyDiv w:val="1"/>
      <w:marLeft w:val="0"/>
      <w:marRight w:val="0"/>
      <w:marTop w:val="0"/>
      <w:marBottom w:val="0"/>
      <w:divBdr>
        <w:top w:val="none" w:sz="0" w:space="0" w:color="auto"/>
        <w:left w:val="none" w:sz="0" w:space="0" w:color="auto"/>
        <w:bottom w:val="none" w:sz="0" w:space="0" w:color="auto"/>
        <w:right w:val="none" w:sz="0" w:space="0" w:color="auto"/>
      </w:divBdr>
      <w:divsChild>
        <w:div w:id="1254629455">
          <w:marLeft w:val="0"/>
          <w:marRight w:val="0"/>
          <w:marTop w:val="0"/>
          <w:marBottom w:val="0"/>
          <w:divBdr>
            <w:top w:val="none" w:sz="0" w:space="0" w:color="auto"/>
            <w:left w:val="none" w:sz="0" w:space="0" w:color="auto"/>
            <w:bottom w:val="none" w:sz="0" w:space="0" w:color="auto"/>
            <w:right w:val="none" w:sz="0" w:space="0" w:color="auto"/>
          </w:divBdr>
        </w:div>
        <w:div w:id="372968341">
          <w:marLeft w:val="0"/>
          <w:marRight w:val="0"/>
          <w:marTop w:val="0"/>
          <w:marBottom w:val="0"/>
          <w:divBdr>
            <w:top w:val="none" w:sz="0" w:space="0" w:color="auto"/>
            <w:left w:val="none" w:sz="0" w:space="0" w:color="auto"/>
            <w:bottom w:val="none" w:sz="0" w:space="0" w:color="auto"/>
            <w:right w:val="none" w:sz="0" w:space="0" w:color="auto"/>
          </w:divBdr>
        </w:div>
        <w:div w:id="1399327527">
          <w:marLeft w:val="0"/>
          <w:marRight w:val="0"/>
          <w:marTop w:val="0"/>
          <w:marBottom w:val="0"/>
          <w:divBdr>
            <w:top w:val="none" w:sz="0" w:space="0" w:color="auto"/>
            <w:left w:val="none" w:sz="0" w:space="0" w:color="auto"/>
            <w:bottom w:val="none" w:sz="0" w:space="0" w:color="auto"/>
            <w:right w:val="none" w:sz="0" w:space="0" w:color="auto"/>
          </w:divBdr>
        </w:div>
        <w:div w:id="1691493452">
          <w:marLeft w:val="0"/>
          <w:marRight w:val="0"/>
          <w:marTop w:val="0"/>
          <w:marBottom w:val="0"/>
          <w:divBdr>
            <w:top w:val="none" w:sz="0" w:space="0" w:color="auto"/>
            <w:left w:val="none" w:sz="0" w:space="0" w:color="auto"/>
            <w:bottom w:val="none" w:sz="0" w:space="0" w:color="auto"/>
            <w:right w:val="none" w:sz="0" w:space="0" w:color="auto"/>
          </w:divBdr>
        </w:div>
      </w:divsChild>
    </w:div>
    <w:div w:id="630670747">
      <w:bodyDiv w:val="1"/>
      <w:marLeft w:val="0"/>
      <w:marRight w:val="0"/>
      <w:marTop w:val="0"/>
      <w:marBottom w:val="0"/>
      <w:divBdr>
        <w:top w:val="none" w:sz="0" w:space="0" w:color="auto"/>
        <w:left w:val="none" w:sz="0" w:space="0" w:color="auto"/>
        <w:bottom w:val="none" w:sz="0" w:space="0" w:color="auto"/>
        <w:right w:val="none" w:sz="0" w:space="0" w:color="auto"/>
      </w:divBdr>
      <w:divsChild>
        <w:div w:id="1573927247">
          <w:marLeft w:val="0"/>
          <w:marRight w:val="0"/>
          <w:marTop w:val="0"/>
          <w:marBottom w:val="0"/>
          <w:divBdr>
            <w:top w:val="none" w:sz="0" w:space="0" w:color="auto"/>
            <w:left w:val="none" w:sz="0" w:space="0" w:color="auto"/>
            <w:bottom w:val="none" w:sz="0" w:space="0" w:color="auto"/>
            <w:right w:val="none" w:sz="0" w:space="0" w:color="auto"/>
          </w:divBdr>
        </w:div>
        <w:div w:id="705372758">
          <w:marLeft w:val="0"/>
          <w:marRight w:val="0"/>
          <w:marTop w:val="0"/>
          <w:marBottom w:val="0"/>
          <w:divBdr>
            <w:top w:val="none" w:sz="0" w:space="0" w:color="auto"/>
            <w:left w:val="none" w:sz="0" w:space="0" w:color="auto"/>
            <w:bottom w:val="none" w:sz="0" w:space="0" w:color="auto"/>
            <w:right w:val="none" w:sz="0" w:space="0" w:color="auto"/>
          </w:divBdr>
        </w:div>
        <w:div w:id="1443376440">
          <w:marLeft w:val="0"/>
          <w:marRight w:val="0"/>
          <w:marTop w:val="0"/>
          <w:marBottom w:val="0"/>
          <w:divBdr>
            <w:top w:val="none" w:sz="0" w:space="0" w:color="auto"/>
            <w:left w:val="none" w:sz="0" w:space="0" w:color="auto"/>
            <w:bottom w:val="none" w:sz="0" w:space="0" w:color="auto"/>
            <w:right w:val="none" w:sz="0" w:space="0" w:color="auto"/>
          </w:divBdr>
        </w:div>
        <w:div w:id="1462186602">
          <w:marLeft w:val="0"/>
          <w:marRight w:val="0"/>
          <w:marTop w:val="0"/>
          <w:marBottom w:val="0"/>
          <w:divBdr>
            <w:top w:val="none" w:sz="0" w:space="0" w:color="auto"/>
            <w:left w:val="none" w:sz="0" w:space="0" w:color="auto"/>
            <w:bottom w:val="none" w:sz="0" w:space="0" w:color="auto"/>
            <w:right w:val="none" w:sz="0" w:space="0" w:color="auto"/>
          </w:divBdr>
        </w:div>
      </w:divsChild>
    </w:div>
    <w:div w:id="651911090">
      <w:bodyDiv w:val="1"/>
      <w:marLeft w:val="0"/>
      <w:marRight w:val="0"/>
      <w:marTop w:val="0"/>
      <w:marBottom w:val="0"/>
      <w:divBdr>
        <w:top w:val="none" w:sz="0" w:space="0" w:color="auto"/>
        <w:left w:val="none" w:sz="0" w:space="0" w:color="auto"/>
        <w:bottom w:val="none" w:sz="0" w:space="0" w:color="auto"/>
        <w:right w:val="none" w:sz="0" w:space="0" w:color="auto"/>
      </w:divBdr>
      <w:divsChild>
        <w:div w:id="171460003">
          <w:marLeft w:val="0"/>
          <w:marRight w:val="0"/>
          <w:marTop w:val="0"/>
          <w:marBottom w:val="0"/>
          <w:divBdr>
            <w:top w:val="none" w:sz="0" w:space="0" w:color="auto"/>
            <w:left w:val="none" w:sz="0" w:space="0" w:color="auto"/>
            <w:bottom w:val="none" w:sz="0" w:space="0" w:color="auto"/>
            <w:right w:val="none" w:sz="0" w:space="0" w:color="auto"/>
          </w:divBdr>
          <w:divsChild>
            <w:div w:id="359284567">
              <w:marLeft w:val="0"/>
              <w:marRight w:val="0"/>
              <w:marTop w:val="0"/>
              <w:marBottom w:val="0"/>
              <w:divBdr>
                <w:top w:val="none" w:sz="0" w:space="0" w:color="auto"/>
                <w:left w:val="none" w:sz="0" w:space="0" w:color="auto"/>
                <w:bottom w:val="none" w:sz="0" w:space="0" w:color="auto"/>
                <w:right w:val="none" w:sz="0" w:space="0" w:color="auto"/>
              </w:divBdr>
              <w:divsChild>
                <w:div w:id="2031250216">
                  <w:marLeft w:val="0"/>
                  <w:marRight w:val="0"/>
                  <w:marTop w:val="0"/>
                  <w:marBottom w:val="0"/>
                  <w:divBdr>
                    <w:top w:val="none" w:sz="0" w:space="0" w:color="auto"/>
                    <w:left w:val="none" w:sz="0" w:space="0" w:color="auto"/>
                    <w:bottom w:val="none" w:sz="0" w:space="0" w:color="auto"/>
                    <w:right w:val="none" w:sz="0" w:space="0" w:color="auto"/>
                  </w:divBdr>
                  <w:divsChild>
                    <w:div w:id="618949683">
                      <w:marLeft w:val="0"/>
                      <w:marRight w:val="0"/>
                      <w:marTop w:val="0"/>
                      <w:marBottom w:val="0"/>
                      <w:divBdr>
                        <w:top w:val="none" w:sz="0" w:space="0" w:color="auto"/>
                        <w:left w:val="none" w:sz="0" w:space="0" w:color="auto"/>
                        <w:bottom w:val="none" w:sz="0" w:space="0" w:color="auto"/>
                        <w:right w:val="none" w:sz="0" w:space="0" w:color="auto"/>
                      </w:divBdr>
                      <w:divsChild>
                        <w:div w:id="711882875">
                          <w:marLeft w:val="0"/>
                          <w:marRight w:val="0"/>
                          <w:marTop w:val="0"/>
                          <w:marBottom w:val="0"/>
                          <w:divBdr>
                            <w:top w:val="none" w:sz="0" w:space="0" w:color="auto"/>
                            <w:left w:val="none" w:sz="0" w:space="0" w:color="auto"/>
                            <w:bottom w:val="none" w:sz="0" w:space="0" w:color="auto"/>
                            <w:right w:val="none" w:sz="0" w:space="0" w:color="auto"/>
                          </w:divBdr>
                          <w:divsChild>
                            <w:div w:id="428743836">
                              <w:marLeft w:val="0"/>
                              <w:marRight w:val="0"/>
                              <w:marTop w:val="0"/>
                              <w:marBottom w:val="0"/>
                              <w:divBdr>
                                <w:top w:val="none" w:sz="0" w:space="0" w:color="auto"/>
                                <w:left w:val="none" w:sz="0" w:space="0" w:color="auto"/>
                                <w:bottom w:val="none" w:sz="0" w:space="0" w:color="auto"/>
                                <w:right w:val="none" w:sz="0" w:space="0" w:color="auto"/>
                              </w:divBdr>
                              <w:divsChild>
                                <w:div w:id="19355878">
                                  <w:marLeft w:val="0"/>
                                  <w:marRight w:val="0"/>
                                  <w:marTop w:val="0"/>
                                  <w:marBottom w:val="0"/>
                                  <w:divBdr>
                                    <w:top w:val="none" w:sz="0" w:space="0" w:color="auto"/>
                                    <w:left w:val="none" w:sz="0" w:space="0" w:color="auto"/>
                                    <w:bottom w:val="none" w:sz="0" w:space="0" w:color="auto"/>
                                    <w:right w:val="none" w:sz="0" w:space="0" w:color="auto"/>
                                  </w:divBdr>
                                  <w:divsChild>
                                    <w:div w:id="906111660">
                                      <w:marLeft w:val="0"/>
                                      <w:marRight w:val="0"/>
                                      <w:marTop w:val="0"/>
                                      <w:marBottom w:val="0"/>
                                      <w:divBdr>
                                        <w:top w:val="none" w:sz="0" w:space="0" w:color="auto"/>
                                        <w:left w:val="none" w:sz="0" w:space="0" w:color="auto"/>
                                        <w:bottom w:val="none" w:sz="0" w:space="0" w:color="auto"/>
                                        <w:right w:val="none" w:sz="0" w:space="0" w:color="auto"/>
                                      </w:divBdr>
                                    </w:div>
                                    <w:div w:id="1113861041">
                                      <w:marLeft w:val="0"/>
                                      <w:marRight w:val="0"/>
                                      <w:marTop w:val="0"/>
                                      <w:marBottom w:val="0"/>
                                      <w:divBdr>
                                        <w:top w:val="none" w:sz="0" w:space="0" w:color="auto"/>
                                        <w:left w:val="none" w:sz="0" w:space="0" w:color="auto"/>
                                        <w:bottom w:val="none" w:sz="0" w:space="0" w:color="auto"/>
                                        <w:right w:val="none" w:sz="0" w:space="0" w:color="auto"/>
                                      </w:divBdr>
                                      <w:divsChild>
                                        <w:div w:id="333729869">
                                          <w:marLeft w:val="0"/>
                                          <w:marRight w:val="0"/>
                                          <w:marTop w:val="0"/>
                                          <w:marBottom w:val="0"/>
                                          <w:divBdr>
                                            <w:top w:val="none" w:sz="0" w:space="0" w:color="auto"/>
                                            <w:left w:val="none" w:sz="0" w:space="0" w:color="auto"/>
                                            <w:bottom w:val="none" w:sz="0" w:space="0" w:color="auto"/>
                                            <w:right w:val="none" w:sz="0" w:space="0" w:color="auto"/>
                                          </w:divBdr>
                                          <w:divsChild>
                                            <w:div w:id="4349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2697">
                                      <w:marLeft w:val="0"/>
                                      <w:marRight w:val="0"/>
                                      <w:marTop w:val="0"/>
                                      <w:marBottom w:val="0"/>
                                      <w:divBdr>
                                        <w:top w:val="none" w:sz="0" w:space="0" w:color="auto"/>
                                        <w:left w:val="none" w:sz="0" w:space="0" w:color="auto"/>
                                        <w:bottom w:val="none" w:sz="0" w:space="0" w:color="auto"/>
                                        <w:right w:val="none" w:sz="0" w:space="0" w:color="auto"/>
                                      </w:divBdr>
                                    </w:div>
                                  </w:divsChild>
                                </w:div>
                                <w:div w:id="439564854">
                                  <w:marLeft w:val="0"/>
                                  <w:marRight w:val="0"/>
                                  <w:marTop w:val="0"/>
                                  <w:marBottom w:val="0"/>
                                  <w:divBdr>
                                    <w:top w:val="none" w:sz="0" w:space="0" w:color="auto"/>
                                    <w:left w:val="none" w:sz="0" w:space="0" w:color="auto"/>
                                    <w:bottom w:val="none" w:sz="0" w:space="0" w:color="auto"/>
                                    <w:right w:val="none" w:sz="0" w:space="0" w:color="auto"/>
                                  </w:divBdr>
                                </w:div>
                                <w:div w:id="1113522725">
                                  <w:marLeft w:val="0"/>
                                  <w:marRight w:val="0"/>
                                  <w:marTop w:val="0"/>
                                  <w:marBottom w:val="0"/>
                                  <w:divBdr>
                                    <w:top w:val="none" w:sz="0" w:space="0" w:color="auto"/>
                                    <w:left w:val="none" w:sz="0" w:space="0" w:color="auto"/>
                                    <w:bottom w:val="none" w:sz="0" w:space="0" w:color="auto"/>
                                    <w:right w:val="none" w:sz="0" w:space="0" w:color="auto"/>
                                  </w:divBdr>
                                </w:div>
                                <w:div w:id="1578515880">
                                  <w:marLeft w:val="0"/>
                                  <w:marRight w:val="0"/>
                                  <w:marTop w:val="0"/>
                                  <w:marBottom w:val="0"/>
                                  <w:divBdr>
                                    <w:top w:val="none" w:sz="0" w:space="0" w:color="auto"/>
                                    <w:left w:val="none" w:sz="0" w:space="0" w:color="auto"/>
                                    <w:bottom w:val="none" w:sz="0" w:space="0" w:color="auto"/>
                                    <w:right w:val="none" w:sz="0" w:space="0" w:color="auto"/>
                                  </w:divBdr>
                                </w:div>
                                <w:div w:id="1906062719">
                                  <w:marLeft w:val="0"/>
                                  <w:marRight w:val="0"/>
                                  <w:marTop w:val="0"/>
                                  <w:marBottom w:val="0"/>
                                  <w:divBdr>
                                    <w:top w:val="none" w:sz="0" w:space="0" w:color="auto"/>
                                    <w:left w:val="none" w:sz="0" w:space="0" w:color="auto"/>
                                    <w:bottom w:val="none" w:sz="0" w:space="0" w:color="auto"/>
                                    <w:right w:val="none" w:sz="0" w:space="0" w:color="auto"/>
                                  </w:divBdr>
                                </w:div>
                                <w:div w:id="1017848567">
                                  <w:marLeft w:val="0"/>
                                  <w:marRight w:val="0"/>
                                  <w:marTop w:val="0"/>
                                  <w:marBottom w:val="0"/>
                                  <w:divBdr>
                                    <w:top w:val="none" w:sz="0" w:space="0" w:color="auto"/>
                                    <w:left w:val="none" w:sz="0" w:space="0" w:color="auto"/>
                                    <w:bottom w:val="none" w:sz="0" w:space="0" w:color="auto"/>
                                    <w:right w:val="none" w:sz="0" w:space="0" w:color="auto"/>
                                  </w:divBdr>
                                </w:div>
                                <w:div w:id="2029523651">
                                  <w:marLeft w:val="0"/>
                                  <w:marRight w:val="0"/>
                                  <w:marTop w:val="0"/>
                                  <w:marBottom w:val="0"/>
                                  <w:divBdr>
                                    <w:top w:val="none" w:sz="0" w:space="0" w:color="auto"/>
                                    <w:left w:val="none" w:sz="0" w:space="0" w:color="auto"/>
                                    <w:bottom w:val="none" w:sz="0" w:space="0" w:color="auto"/>
                                    <w:right w:val="none" w:sz="0" w:space="0" w:color="auto"/>
                                  </w:divBdr>
                                </w:div>
                                <w:div w:id="1078285811">
                                  <w:marLeft w:val="0"/>
                                  <w:marRight w:val="0"/>
                                  <w:marTop w:val="0"/>
                                  <w:marBottom w:val="0"/>
                                  <w:divBdr>
                                    <w:top w:val="none" w:sz="0" w:space="0" w:color="auto"/>
                                    <w:left w:val="none" w:sz="0" w:space="0" w:color="auto"/>
                                    <w:bottom w:val="none" w:sz="0" w:space="0" w:color="auto"/>
                                    <w:right w:val="none" w:sz="0" w:space="0" w:color="auto"/>
                                  </w:divBdr>
                                </w:div>
                                <w:div w:id="1538591105">
                                  <w:marLeft w:val="0"/>
                                  <w:marRight w:val="0"/>
                                  <w:marTop w:val="0"/>
                                  <w:marBottom w:val="0"/>
                                  <w:divBdr>
                                    <w:top w:val="none" w:sz="0" w:space="0" w:color="auto"/>
                                    <w:left w:val="none" w:sz="0" w:space="0" w:color="auto"/>
                                    <w:bottom w:val="none" w:sz="0" w:space="0" w:color="auto"/>
                                    <w:right w:val="none" w:sz="0" w:space="0" w:color="auto"/>
                                  </w:divBdr>
                                </w:div>
                                <w:div w:id="1672610013">
                                  <w:marLeft w:val="0"/>
                                  <w:marRight w:val="0"/>
                                  <w:marTop w:val="0"/>
                                  <w:marBottom w:val="0"/>
                                  <w:divBdr>
                                    <w:top w:val="none" w:sz="0" w:space="0" w:color="auto"/>
                                    <w:left w:val="none" w:sz="0" w:space="0" w:color="auto"/>
                                    <w:bottom w:val="none" w:sz="0" w:space="0" w:color="auto"/>
                                    <w:right w:val="none" w:sz="0" w:space="0" w:color="auto"/>
                                  </w:divBdr>
                                </w:div>
                                <w:div w:id="893200091">
                                  <w:marLeft w:val="0"/>
                                  <w:marRight w:val="0"/>
                                  <w:marTop w:val="0"/>
                                  <w:marBottom w:val="0"/>
                                  <w:divBdr>
                                    <w:top w:val="none" w:sz="0" w:space="0" w:color="auto"/>
                                    <w:left w:val="none" w:sz="0" w:space="0" w:color="auto"/>
                                    <w:bottom w:val="none" w:sz="0" w:space="0" w:color="auto"/>
                                    <w:right w:val="none" w:sz="0" w:space="0" w:color="auto"/>
                                  </w:divBdr>
                                </w:div>
                                <w:div w:id="544636799">
                                  <w:marLeft w:val="0"/>
                                  <w:marRight w:val="0"/>
                                  <w:marTop w:val="0"/>
                                  <w:marBottom w:val="0"/>
                                  <w:divBdr>
                                    <w:top w:val="none" w:sz="0" w:space="0" w:color="auto"/>
                                    <w:left w:val="none" w:sz="0" w:space="0" w:color="auto"/>
                                    <w:bottom w:val="none" w:sz="0" w:space="0" w:color="auto"/>
                                    <w:right w:val="none" w:sz="0" w:space="0" w:color="auto"/>
                                  </w:divBdr>
                                </w:div>
                                <w:div w:id="14298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296036">
      <w:bodyDiv w:val="1"/>
      <w:marLeft w:val="0"/>
      <w:marRight w:val="0"/>
      <w:marTop w:val="0"/>
      <w:marBottom w:val="0"/>
      <w:divBdr>
        <w:top w:val="none" w:sz="0" w:space="0" w:color="auto"/>
        <w:left w:val="none" w:sz="0" w:space="0" w:color="auto"/>
        <w:bottom w:val="none" w:sz="0" w:space="0" w:color="auto"/>
        <w:right w:val="none" w:sz="0" w:space="0" w:color="auto"/>
      </w:divBdr>
      <w:divsChild>
        <w:div w:id="1335307201">
          <w:marLeft w:val="0"/>
          <w:marRight w:val="0"/>
          <w:marTop w:val="0"/>
          <w:marBottom w:val="0"/>
          <w:divBdr>
            <w:top w:val="none" w:sz="0" w:space="0" w:color="auto"/>
            <w:left w:val="none" w:sz="0" w:space="0" w:color="auto"/>
            <w:bottom w:val="none" w:sz="0" w:space="0" w:color="auto"/>
            <w:right w:val="none" w:sz="0" w:space="0" w:color="auto"/>
          </w:divBdr>
        </w:div>
        <w:div w:id="379747328">
          <w:marLeft w:val="0"/>
          <w:marRight w:val="0"/>
          <w:marTop w:val="0"/>
          <w:marBottom w:val="0"/>
          <w:divBdr>
            <w:top w:val="none" w:sz="0" w:space="0" w:color="auto"/>
            <w:left w:val="none" w:sz="0" w:space="0" w:color="auto"/>
            <w:bottom w:val="none" w:sz="0" w:space="0" w:color="auto"/>
            <w:right w:val="none" w:sz="0" w:space="0" w:color="auto"/>
          </w:divBdr>
        </w:div>
        <w:div w:id="1157768722">
          <w:marLeft w:val="0"/>
          <w:marRight w:val="0"/>
          <w:marTop w:val="0"/>
          <w:marBottom w:val="0"/>
          <w:divBdr>
            <w:top w:val="none" w:sz="0" w:space="0" w:color="auto"/>
            <w:left w:val="none" w:sz="0" w:space="0" w:color="auto"/>
            <w:bottom w:val="none" w:sz="0" w:space="0" w:color="auto"/>
            <w:right w:val="none" w:sz="0" w:space="0" w:color="auto"/>
          </w:divBdr>
        </w:div>
        <w:div w:id="168495333">
          <w:marLeft w:val="0"/>
          <w:marRight w:val="0"/>
          <w:marTop w:val="0"/>
          <w:marBottom w:val="0"/>
          <w:divBdr>
            <w:top w:val="none" w:sz="0" w:space="0" w:color="auto"/>
            <w:left w:val="none" w:sz="0" w:space="0" w:color="auto"/>
            <w:bottom w:val="none" w:sz="0" w:space="0" w:color="auto"/>
            <w:right w:val="none" w:sz="0" w:space="0" w:color="auto"/>
          </w:divBdr>
        </w:div>
      </w:divsChild>
    </w:div>
    <w:div w:id="808061288">
      <w:bodyDiv w:val="1"/>
      <w:marLeft w:val="0"/>
      <w:marRight w:val="0"/>
      <w:marTop w:val="0"/>
      <w:marBottom w:val="0"/>
      <w:divBdr>
        <w:top w:val="none" w:sz="0" w:space="0" w:color="auto"/>
        <w:left w:val="none" w:sz="0" w:space="0" w:color="auto"/>
        <w:bottom w:val="none" w:sz="0" w:space="0" w:color="auto"/>
        <w:right w:val="none" w:sz="0" w:space="0" w:color="auto"/>
      </w:divBdr>
    </w:div>
    <w:div w:id="1523980949">
      <w:bodyDiv w:val="1"/>
      <w:marLeft w:val="0"/>
      <w:marRight w:val="0"/>
      <w:marTop w:val="0"/>
      <w:marBottom w:val="0"/>
      <w:divBdr>
        <w:top w:val="none" w:sz="0" w:space="0" w:color="auto"/>
        <w:left w:val="none" w:sz="0" w:space="0" w:color="auto"/>
        <w:bottom w:val="none" w:sz="0" w:space="0" w:color="auto"/>
        <w:right w:val="none" w:sz="0" w:space="0" w:color="auto"/>
      </w:divBdr>
    </w:div>
    <w:div w:id="1909341720">
      <w:bodyDiv w:val="1"/>
      <w:marLeft w:val="0"/>
      <w:marRight w:val="0"/>
      <w:marTop w:val="0"/>
      <w:marBottom w:val="0"/>
      <w:divBdr>
        <w:top w:val="none" w:sz="0" w:space="0" w:color="auto"/>
        <w:left w:val="none" w:sz="0" w:space="0" w:color="auto"/>
        <w:bottom w:val="none" w:sz="0" w:space="0" w:color="auto"/>
        <w:right w:val="none" w:sz="0" w:space="0" w:color="auto"/>
      </w:divBdr>
    </w:div>
    <w:div w:id="2049524230">
      <w:bodyDiv w:val="1"/>
      <w:marLeft w:val="0"/>
      <w:marRight w:val="0"/>
      <w:marTop w:val="0"/>
      <w:marBottom w:val="0"/>
      <w:divBdr>
        <w:top w:val="none" w:sz="0" w:space="0" w:color="auto"/>
        <w:left w:val="none" w:sz="0" w:space="0" w:color="auto"/>
        <w:bottom w:val="none" w:sz="0" w:space="0" w:color="auto"/>
        <w:right w:val="none" w:sz="0" w:space="0" w:color="auto"/>
      </w:divBdr>
      <w:divsChild>
        <w:div w:id="910694803">
          <w:marLeft w:val="0"/>
          <w:marRight w:val="0"/>
          <w:marTop w:val="0"/>
          <w:marBottom w:val="0"/>
          <w:divBdr>
            <w:top w:val="none" w:sz="0" w:space="0" w:color="auto"/>
            <w:left w:val="none" w:sz="0" w:space="0" w:color="auto"/>
            <w:bottom w:val="none" w:sz="0" w:space="0" w:color="auto"/>
            <w:right w:val="none" w:sz="0" w:space="0" w:color="auto"/>
          </w:divBdr>
          <w:divsChild>
            <w:div w:id="376783141">
              <w:marLeft w:val="0"/>
              <w:marRight w:val="0"/>
              <w:marTop w:val="0"/>
              <w:marBottom w:val="0"/>
              <w:divBdr>
                <w:top w:val="none" w:sz="0" w:space="0" w:color="auto"/>
                <w:left w:val="none" w:sz="0" w:space="0" w:color="auto"/>
                <w:bottom w:val="none" w:sz="0" w:space="0" w:color="auto"/>
                <w:right w:val="none" w:sz="0" w:space="0" w:color="auto"/>
              </w:divBdr>
              <w:divsChild>
                <w:div w:id="567418566">
                  <w:marLeft w:val="0"/>
                  <w:marRight w:val="0"/>
                  <w:marTop w:val="0"/>
                  <w:marBottom w:val="0"/>
                  <w:divBdr>
                    <w:top w:val="none" w:sz="0" w:space="0" w:color="auto"/>
                    <w:left w:val="none" w:sz="0" w:space="0" w:color="auto"/>
                    <w:bottom w:val="none" w:sz="0" w:space="0" w:color="auto"/>
                    <w:right w:val="none" w:sz="0" w:space="0" w:color="auto"/>
                  </w:divBdr>
                  <w:divsChild>
                    <w:div w:id="385837461">
                      <w:marLeft w:val="0"/>
                      <w:marRight w:val="0"/>
                      <w:marTop w:val="0"/>
                      <w:marBottom w:val="0"/>
                      <w:divBdr>
                        <w:top w:val="none" w:sz="0" w:space="0" w:color="auto"/>
                        <w:left w:val="none" w:sz="0" w:space="0" w:color="auto"/>
                        <w:bottom w:val="none" w:sz="0" w:space="0" w:color="auto"/>
                        <w:right w:val="none" w:sz="0" w:space="0" w:color="auto"/>
                      </w:divBdr>
                      <w:divsChild>
                        <w:div w:id="1516112984">
                          <w:marLeft w:val="0"/>
                          <w:marRight w:val="0"/>
                          <w:marTop w:val="0"/>
                          <w:marBottom w:val="0"/>
                          <w:divBdr>
                            <w:top w:val="none" w:sz="0" w:space="0" w:color="auto"/>
                            <w:left w:val="none" w:sz="0" w:space="0" w:color="auto"/>
                            <w:bottom w:val="none" w:sz="0" w:space="0" w:color="auto"/>
                            <w:right w:val="none" w:sz="0" w:space="0" w:color="auto"/>
                          </w:divBdr>
                          <w:divsChild>
                            <w:div w:id="247811206">
                              <w:marLeft w:val="0"/>
                              <w:marRight w:val="0"/>
                              <w:marTop w:val="0"/>
                              <w:marBottom w:val="0"/>
                              <w:divBdr>
                                <w:top w:val="none" w:sz="0" w:space="0" w:color="auto"/>
                                <w:left w:val="none" w:sz="0" w:space="0" w:color="auto"/>
                                <w:bottom w:val="none" w:sz="0" w:space="0" w:color="auto"/>
                                <w:right w:val="none" w:sz="0" w:space="0" w:color="auto"/>
                              </w:divBdr>
                              <w:divsChild>
                                <w:div w:id="1172253726">
                                  <w:marLeft w:val="0"/>
                                  <w:marRight w:val="0"/>
                                  <w:marTop w:val="0"/>
                                  <w:marBottom w:val="0"/>
                                  <w:divBdr>
                                    <w:top w:val="none" w:sz="0" w:space="0" w:color="auto"/>
                                    <w:left w:val="none" w:sz="0" w:space="0" w:color="auto"/>
                                    <w:bottom w:val="none" w:sz="0" w:space="0" w:color="auto"/>
                                    <w:right w:val="none" w:sz="0" w:space="0" w:color="auto"/>
                                  </w:divBdr>
                                  <w:divsChild>
                                    <w:div w:id="1643999455">
                                      <w:marLeft w:val="0"/>
                                      <w:marRight w:val="0"/>
                                      <w:marTop w:val="0"/>
                                      <w:marBottom w:val="0"/>
                                      <w:divBdr>
                                        <w:top w:val="none" w:sz="0" w:space="0" w:color="auto"/>
                                        <w:left w:val="none" w:sz="0" w:space="0" w:color="auto"/>
                                        <w:bottom w:val="none" w:sz="0" w:space="0" w:color="auto"/>
                                        <w:right w:val="none" w:sz="0" w:space="0" w:color="auto"/>
                                      </w:divBdr>
                                      <w:divsChild>
                                        <w:div w:id="1366250988">
                                          <w:marLeft w:val="0"/>
                                          <w:marRight w:val="0"/>
                                          <w:marTop w:val="0"/>
                                          <w:marBottom w:val="0"/>
                                          <w:divBdr>
                                            <w:top w:val="none" w:sz="0" w:space="0" w:color="auto"/>
                                            <w:left w:val="none" w:sz="0" w:space="0" w:color="auto"/>
                                            <w:bottom w:val="none" w:sz="0" w:space="0" w:color="auto"/>
                                            <w:right w:val="none" w:sz="0" w:space="0" w:color="auto"/>
                                          </w:divBdr>
                                          <w:divsChild>
                                            <w:div w:id="1466002784">
                                              <w:marLeft w:val="0"/>
                                              <w:marRight w:val="0"/>
                                              <w:marTop w:val="0"/>
                                              <w:marBottom w:val="0"/>
                                              <w:divBdr>
                                                <w:top w:val="none" w:sz="0" w:space="0" w:color="auto"/>
                                                <w:left w:val="none" w:sz="0" w:space="0" w:color="auto"/>
                                                <w:bottom w:val="none" w:sz="0" w:space="0" w:color="auto"/>
                                                <w:right w:val="none" w:sz="0" w:space="0" w:color="auto"/>
                                              </w:divBdr>
                                              <w:divsChild>
                                                <w:div w:id="1662005467">
                                                  <w:marLeft w:val="0"/>
                                                  <w:marRight w:val="0"/>
                                                  <w:marTop w:val="0"/>
                                                  <w:marBottom w:val="0"/>
                                                  <w:divBdr>
                                                    <w:top w:val="none" w:sz="0" w:space="0" w:color="auto"/>
                                                    <w:left w:val="none" w:sz="0" w:space="0" w:color="auto"/>
                                                    <w:bottom w:val="none" w:sz="0" w:space="0" w:color="auto"/>
                                                    <w:right w:val="none" w:sz="0" w:space="0" w:color="auto"/>
                                                  </w:divBdr>
                                                  <w:divsChild>
                                                    <w:div w:id="2011715913">
                                                      <w:marLeft w:val="0"/>
                                                      <w:marRight w:val="0"/>
                                                      <w:marTop w:val="0"/>
                                                      <w:marBottom w:val="0"/>
                                                      <w:divBdr>
                                                        <w:top w:val="none" w:sz="0" w:space="0" w:color="auto"/>
                                                        <w:left w:val="none" w:sz="0" w:space="0" w:color="auto"/>
                                                        <w:bottom w:val="none" w:sz="0" w:space="0" w:color="auto"/>
                                                        <w:right w:val="none" w:sz="0" w:space="0" w:color="auto"/>
                                                      </w:divBdr>
                                                      <w:divsChild>
                                                        <w:div w:id="18567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3763">
                                              <w:marLeft w:val="0"/>
                                              <w:marRight w:val="0"/>
                                              <w:marTop w:val="0"/>
                                              <w:marBottom w:val="0"/>
                                              <w:divBdr>
                                                <w:top w:val="none" w:sz="0" w:space="0" w:color="auto"/>
                                                <w:left w:val="none" w:sz="0" w:space="0" w:color="auto"/>
                                                <w:bottom w:val="none" w:sz="0" w:space="0" w:color="auto"/>
                                                <w:right w:val="none" w:sz="0" w:space="0" w:color="auto"/>
                                              </w:divBdr>
                                              <w:divsChild>
                                                <w:div w:id="1241408808">
                                                  <w:marLeft w:val="0"/>
                                                  <w:marRight w:val="0"/>
                                                  <w:marTop w:val="0"/>
                                                  <w:marBottom w:val="0"/>
                                                  <w:divBdr>
                                                    <w:top w:val="none" w:sz="0" w:space="0" w:color="auto"/>
                                                    <w:left w:val="none" w:sz="0" w:space="0" w:color="auto"/>
                                                    <w:bottom w:val="none" w:sz="0" w:space="0" w:color="auto"/>
                                                    <w:right w:val="none" w:sz="0" w:space="0" w:color="auto"/>
                                                  </w:divBdr>
                                                  <w:divsChild>
                                                    <w:div w:id="1877158043">
                                                      <w:marLeft w:val="0"/>
                                                      <w:marRight w:val="0"/>
                                                      <w:marTop w:val="0"/>
                                                      <w:marBottom w:val="0"/>
                                                      <w:divBdr>
                                                        <w:top w:val="none" w:sz="0" w:space="0" w:color="auto"/>
                                                        <w:left w:val="none" w:sz="0" w:space="0" w:color="auto"/>
                                                        <w:bottom w:val="none" w:sz="0" w:space="0" w:color="auto"/>
                                                        <w:right w:val="none" w:sz="0" w:space="0" w:color="auto"/>
                                                      </w:divBdr>
                                                      <w:divsChild>
                                                        <w:div w:id="6401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8698106">
          <w:marLeft w:val="0"/>
          <w:marRight w:val="0"/>
          <w:marTop w:val="0"/>
          <w:marBottom w:val="0"/>
          <w:divBdr>
            <w:top w:val="none" w:sz="0" w:space="0" w:color="auto"/>
            <w:left w:val="none" w:sz="0" w:space="0" w:color="auto"/>
            <w:bottom w:val="none" w:sz="0" w:space="0" w:color="auto"/>
            <w:right w:val="none" w:sz="0" w:space="0" w:color="auto"/>
          </w:divBdr>
          <w:divsChild>
            <w:div w:id="1259678185">
              <w:marLeft w:val="0"/>
              <w:marRight w:val="0"/>
              <w:marTop w:val="0"/>
              <w:marBottom w:val="0"/>
              <w:divBdr>
                <w:top w:val="none" w:sz="0" w:space="0" w:color="auto"/>
                <w:left w:val="none" w:sz="0" w:space="0" w:color="auto"/>
                <w:bottom w:val="none" w:sz="0" w:space="0" w:color="auto"/>
                <w:right w:val="none" w:sz="0" w:space="0" w:color="auto"/>
              </w:divBdr>
              <w:divsChild>
                <w:div w:id="1426531392">
                  <w:marLeft w:val="0"/>
                  <w:marRight w:val="0"/>
                  <w:marTop w:val="0"/>
                  <w:marBottom w:val="0"/>
                  <w:divBdr>
                    <w:top w:val="none" w:sz="0" w:space="0" w:color="auto"/>
                    <w:left w:val="none" w:sz="0" w:space="0" w:color="auto"/>
                    <w:bottom w:val="none" w:sz="0" w:space="0" w:color="auto"/>
                    <w:right w:val="none" w:sz="0" w:space="0" w:color="auto"/>
                  </w:divBdr>
                  <w:divsChild>
                    <w:div w:id="9610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analysis.com/stocks/tsla/statistics/?utm_source=chatgpt.com" TargetMode="External"/><Relationship Id="rId13" Type="http://schemas.openxmlformats.org/officeDocument/2006/relationships/hyperlink" Target="https://stockanalysis.com/stocks/nvda/statistics/?utm_source=chatgp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nancecharts.com/stocks/TSLA/value/ev-to-ebitda?utm_source=chatgpt.com" TargetMode="External"/><Relationship Id="rId12" Type="http://schemas.openxmlformats.org/officeDocument/2006/relationships/hyperlink" Target="https://stockanalysis.com/stocks/nflx/statistics/?utm_source=chatgp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ockanalysis.com/stocks/nvda/statistics/?utm_source=chatgpt.com" TargetMode="External"/><Relationship Id="rId1" Type="http://schemas.openxmlformats.org/officeDocument/2006/relationships/numbering" Target="numbering.xml"/><Relationship Id="rId6" Type="http://schemas.openxmlformats.org/officeDocument/2006/relationships/hyperlink" Target="https://stockanalysis.com/stocks/tsla/statistics/?utm_source=chatgpt.com" TargetMode="External"/><Relationship Id="rId11" Type="http://schemas.openxmlformats.org/officeDocument/2006/relationships/hyperlink" Target="https://stockanalysis.com/stocks/nflx/statistics/?utm_source=chatgpt.com" TargetMode="External"/><Relationship Id="rId5" Type="http://schemas.openxmlformats.org/officeDocument/2006/relationships/hyperlink" Target="https://stockanalysis.com/stocks/tsla/statistics/?utm_source=chatgpt.com" TargetMode="External"/><Relationship Id="rId15" Type="http://schemas.openxmlformats.org/officeDocument/2006/relationships/hyperlink" Target="https://stockanalysis.com/stocks/nvda/statistics/?utm_source=chatgpt.com" TargetMode="External"/><Relationship Id="rId10" Type="http://schemas.openxmlformats.org/officeDocument/2006/relationships/hyperlink" Target="https://stockanalysis.com/stocks/nflx/statistics/?utm_source=chatgpt.com" TargetMode="External"/><Relationship Id="rId4" Type="http://schemas.openxmlformats.org/officeDocument/2006/relationships/webSettings" Target="webSettings.xml"/><Relationship Id="rId9" Type="http://schemas.openxmlformats.org/officeDocument/2006/relationships/hyperlink" Target="https://stockanalysis.com/stocks/nflx/statistics/?utm_source=chatgpt.com" TargetMode="External"/><Relationship Id="rId14" Type="http://schemas.openxmlformats.org/officeDocument/2006/relationships/hyperlink" Target="https://stockanalysis.com/stocks/nvda/statistics/?utm_source=chatgpt.com" TargetMode="Externa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kehinde Alegu</dc:creator>
  <cp:keywords/>
  <dc:description/>
  <cp:lastModifiedBy>kehinde Alegu</cp:lastModifiedBy>
  <cp:revision>4</cp:revision>
  <dcterms:created xsi:type="dcterms:W3CDTF">2024-12-22T21:50:00Z</dcterms:created>
  <dcterms:modified xsi:type="dcterms:W3CDTF">2024-12-23T20:25:00Z</dcterms:modified>
</cp:coreProperties>
</file>