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877F9" w14:textId="6E495D96" w:rsidR="005B0404" w:rsidRPr="00110CDB" w:rsidRDefault="00530AB6" w:rsidP="00110CDB">
      <w:pPr>
        <w:jc w:val="center"/>
        <w:rPr>
          <w:b/>
          <w:bCs/>
          <w:sz w:val="40"/>
          <w:szCs w:val="40"/>
          <w:u w:val="single"/>
        </w:rPr>
      </w:pPr>
      <w:r w:rsidRPr="00110CDB">
        <w:rPr>
          <w:b/>
          <w:bCs/>
          <w:sz w:val="40"/>
          <w:szCs w:val="40"/>
          <w:u w:val="single"/>
        </w:rPr>
        <w:t>Report of the Financial Statement of Apple Inc.</w:t>
      </w:r>
    </w:p>
    <w:p w14:paraId="5B8A221A" w14:textId="38FCBFFA" w:rsidR="00530AB6" w:rsidRPr="00110CDB" w:rsidRDefault="00530AB6" w:rsidP="00110CDB">
      <w:pPr>
        <w:jc w:val="center"/>
        <w:rPr>
          <w:b/>
          <w:bCs/>
          <w:sz w:val="32"/>
          <w:szCs w:val="32"/>
          <w:u w:val="single"/>
        </w:rPr>
      </w:pPr>
      <w:r w:rsidRPr="00110CDB">
        <w:rPr>
          <w:b/>
          <w:bCs/>
          <w:sz w:val="32"/>
          <w:szCs w:val="32"/>
          <w:u w:val="single"/>
        </w:rPr>
        <w:t>Ratio Interpretations</w:t>
      </w:r>
    </w:p>
    <w:tbl>
      <w:tblPr>
        <w:tblW w:w="12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2175"/>
        <w:gridCol w:w="1164"/>
        <w:gridCol w:w="1164"/>
        <w:gridCol w:w="1164"/>
        <w:gridCol w:w="6809"/>
      </w:tblGrid>
      <w:tr w:rsidR="00980BBA" w:rsidRPr="00980BBA" w14:paraId="64C95E46" w14:textId="77777777" w:rsidTr="00980BBA">
        <w:trPr>
          <w:trHeight w:val="29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67E0F06" w14:textId="77777777" w:rsidR="00980BBA" w:rsidRPr="00980BBA" w:rsidRDefault="00980BBA" w:rsidP="009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auto"/>
            <w:noWrap/>
            <w:vAlign w:val="bottom"/>
            <w:hideMark/>
          </w:tcPr>
          <w:p w14:paraId="5D1355EF" w14:textId="77777777" w:rsidR="00980BBA" w:rsidRPr="00980BBA" w:rsidRDefault="00980BBA" w:rsidP="009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49D49C4C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80BBA">
              <w:rPr>
                <w:rFonts w:ascii="Calibri" w:eastAsia="Times New Roman" w:hAnsi="Calibri" w:cs="Calibri"/>
                <w:b/>
                <w:bCs/>
                <w:color w:val="000000"/>
              </w:rPr>
              <w:t>2022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7C7CEDB7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80BBA">
              <w:rPr>
                <w:rFonts w:ascii="Calibri" w:eastAsia="Times New Roman" w:hAnsi="Calibri" w:cs="Calibri"/>
                <w:b/>
                <w:bCs/>
                <w:color w:val="000000"/>
              </w:rPr>
              <w:t>2021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5FB88B13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80BBA">
              <w:rPr>
                <w:rFonts w:ascii="Calibri" w:eastAsia="Times New Roman" w:hAnsi="Calibri" w:cs="Calibri"/>
                <w:b/>
                <w:bCs/>
                <w:color w:val="000000"/>
              </w:rPr>
              <w:t>2020</w:t>
            </w:r>
          </w:p>
        </w:tc>
        <w:tc>
          <w:tcPr>
            <w:tcW w:w="6809" w:type="dxa"/>
            <w:shd w:val="clear" w:color="auto" w:fill="auto"/>
            <w:noWrap/>
            <w:vAlign w:val="bottom"/>
            <w:hideMark/>
          </w:tcPr>
          <w:p w14:paraId="45BC5302" w14:textId="77777777" w:rsidR="00980BBA" w:rsidRPr="00980BBA" w:rsidRDefault="00980BBA" w:rsidP="00980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80BBA">
              <w:rPr>
                <w:rFonts w:ascii="Calibri" w:eastAsia="Times New Roman" w:hAnsi="Calibri" w:cs="Calibri"/>
                <w:b/>
                <w:bCs/>
                <w:color w:val="000000"/>
              </w:rPr>
              <w:t>Comment</w:t>
            </w:r>
          </w:p>
        </w:tc>
      </w:tr>
      <w:tr w:rsidR="00980BBA" w:rsidRPr="00980BBA" w14:paraId="218AEB28" w14:textId="77777777" w:rsidTr="00980BBA">
        <w:trPr>
          <w:trHeight w:val="29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C328883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1.0</w:t>
            </w:r>
          </w:p>
        </w:tc>
        <w:tc>
          <w:tcPr>
            <w:tcW w:w="2175" w:type="dxa"/>
            <w:shd w:val="clear" w:color="auto" w:fill="auto"/>
            <w:noWrap/>
            <w:vAlign w:val="bottom"/>
            <w:hideMark/>
          </w:tcPr>
          <w:p w14:paraId="59ABBE57" w14:textId="77777777" w:rsidR="00980BBA" w:rsidRPr="00980BBA" w:rsidRDefault="00980BBA" w:rsidP="00980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80BBA">
              <w:rPr>
                <w:rFonts w:ascii="Calibri" w:eastAsia="Times New Roman" w:hAnsi="Calibri" w:cs="Calibri"/>
                <w:b/>
                <w:bCs/>
                <w:color w:val="000000"/>
              </w:rPr>
              <w:t>Liquidity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2CB1E4A7" w14:textId="77777777" w:rsidR="00980BBA" w:rsidRPr="00980BBA" w:rsidRDefault="00980BBA" w:rsidP="00980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3F9D945D" w14:textId="77777777" w:rsidR="00980BBA" w:rsidRPr="00980BBA" w:rsidRDefault="00980BBA" w:rsidP="009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1B518862" w14:textId="77777777" w:rsidR="00980BBA" w:rsidRPr="00980BBA" w:rsidRDefault="00980BBA" w:rsidP="009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9" w:type="dxa"/>
            <w:shd w:val="clear" w:color="auto" w:fill="auto"/>
            <w:noWrap/>
            <w:vAlign w:val="bottom"/>
            <w:hideMark/>
          </w:tcPr>
          <w:p w14:paraId="21E9CDDA" w14:textId="77777777" w:rsidR="00980BBA" w:rsidRPr="00980BBA" w:rsidRDefault="00980BBA" w:rsidP="009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0BBA" w:rsidRPr="00980BBA" w14:paraId="10CD9286" w14:textId="77777777" w:rsidTr="00980BBA">
        <w:trPr>
          <w:trHeight w:val="29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96C1187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1.1</w:t>
            </w:r>
          </w:p>
        </w:tc>
        <w:tc>
          <w:tcPr>
            <w:tcW w:w="2175" w:type="dxa"/>
            <w:shd w:val="clear" w:color="auto" w:fill="auto"/>
            <w:noWrap/>
            <w:vAlign w:val="bottom"/>
            <w:hideMark/>
          </w:tcPr>
          <w:p w14:paraId="71E96A7E" w14:textId="77777777" w:rsidR="00980BBA" w:rsidRPr="00980BBA" w:rsidRDefault="00980BBA" w:rsidP="00980BB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Current ratio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22A746AE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0.87936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064F5210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1.07455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2C0BE2EA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1.3636</w:t>
            </w:r>
          </w:p>
        </w:tc>
        <w:tc>
          <w:tcPr>
            <w:tcW w:w="6809" w:type="dxa"/>
            <w:shd w:val="clear" w:color="auto" w:fill="auto"/>
            <w:noWrap/>
            <w:vAlign w:val="bottom"/>
            <w:hideMark/>
          </w:tcPr>
          <w:p w14:paraId="5F0D0033" w14:textId="77777777" w:rsidR="00980BBA" w:rsidRPr="00980BBA" w:rsidRDefault="00980BBA" w:rsidP="0098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Current ratio decreases each year.</w:t>
            </w:r>
          </w:p>
        </w:tc>
      </w:tr>
      <w:tr w:rsidR="00980BBA" w:rsidRPr="00980BBA" w14:paraId="4143416F" w14:textId="77777777" w:rsidTr="00980BBA">
        <w:trPr>
          <w:trHeight w:val="29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97AEB08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1.2</w:t>
            </w:r>
          </w:p>
        </w:tc>
        <w:tc>
          <w:tcPr>
            <w:tcW w:w="2175" w:type="dxa"/>
            <w:shd w:val="clear" w:color="auto" w:fill="auto"/>
            <w:noWrap/>
            <w:vAlign w:val="bottom"/>
            <w:hideMark/>
          </w:tcPr>
          <w:p w14:paraId="3B976F44" w14:textId="77777777" w:rsidR="00980BBA" w:rsidRPr="00980BBA" w:rsidRDefault="00980BBA" w:rsidP="00980BB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Quick Ratio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3B9469FB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135,404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47B299B3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134,835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29BF47DD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143,712</w:t>
            </w:r>
          </w:p>
        </w:tc>
        <w:tc>
          <w:tcPr>
            <w:tcW w:w="6809" w:type="dxa"/>
            <w:shd w:val="clear" w:color="auto" w:fill="auto"/>
            <w:noWrap/>
            <w:vAlign w:val="bottom"/>
            <w:hideMark/>
          </w:tcPr>
          <w:p w14:paraId="2A34A8FA" w14:textId="77777777" w:rsidR="00980BBA" w:rsidRPr="00980BBA" w:rsidRDefault="00980BBA" w:rsidP="0098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Quick ratio decreases each year</w:t>
            </w:r>
          </w:p>
        </w:tc>
      </w:tr>
      <w:tr w:rsidR="00980BBA" w:rsidRPr="00980BBA" w14:paraId="7D57341B" w14:textId="77777777" w:rsidTr="00980BBA">
        <w:trPr>
          <w:trHeight w:val="29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C320528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1.3</w:t>
            </w:r>
          </w:p>
        </w:tc>
        <w:tc>
          <w:tcPr>
            <w:tcW w:w="2175" w:type="dxa"/>
            <w:shd w:val="clear" w:color="auto" w:fill="auto"/>
            <w:noWrap/>
            <w:vAlign w:val="bottom"/>
            <w:hideMark/>
          </w:tcPr>
          <w:p w14:paraId="35FCB476" w14:textId="77777777" w:rsidR="00980BBA" w:rsidRPr="00980BBA" w:rsidRDefault="00980BBA" w:rsidP="00980BB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Cash Ratio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3AA3E00B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0.16221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3BD6E348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0.28633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3DDA2077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0.37753</w:t>
            </w:r>
          </w:p>
        </w:tc>
        <w:tc>
          <w:tcPr>
            <w:tcW w:w="6809" w:type="dxa"/>
            <w:shd w:val="clear" w:color="auto" w:fill="auto"/>
            <w:noWrap/>
            <w:vAlign w:val="bottom"/>
            <w:hideMark/>
          </w:tcPr>
          <w:p w14:paraId="741C50DD" w14:textId="77777777" w:rsidR="00980BBA" w:rsidRPr="00980BBA" w:rsidRDefault="00980BBA" w:rsidP="0098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Cash ratio decreases each year.</w:t>
            </w:r>
          </w:p>
        </w:tc>
      </w:tr>
      <w:tr w:rsidR="00980BBA" w:rsidRPr="00980BBA" w14:paraId="0916FD1D" w14:textId="77777777" w:rsidTr="00980BBA">
        <w:trPr>
          <w:trHeight w:val="29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576D989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  <w:tc>
          <w:tcPr>
            <w:tcW w:w="2175" w:type="dxa"/>
            <w:shd w:val="clear" w:color="auto" w:fill="auto"/>
            <w:noWrap/>
            <w:vAlign w:val="bottom"/>
            <w:hideMark/>
          </w:tcPr>
          <w:p w14:paraId="0B841BA3" w14:textId="77777777" w:rsidR="00980BBA" w:rsidRPr="00980BBA" w:rsidRDefault="00980BBA" w:rsidP="00980BB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Defensive Interval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6624FEE6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2.63716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3453B0B8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3.07234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09AF63A8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3.71659</w:t>
            </w:r>
          </w:p>
        </w:tc>
        <w:tc>
          <w:tcPr>
            <w:tcW w:w="6809" w:type="dxa"/>
            <w:shd w:val="clear" w:color="auto" w:fill="auto"/>
            <w:noWrap/>
            <w:vAlign w:val="bottom"/>
            <w:hideMark/>
          </w:tcPr>
          <w:p w14:paraId="288ECB38" w14:textId="77777777" w:rsidR="00980BBA" w:rsidRPr="00980BBA" w:rsidRDefault="00980BBA" w:rsidP="0098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Defensive interval decreases each year.</w:t>
            </w:r>
          </w:p>
        </w:tc>
      </w:tr>
      <w:tr w:rsidR="00980BBA" w:rsidRPr="00980BBA" w14:paraId="0464C658" w14:textId="77777777" w:rsidTr="00980BBA">
        <w:trPr>
          <w:trHeight w:val="29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1F8E5E0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  <w:tc>
          <w:tcPr>
            <w:tcW w:w="2175" w:type="dxa"/>
            <w:shd w:val="clear" w:color="auto" w:fill="auto"/>
            <w:noWrap/>
            <w:vAlign w:val="bottom"/>
            <w:hideMark/>
          </w:tcPr>
          <w:p w14:paraId="54979FE2" w14:textId="77777777" w:rsidR="00980BBA" w:rsidRPr="00980BBA" w:rsidRDefault="00980BBA" w:rsidP="00980BB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Inventory Days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57DD9550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4.03785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6AB613B3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5.63831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661E9A9C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4.37094</w:t>
            </w:r>
          </w:p>
        </w:tc>
        <w:tc>
          <w:tcPr>
            <w:tcW w:w="6809" w:type="dxa"/>
            <w:shd w:val="clear" w:color="auto" w:fill="auto"/>
            <w:noWrap/>
            <w:vAlign w:val="bottom"/>
            <w:hideMark/>
          </w:tcPr>
          <w:p w14:paraId="3F1E31AE" w14:textId="77777777" w:rsidR="00980BBA" w:rsidRPr="00980BBA" w:rsidRDefault="00980BBA" w:rsidP="0098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Inventory days decrease every 2 years.</w:t>
            </w:r>
          </w:p>
        </w:tc>
      </w:tr>
      <w:tr w:rsidR="00980BBA" w:rsidRPr="00980BBA" w14:paraId="7D2DFA99" w14:textId="77777777" w:rsidTr="00980BBA">
        <w:trPr>
          <w:trHeight w:val="29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919C130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1.6</w:t>
            </w:r>
          </w:p>
        </w:tc>
        <w:tc>
          <w:tcPr>
            <w:tcW w:w="2175" w:type="dxa"/>
            <w:shd w:val="clear" w:color="auto" w:fill="auto"/>
            <w:noWrap/>
            <w:vAlign w:val="bottom"/>
            <w:hideMark/>
          </w:tcPr>
          <w:p w14:paraId="5C151026" w14:textId="77777777" w:rsidR="00980BBA" w:rsidRPr="00980BBA" w:rsidRDefault="00980BBA" w:rsidP="00980BB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Payable Days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2F19671C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104.68537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7C9566D3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93.85107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0A969BB3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91.04819</w:t>
            </w:r>
          </w:p>
        </w:tc>
        <w:tc>
          <w:tcPr>
            <w:tcW w:w="6809" w:type="dxa"/>
            <w:shd w:val="clear" w:color="auto" w:fill="auto"/>
            <w:noWrap/>
            <w:vAlign w:val="bottom"/>
            <w:hideMark/>
          </w:tcPr>
          <w:p w14:paraId="4EDFDCFF" w14:textId="77777777" w:rsidR="00980BBA" w:rsidRPr="00980BBA" w:rsidRDefault="00980BBA" w:rsidP="0098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Payable days increases each year.</w:t>
            </w:r>
          </w:p>
        </w:tc>
      </w:tr>
      <w:tr w:rsidR="00980BBA" w:rsidRPr="00980BBA" w14:paraId="0A7DE93F" w14:textId="77777777" w:rsidTr="00980BBA">
        <w:trPr>
          <w:trHeight w:val="29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7F3C939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1.7</w:t>
            </w:r>
          </w:p>
        </w:tc>
        <w:tc>
          <w:tcPr>
            <w:tcW w:w="2175" w:type="dxa"/>
            <w:shd w:val="clear" w:color="auto" w:fill="auto"/>
            <w:noWrap/>
            <w:vAlign w:val="bottom"/>
            <w:hideMark/>
          </w:tcPr>
          <w:p w14:paraId="0E7B8379" w14:textId="77777777" w:rsidR="00980BBA" w:rsidRPr="00980BBA" w:rsidRDefault="00980BBA" w:rsidP="00980BB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Receivable Days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336F84C9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51.53732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5845E5F7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50.65204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0C94117F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51.24279</w:t>
            </w:r>
          </w:p>
        </w:tc>
        <w:tc>
          <w:tcPr>
            <w:tcW w:w="6809" w:type="dxa"/>
            <w:shd w:val="clear" w:color="auto" w:fill="auto"/>
            <w:noWrap/>
            <w:vAlign w:val="bottom"/>
            <w:hideMark/>
          </w:tcPr>
          <w:p w14:paraId="276FE3AB" w14:textId="77777777" w:rsidR="00980BBA" w:rsidRPr="00980BBA" w:rsidRDefault="00980BBA" w:rsidP="0098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Receivable days increases every 2 years.</w:t>
            </w:r>
          </w:p>
        </w:tc>
      </w:tr>
      <w:tr w:rsidR="00980BBA" w:rsidRPr="00980BBA" w14:paraId="41524882" w14:textId="77777777" w:rsidTr="00980BBA">
        <w:trPr>
          <w:trHeight w:val="29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B69CC5D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1.8</w:t>
            </w:r>
          </w:p>
        </w:tc>
        <w:tc>
          <w:tcPr>
            <w:tcW w:w="2175" w:type="dxa"/>
            <w:shd w:val="clear" w:color="auto" w:fill="auto"/>
            <w:noWrap/>
            <w:vAlign w:val="bottom"/>
            <w:hideMark/>
          </w:tcPr>
          <w:p w14:paraId="44D1C149" w14:textId="77777777" w:rsidR="00980BBA" w:rsidRPr="00980BBA" w:rsidRDefault="00980BBA" w:rsidP="00980BB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Net trading cycle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3DF0DB85" w14:textId="77777777" w:rsidR="00980BBA" w:rsidRPr="00980BBA" w:rsidRDefault="00980BBA" w:rsidP="00980BB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5C225A87" w14:textId="77777777" w:rsidR="00980BBA" w:rsidRPr="00980BBA" w:rsidRDefault="00980BBA" w:rsidP="009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2CF7C563" w14:textId="77777777" w:rsidR="00980BBA" w:rsidRPr="00980BBA" w:rsidRDefault="00980BBA" w:rsidP="009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9" w:type="dxa"/>
            <w:shd w:val="clear" w:color="auto" w:fill="auto"/>
            <w:noWrap/>
            <w:vAlign w:val="bottom"/>
            <w:hideMark/>
          </w:tcPr>
          <w:p w14:paraId="385C205C" w14:textId="77777777" w:rsidR="00980BBA" w:rsidRPr="00980BBA" w:rsidRDefault="00980BBA" w:rsidP="009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0BBA" w:rsidRPr="00980BBA" w14:paraId="300A1287" w14:textId="77777777" w:rsidTr="00980BBA">
        <w:trPr>
          <w:trHeight w:val="29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CB469F6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1.9</w:t>
            </w:r>
          </w:p>
        </w:tc>
        <w:tc>
          <w:tcPr>
            <w:tcW w:w="2175" w:type="dxa"/>
            <w:shd w:val="clear" w:color="auto" w:fill="auto"/>
            <w:noWrap/>
            <w:vAlign w:val="bottom"/>
            <w:hideMark/>
          </w:tcPr>
          <w:p w14:paraId="0051C7D4" w14:textId="77777777" w:rsidR="00980BBA" w:rsidRPr="00980BBA" w:rsidRDefault="00980BBA" w:rsidP="00980BB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Working Capital as a % of Sales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5C6BD21A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-18,577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2F68113B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9,355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4669C7DE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38,321</w:t>
            </w:r>
          </w:p>
        </w:tc>
        <w:tc>
          <w:tcPr>
            <w:tcW w:w="6809" w:type="dxa"/>
            <w:shd w:val="clear" w:color="auto" w:fill="auto"/>
            <w:noWrap/>
            <w:vAlign w:val="bottom"/>
            <w:hideMark/>
          </w:tcPr>
          <w:p w14:paraId="63257BC5" w14:textId="77777777" w:rsidR="00980BBA" w:rsidRPr="00980BBA" w:rsidRDefault="00980BBA" w:rsidP="0098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Working capital fluctuates in value every year.</w:t>
            </w:r>
          </w:p>
        </w:tc>
      </w:tr>
      <w:tr w:rsidR="00980BBA" w:rsidRPr="00980BBA" w14:paraId="64DFEAFC" w14:textId="77777777" w:rsidTr="00980BBA">
        <w:trPr>
          <w:trHeight w:val="29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D759658" w14:textId="77777777" w:rsidR="00980BBA" w:rsidRPr="00980BBA" w:rsidRDefault="00980BBA" w:rsidP="0098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5" w:type="dxa"/>
            <w:shd w:val="clear" w:color="auto" w:fill="auto"/>
            <w:noWrap/>
            <w:vAlign w:val="bottom"/>
            <w:hideMark/>
          </w:tcPr>
          <w:p w14:paraId="73156484" w14:textId="77777777" w:rsidR="00980BBA" w:rsidRPr="00980BBA" w:rsidRDefault="00980BBA" w:rsidP="00980BB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Working Capital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16BDFEC9" w14:textId="77777777" w:rsidR="00980BBA" w:rsidRPr="00980BBA" w:rsidRDefault="00980BBA" w:rsidP="00980BB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11E42EFA" w14:textId="77777777" w:rsidR="00980BBA" w:rsidRPr="00980BBA" w:rsidRDefault="00980BBA" w:rsidP="009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79EAEB02" w14:textId="77777777" w:rsidR="00980BBA" w:rsidRPr="00980BBA" w:rsidRDefault="00980BBA" w:rsidP="009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9" w:type="dxa"/>
            <w:shd w:val="clear" w:color="auto" w:fill="auto"/>
            <w:noWrap/>
            <w:vAlign w:val="bottom"/>
            <w:hideMark/>
          </w:tcPr>
          <w:p w14:paraId="4446A2CA" w14:textId="77777777" w:rsidR="00980BBA" w:rsidRPr="00980BBA" w:rsidRDefault="00980BBA" w:rsidP="009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0BBA" w:rsidRPr="00980BBA" w14:paraId="294389D8" w14:textId="77777777" w:rsidTr="00980BBA">
        <w:trPr>
          <w:trHeight w:val="29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D46A9F3" w14:textId="77777777" w:rsidR="00980BBA" w:rsidRPr="00980BBA" w:rsidRDefault="00980BBA" w:rsidP="009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noWrap/>
            <w:vAlign w:val="bottom"/>
            <w:hideMark/>
          </w:tcPr>
          <w:p w14:paraId="1AF2B868" w14:textId="77777777" w:rsidR="00980BBA" w:rsidRPr="00980BBA" w:rsidRDefault="00980BBA" w:rsidP="009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6C991B43" w14:textId="77777777" w:rsidR="00980BBA" w:rsidRPr="00980BBA" w:rsidRDefault="00980BBA" w:rsidP="009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48B7BCFF" w14:textId="77777777" w:rsidR="00980BBA" w:rsidRPr="00980BBA" w:rsidRDefault="00980BBA" w:rsidP="009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4BDA4C97" w14:textId="77777777" w:rsidR="00980BBA" w:rsidRPr="00980BBA" w:rsidRDefault="00980BBA" w:rsidP="009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9" w:type="dxa"/>
            <w:shd w:val="clear" w:color="auto" w:fill="auto"/>
            <w:noWrap/>
            <w:vAlign w:val="bottom"/>
            <w:hideMark/>
          </w:tcPr>
          <w:p w14:paraId="10B9216A" w14:textId="77777777" w:rsidR="00980BBA" w:rsidRPr="00980BBA" w:rsidRDefault="00980BBA" w:rsidP="009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0BBA" w:rsidRPr="00980BBA" w14:paraId="2B5E9776" w14:textId="77777777" w:rsidTr="00980BBA">
        <w:trPr>
          <w:trHeight w:val="29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F0BEF00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2.0</w:t>
            </w:r>
          </w:p>
        </w:tc>
        <w:tc>
          <w:tcPr>
            <w:tcW w:w="2175" w:type="dxa"/>
            <w:shd w:val="clear" w:color="auto" w:fill="auto"/>
            <w:noWrap/>
            <w:vAlign w:val="bottom"/>
            <w:hideMark/>
          </w:tcPr>
          <w:p w14:paraId="27DC8A13" w14:textId="77777777" w:rsidR="00980BBA" w:rsidRPr="00980BBA" w:rsidRDefault="00980BBA" w:rsidP="00980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80BBA">
              <w:rPr>
                <w:rFonts w:ascii="Calibri" w:eastAsia="Times New Roman" w:hAnsi="Calibri" w:cs="Calibri"/>
                <w:b/>
                <w:bCs/>
                <w:color w:val="000000"/>
              </w:rPr>
              <w:t>Profitability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52A9C1C9" w14:textId="77777777" w:rsidR="00980BBA" w:rsidRPr="00980BBA" w:rsidRDefault="00980BBA" w:rsidP="00980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557C0F6A" w14:textId="77777777" w:rsidR="00980BBA" w:rsidRPr="00980BBA" w:rsidRDefault="00980BBA" w:rsidP="009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136835B8" w14:textId="77777777" w:rsidR="00980BBA" w:rsidRPr="00980BBA" w:rsidRDefault="00980BBA" w:rsidP="009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9" w:type="dxa"/>
            <w:shd w:val="clear" w:color="auto" w:fill="auto"/>
            <w:noWrap/>
            <w:vAlign w:val="bottom"/>
            <w:hideMark/>
          </w:tcPr>
          <w:p w14:paraId="1FE19003" w14:textId="77777777" w:rsidR="00980BBA" w:rsidRPr="00980BBA" w:rsidRDefault="00980BBA" w:rsidP="009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0BBA" w:rsidRPr="00980BBA" w14:paraId="48A82F8B" w14:textId="77777777" w:rsidTr="00980BBA">
        <w:trPr>
          <w:trHeight w:val="29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6E55192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2.1</w:t>
            </w:r>
          </w:p>
        </w:tc>
        <w:tc>
          <w:tcPr>
            <w:tcW w:w="2175" w:type="dxa"/>
            <w:shd w:val="clear" w:color="auto" w:fill="auto"/>
            <w:noWrap/>
            <w:vAlign w:val="bottom"/>
            <w:hideMark/>
          </w:tcPr>
          <w:p w14:paraId="067747BA" w14:textId="77777777" w:rsidR="00980BBA" w:rsidRPr="00980BBA" w:rsidRDefault="00980BBA" w:rsidP="00980BB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Gross margin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29075D73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99,802.99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1A98C512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94,679.99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71CCF12B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57,410.99</w:t>
            </w:r>
          </w:p>
        </w:tc>
        <w:tc>
          <w:tcPr>
            <w:tcW w:w="6809" w:type="dxa"/>
            <w:shd w:val="clear" w:color="auto" w:fill="auto"/>
            <w:noWrap/>
            <w:vAlign w:val="bottom"/>
            <w:hideMark/>
          </w:tcPr>
          <w:p w14:paraId="5E4CF036" w14:textId="77777777" w:rsidR="00980BBA" w:rsidRPr="00980BBA" w:rsidRDefault="00980BBA" w:rsidP="0098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Gross margin increases each year</w:t>
            </w:r>
          </w:p>
        </w:tc>
      </w:tr>
      <w:tr w:rsidR="00980BBA" w:rsidRPr="00980BBA" w14:paraId="4FB1DBEA" w14:textId="77777777" w:rsidTr="00980BBA">
        <w:trPr>
          <w:trHeight w:val="29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734BEDC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2.2</w:t>
            </w:r>
          </w:p>
        </w:tc>
        <w:tc>
          <w:tcPr>
            <w:tcW w:w="2175" w:type="dxa"/>
            <w:shd w:val="clear" w:color="auto" w:fill="auto"/>
            <w:noWrap/>
            <w:vAlign w:val="bottom"/>
            <w:hideMark/>
          </w:tcPr>
          <w:p w14:paraId="3D8AF62F" w14:textId="77777777" w:rsidR="00980BBA" w:rsidRPr="00980BBA" w:rsidRDefault="00980BBA" w:rsidP="00980BB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EBITDA margin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17133115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3.95106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564EBB75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3.86371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257A66A0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4.78157</w:t>
            </w:r>
          </w:p>
        </w:tc>
        <w:tc>
          <w:tcPr>
            <w:tcW w:w="6809" w:type="dxa"/>
            <w:shd w:val="clear" w:color="auto" w:fill="auto"/>
            <w:noWrap/>
            <w:vAlign w:val="bottom"/>
            <w:hideMark/>
          </w:tcPr>
          <w:p w14:paraId="63BFC9E9" w14:textId="77777777" w:rsidR="00980BBA" w:rsidRPr="00980BBA" w:rsidRDefault="00980BBA" w:rsidP="0098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EBITDA margin reduces each year</w:t>
            </w:r>
          </w:p>
        </w:tc>
      </w:tr>
      <w:tr w:rsidR="00980BBA" w:rsidRPr="00980BBA" w14:paraId="0263FB09" w14:textId="77777777" w:rsidTr="00980BBA">
        <w:trPr>
          <w:trHeight w:val="29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54E8BE7" w14:textId="77777777" w:rsidR="00980BBA" w:rsidRPr="00980BBA" w:rsidRDefault="00980BBA" w:rsidP="0098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5" w:type="dxa"/>
            <w:shd w:val="clear" w:color="auto" w:fill="auto"/>
            <w:noWrap/>
            <w:vAlign w:val="bottom"/>
            <w:hideMark/>
          </w:tcPr>
          <w:p w14:paraId="615A0C56" w14:textId="77777777" w:rsidR="00980BBA" w:rsidRPr="00980BBA" w:rsidRDefault="00980BBA" w:rsidP="00980BB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EBITDA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56981CFA" w14:textId="77777777" w:rsidR="00980BBA" w:rsidRPr="00980BBA" w:rsidRDefault="00980BBA" w:rsidP="00980BB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249C8594" w14:textId="77777777" w:rsidR="00980BBA" w:rsidRPr="00980BBA" w:rsidRDefault="00980BBA" w:rsidP="009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23BD41AE" w14:textId="77777777" w:rsidR="00980BBA" w:rsidRPr="00980BBA" w:rsidRDefault="00980BBA" w:rsidP="009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9" w:type="dxa"/>
            <w:shd w:val="clear" w:color="auto" w:fill="auto"/>
            <w:noWrap/>
            <w:vAlign w:val="bottom"/>
            <w:hideMark/>
          </w:tcPr>
          <w:p w14:paraId="2E8D6B8E" w14:textId="77777777" w:rsidR="00980BBA" w:rsidRPr="00980BBA" w:rsidRDefault="00980BBA" w:rsidP="009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0BBA" w:rsidRPr="00980BBA" w14:paraId="6D918D1B" w14:textId="77777777" w:rsidTr="00980BBA">
        <w:trPr>
          <w:trHeight w:val="29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0A23095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2.3</w:t>
            </w:r>
          </w:p>
        </w:tc>
        <w:tc>
          <w:tcPr>
            <w:tcW w:w="2175" w:type="dxa"/>
            <w:shd w:val="clear" w:color="auto" w:fill="auto"/>
            <w:noWrap/>
            <w:vAlign w:val="bottom"/>
            <w:hideMark/>
          </w:tcPr>
          <w:p w14:paraId="792E9354" w14:textId="77777777" w:rsidR="00980BBA" w:rsidRPr="00980BBA" w:rsidRDefault="00980BBA" w:rsidP="00980BB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EBIT margin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0AD6EE23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1.19673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727A687D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1.15071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5D0770F4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1.15462</w:t>
            </w:r>
          </w:p>
        </w:tc>
        <w:tc>
          <w:tcPr>
            <w:tcW w:w="6809" w:type="dxa"/>
            <w:shd w:val="clear" w:color="auto" w:fill="auto"/>
            <w:noWrap/>
            <w:vAlign w:val="bottom"/>
            <w:hideMark/>
          </w:tcPr>
          <w:p w14:paraId="01853010" w14:textId="77777777" w:rsidR="00980BBA" w:rsidRPr="00980BBA" w:rsidRDefault="00980BBA" w:rsidP="0098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EBIT margin increases each year</w:t>
            </w:r>
          </w:p>
        </w:tc>
      </w:tr>
      <w:tr w:rsidR="00980BBA" w:rsidRPr="00980BBA" w14:paraId="779185D0" w14:textId="77777777" w:rsidTr="00980BBA">
        <w:trPr>
          <w:trHeight w:val="29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3DF46F7" w14:textId="77777777" w:rsidR="00980BBA" w:rsidRPr="00980BBA" w:rsidRDefault="00980BBA" w:rsidP="0098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5" w:type="dxa"/>
            <w:shd w:val="clear" w:color="auto" w:fill="auto"/>
            <w:noWrap/>
            <w:vAlign w:val="bottom"/>
            <w:hideMark/>
          </w:tcPr>
          <w:p w14:paraId="27B21E04" w14:textId="77777777" w:rsidR="00980BBA" w:rsidRPr="00980BBA" w:rsidRDefault="00980BBA" w:rsidP="00980BB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EBIT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77364057" w14:textId="77777777" w:rsidR="00980BBA" w:rsidRPr="00980BBA" w:rsidRDefault="00980BBA" w:rsidP="00980BB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774F2EFB" w14:textId="77777777" w:rsidR="00980BBA" w:rsidRPr="00980BBA" w:rsidRDefault="00980BBA" w:rsidP="009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33CA4A3F" w14:textId="77777777" w:rsidR="00980BBA" w:rsidRPr="00980BBA" w:rsidRDefault="00980BBA" w:rsidP="009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9" w:type="dxa"/>
            <w:shd w:val="clear" w:color="auto" w:fill="auto"/>
            <w:noWrap/>
            <w:vAlign w:val="bottom"/>
            <w:hideMark/>
          </w:tcPr>
          <w:p w14:paraId="728F1E7D" w14:textId="77777777" w:rsidR="00980BBA" w:rsidRPr="00980BBA" w:rsidRDefault="00980BBA" w:rsidP="009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0BBA" w:rsidRPr="00980BBA" w14:paraId="0DF08AB9" w14:textId="77777777" w:rsidTr="00980BBA">
        <w:trPr>
          <w:trHeight w:val="29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4C765B0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2.4</w:t>
            </w:r>
          </w:p>
        </w:tc>
        <w:tc>
          <w:tcPr>
            <w:tcW w:w="2175" w:type="dxa"/>
            <w:shd w:val="clear" w:color="auto" w:fill="auto"/>
            <w:noWrap/>
            <w:vAlign w:val="bottom"/>
            <w:hideMark/>
          </w:tcPr>
          <w:p w14:paraId="1094E4C9" w14:textId="77777777" w:rsidR="00980BBA" w:rsidRPr="00980BBA" w:rsidRDefault="00980BBA" w:rsidP="00980BB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Net margin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3B19B050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399.57961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638DB6DD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263.51971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4EAD3944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144.28862</w:t>
            </w:r>
          </w:p>
        </w:tc>
        <w:tc>
          <w:tcPr>
            <w:tcW w:w="6809" w:type="dxa"/>
            <w:shd w:val="clear" w:color="auto" w:fill="auto"/>
            <w:noWrap/>
            <w:vAlign w:val="bottom"/>
            <w:hideMark/>
          </w:tcPr>
          <w:p w14:paraId="667ABEA4" w14:textId="77777777" w:rsidR="00980BBA" w:rsidRPr="00980BBA" w:rsidRDefault="00980BBA" w:rsidP="0098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Net margin increases each year</w:t>
            </w:r>
          </w:p>
        </w:tc>
      </w:tr>
      <w:tr w:rsidR="00980BBA" w:rsidRPr="00980BBA" w14:paraId="3E24CD4A" w14:textId="77777777" w:rsidTr="00980BBA">
        <w:trPr>
          <w:trHeight w:val="29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0069952" w14:textId="77777777" w:rsidR="00980BBA" w:rsidRPr="00980BBA" w:rsidRDefault="00980BBA" w:rsidP="0098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5" w:type="dxa"/>
            <w:shd w:val="clear" w:color="auto" w:fill="auto"/>
            <w:noWrap/>
            <w:vAlign w:val="bottom"/>
            <w:hideMark/>
          </w:tcPr>
          <w:p w14:paraId="7834CEE1" w14:textId="77777777" w:rsidR="00980BBA" w:rsidRPr="00980BBA" w:rsidRDefault="00980BBA" w:rsidP="009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1CF183C1" w14:textId="77777777" w:rsidR="00980BBA" w:rsidRPr="00980BBA" w:rsidRDefault="00980BBA" w:rsidP="009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785839E2" w14:textId="77777777" w:rsidR="00980BBA" w:rsidRPr="00980BBA" w:rsidRDefault="00980BBA" w:rsidP="009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6BB18AD6" w14:textId="77777777" w:rsidR="00980BBA" w:rsidRPr="00980BBA" w:rsidRDefault="00980BBA" w:rsidP="009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9" w:type="dxa"/>
            <w:shd w:val="clear" w:color="auto" w:fill="auto"/>
            <w:noWrap/>
            <w:vAlign w:val="bottom"/>
            <w:hideMark/>
          </w:tcPr>
          <w:p w14:paraId="152817C6" w14:textId="77777777" w:rsidR="00980BBA" w:rsidRPr="00980BBA" w:rsidRDefault="00980BBA" w:rsidP="009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0BBA" w:rsidRPr="00980BBA" w14:paraId="7552EEC9" w14:textId="77777777" w:rsidTr="00980BBA">
        <w:trPr>
          <w:trHeight w:val="29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4E458DD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3.0</w:t>
            </w:r>
          </w:p>
        </w:tc>
        <w:tc>
          <w:tcPr>
            <w:tcW w:w="3339" w:type="dxa"/>
            <w:gridSpan w:val="2"/>
            <w:shd w:val="clear" w:color="auto" w:fill="auto"/>
            <w:noWrap/>
            <w:vAlign w:val="bottom"/>
            <w:hideMark/>
          </w:tcPr>
          <w:p w14:paraId="6731ECFA" w14:textId="77777777" w:rsidR="00980BBA" w:rsidRPr="00980BBA" w:rsidRDefault="00980BBA" w:rsidP="00980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80BBA">
              <w:rPr>
                <w:rFonts w:ascii="Calibri" w:eastAsia="Times New Roman" w:hAnsi="Calibri" w:cs="Calibri"/>
                <w:b/>
                <w:bCs/>
                <w:color w:val="000000"/>
              </w:rPr>
              <w:t>Solvency/ debt management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015D12BC" w14:textId="77777777" w:rsidR="00980BBA" w:rsidRPr="00980BBA" w:rsidRDefault="00980BBA" w:rsidP="00980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6AA45697" w14:textId="77777777" w:rsidR="00980BBA" w:rsidRPr="00980BBA" w:rsidRDefault="00980BBA" w:rsidP="009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9" w:type="dxa"/>
            <w:shd w:val="clear" w:color="auto" w:fill="auto"/>
            <w:noWrap/>
            <w:vAlign w:val="bottom"/>
            <w:hideMark/>
          </w:tcPr>
          <w:p w14:paraId="3D9AC3B6" w14:textId="77777777" w:rsidR="00980BBA" w:rsidRPr="00980BBA" w:rsidRDefault="00980BBA" w:rsidP="009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0BBA" w:rsidRPr="00980BBA" w14:paraId="1E2DACCB" w14:textId="77777777" w:rsidTr="00980BBA">
        <w:trPr>
          <w:trHeight w:val="29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99F94C7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3.1</w:t>
            </w:r>
          </w:p>
        </w:tc>
        <w:tc>
          <w:tcPr>
            <w:tcW w:w="2175" w:type="dxa"/>
            <w:shd w:val="clear" w:color="auto" w:fill="auto"/>
            <w:noWrap/>
            <w:vAlign w:val="bottom"/>
            <w:hideMark/>
          </w:tcPr>
          <w:p w14:paraId="4A1B3E3B" w14:textId="77777777" w:rsidR="00980BBA" w:rsidRPr="00980BBA" w:rsidRDefault="00980BBA" w:rsidP="00980BB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Debt to equity (D/E)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122F3028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5.96154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37573663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4.56351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27CE5539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3.95704</w:t>
            </w:r>
          </w:p>
        </w:tc>
        <w:tc>
          <w:tcPr>
            <w:tcW w:w="6809" w:type="dxa"/>
            <w:shd w:val="clear" w:color="auto" w:fill="auto"/>
            <w:noWrap/>
            <w:vAlign w:val="bottom"/>
            <w:hideMark/>
          </w:tcPr>
          <w:p w14:paraId="31A83CB5" w14:textId="77777777" w:rsidR="00980BBA" w:rsidRPr="00980BBA" w:rsidRDefault="00980BBA" w:rsidP="0098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D/E increases each year</w:t>
            </w:r>
          </w:p>
        </w:tc>
      </w:tr>
      <w:tr w:rsidR="00980BBA" w:rsidRPr="00980BBA" w14:paraId="0A66B555" w14:textId="77777777" w:rsidTr="00980BBA">
        <w:trPr>
          <w:trHeight w:val="29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94AB4B2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3.2</w:t>
            </w:r>
          </w:p>
        </w:tc>
        <w:tc>
          <w:tcPr>
            <w:tcW w:w="2175" w:type="dxa"/>
            <w:shd w:val="clear" w:color="auto" w:fill="auto"/>
            <w:noWrap/>
            <w:vAlign w:val="bottom"/>
            <w:hideMark/>
          </w:tcPr>
          <w:p w14:paraId="2202FF69" w14:textId="77777777" w:rsidR="00980BBA" w:rsidRPr="00980BBA" w:rsidRDefault="00980BBA" w:rsidP="00980BB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Debt to total assets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680D2473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0.85635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5B3C50A7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0.82026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33EF00B1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0.79827</w:t>
            </w:r>
          </w:p>
        </w:tc>
        <w:tc>
          <w:tcPr>
            <w:tcW w:w="6809" w:type="dxa"/>
            <w:shd w:val="clear" w:color="auto" w:fill="auto"/>
            <w:noWrap/>
            <w:vAlign w:val="bottom"/>
            <w:hideMark/>
          </w:tcPr>
          <w:p w14:paraId="72FA60F6" w14:textId="48CE3D5C" w:rsidR="00980BBA" w:rsidRPr="00980BBA" w:rsidRDefault="00980BBA" w:rsidP="0098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D/total asset increases each year</w:t>
            </w:r>
          </w:p>
        </w:tc>
      </w:tr>
      <w:tr w:rsidR="00980BBA" w:rsidRPr="00980BBA" w14:paraId="4E363AFF" w14:textId="77777777" w:rsidTr="00980BBA">
        <w:trPr>
          <w:trHeight w:val="29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1472A04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3.3</w:t>
            </w:r>
          </w:p>
        </w:tc>
        <w:tc>
          <w:tcPr>
            <w:tcW w:w="2175" w:type="dxa"/>
            <w:shd w:val="clear" w:color="auto" w:fill="auto"/>
            <w:noWrap/>
            <w:vAlign w:val="bottom"/>
            <w:hideMark/>
          </w:tcPr>
          <w:p w14:paraId="42238E68" w14:textId="77777777" w:rsidR="00980BBA" w:rsidRPr="00980BBA" w:rsidRDefault="00980BBA" w:rsidP="00980BB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Long-term debt to capital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691AF309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11,128.28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49EA9682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9,613.31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479CC4D4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8,776.00</w:t>
            </w:r>
          </w:p>
        </w:tc>
        <w:tc>
          <w:tcPr>
            <w:tcW w:w="6809" w:type="dxa"/>
            <w:shd w:val="clear" w:color="auto" w:fill="auto"/>
            <w:noWrap/>
            <w:vAlign w:val="bottom"/>
            <w:hideMark/>
          </w:tcPr>
          <w:p w14:paraId="6437DD6B" w14:textId="77777777" w:rsidR="00980BBA" w:rsidRPr="00980BBA" w:rsidRDefault="00980BBA" w:rsidP="0098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Long term debt increases each year</w:t>
            </w:r>
          </w:p>
        </w:tc>
      </w:tr>
      <w:tr w:rsidR="00980BBA" w:rsidRPr="00980BBA" w14:paraId="4D627964" w14:textId="77777777" w:rsidTr="00980BBA">
        <w:trPr>
          <w:trHeight w:val="29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1821C69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2175" w:type="dxa"/>
            <w:shd w:val="clear" w:color="auto" w:fill="auto"/>
            <w:noWrap/>
            <w:vAlign w:val="bottom"/>
            <w:hideMark/>
          </w:tcPr>
          <w:p w14:paraId="47889E78" w14:textId="77777777" w:rsidR="00980BBA" w:rsidRPr="00980BBA" w:rsidRDefault="00980BBA" w:rsidP="00980BB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Times interest earned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5F342F85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7.67996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700FD78E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8.33543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2ACD656A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7.09928</w:t>
            </w:r>
          </w:p>
        </w:tc>
        <w:tc>
          <w:tcPr>
            <w:tcW w:w="6809" w:type="dxa"/>
            <w:shd w:val="clear" w:color="auto" w:fill="auto"/>
            <w:noWrap/>
            <w:vAlign w:val="bottom"/>
            <w:hideMark/>
          </w:tcPr>
          <w:p w14:paraId="24B84CAE" w14:textId="77777777" w:rsidR="00980BBA" w:rsidRPr="00980BBA" w:rsidRDefault="00980BBA" w:rsidP="0098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Times interest fluctuates each year</w:t>
            </w:r>
          </w:p>
        </w:tc>
      </w:tr>
      <w:tr w:rsidR="00980BBA" w:rsidRPr="00980BBA" w14:paraId="6F04418B" w14:textId="77777777" w:rsidTr="00980BBA">
        <w:trPr>
          <w:trHeight w:val="29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5D7C46C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3.5</w:t>
            </w:r>
          </w:p>
        </w:tc>
        <w:tc>
          <w:tcPr>
            <w:tcW w:w="2175" w:type="dxa"/>
            <w:shd w:val="clear" w:color="auto" w:fill="auto"/>
            <w:noWrap/>
            <w:vAlign w:val="bottom"/>
            <w:hideMark/>
          </w:tcPr>
          <w:p w14:paraId="51974DEE" w14:textId="77777777" w:rsidR="00980BBA" w:rsidRPr="00980BBA" w:rsidRDefault="00980BBA" w:rsidP="00980BB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Debt coverage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3495967A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0.39538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69BA9930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0.37841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3693C298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0.25638</w:t>
            </w:r>
          </w:p>
        </w:tc>
        <w:tc>
          <w:tcPr>
            <w:tcW w:w="6809" w:type="dxa"/>
            <w:shd w:val="clear" w:color="auto" w:fill="auto"/>
            <w:noWrap/>
            <w:vAlign w:val="bottom"/>
            <w:hideMark/>
          </w:tcPr>
          <w:p w14:paraId="5D9D1A3B" w14:textId="77777777" w:rsidR="00980BBA" w:rsidRPr="00980BBA" w:rsidRDefault="00980BBA" w:rsidP="0098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Debt coverage increases each year</w:t>
            </w:r>
          </w:p>
        </w:tc>
      </w:tr>
      <w:tr w:rsidR="00980BBA" w:rsidRPr="00980BBA" w14:paraId="1AB316E6" w14:textId="77777777" w:rsidTr="00980BBA">
        <w:trPr>
          <w:trHeight w:val="29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15351DB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3.6</w:t>
            </w:r>
          </w:p>
        </w:tc>
        <w:tc>
          <w:tcPr>
            <w:tcW w:w="2175" w:type="dxa"/>
            <w:shd w:val="clear" w:color="auto" w:fill="auto"/>
            <w:noWrap/>
            <w:vAlign w:val="bottom"/>
            <w:hideMark/>
          </w:tcPr>
          <w:p w14:paraId="447808D0" w14:textId="77777777" w:rsidR="00980BBA" w:rsidRPr="00980BBA" w:rsidRDefault="00980BBA" w:rsidP="00980BB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Free cash flow (FCFE) per share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4BF6EDA0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0.38626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5B06F9B3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0.40236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35A63B6B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0.14541</w:t>
            </w:r>
          </w:p>
        </w:tc>
        <w:tc>
          <w:tcPr>
            <w:tcW w:w="6809" w:type="dxa"/>
            <w:shd w:val="clear" w:color="auto" w:fill="auto"/>
            <w:noWrap/>
            <w:vAlign w:val="bottom"/>
            <w:hideMark/>
          </w:tcPr>
          <w:p w14:paraId="45424738" w14:textId="77777777" w:rsidR="00980BBA" w:rsidRPr="00980BBA" w:rsidRDefault="00980BBA" w:rsidP="0098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FCFE increases each year</w:t>
            </w:r>
          </w:p>
        </w:tc>
      </w:tr>
      <w:tr w:rsidR="00980BBA" w:rsidRPr="00980BBA" w14:paraId="112A0C31" w14:textId="77777777" w:rsidTr="00980BBA">
        <w:trPr>
          <w:trHeight w:val="29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3822A14" w14:textId="77777777" w:rsidR="00980BBA" w:rsidRPr="00980BBA" w:rsidRDefault="00980BBA" w:rsidP="0098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5" w:type="dxa"/>
            <w:shd w:val="clear" w:color="auto" w:fill="auto"/>
            <w:noWrap/>
            <w:vAlign w:val="bottom"/>
            <w:hideMark/>
          </w:tcPr>
          <w:p w14:paraId="139527C5" w14:textId="77777777" w:rsidR="00980BBA" w:rsidRPr="00980BBA" w:rsidRDefault="00980BBA" w:rsidP="00980BB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FCFE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5C23769F" w14:textId="77777777" w:rsidR="00980BBA" w:rsidRPr="00980BBA" w:rsidRDefault="00980BBA" w:rsidP="00980BB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578AAB98" w14:textId="77777777" w:rsidR="00980BBA" w:rsidRPr="00980BBA" w:rsidRDefault="00980BBA" w:rsidP="009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7DE5CD64" w14:textId="77777777" w:rsidR="00980BBA" w:rsidRPr="00980BBA" w:rsidRDefault="00980BBA" w:rsidP="009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9" w:type="dxa"/>
            <w:shd w:val="clear" w:color="auto" w:fill="auto"/>
            <w:noWrap/>
            <w:vAlign w:val="bottom"/>
            <w:hideMark/>
          </w:tcPr>
          <w:p w14:paraId="74057A19" w14:textId="77777777" w:rsidR="00980BBA" w:rsidRPr="00980BBA" w:rsidRDefault="00980BBA" w:rsidP="009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0BBA" w:rsidRPr="00980BBA" w14:paraId="1E26D0A7" w14:textId="77777777" w:rsidTr="00980BBA">
        <w:trPr>
          <w:trHeight w:val="29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5227810" w14:textId="77777777" w:rsidR="00980BBA" w:rsidRPr="00980BBA" w:rsidRDefault="00980BBA" w:rsidP="009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noWrap/>
            <w:vAlign w:val="bottom"/>
            <w:hideMark/>
          </w:tcPr>
          <w:p w14:paraId="6664C37E" w14:textId="77777777" w:rsidR="00980BBA" w:rsidRPr="00980BBA" w:rsidRDefault="00980BBA" w:rsidP="009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42ACB621" w14:textId="77777777" w:rsidR="00980BBA" w:rsidRPr="00980BBA" w:rsidRDefault="00980BBA" w:rsidP="009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76D3E567" w14:textId="77777777" w:rsidR="00980BBA" w:rsidRPr="00980BBA" w:rsidRDefault="00980BBA" w:rsidP="009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3A14A352" w14:textId="77777777" w:rsidR="00980BBA" w:rsidRPr="00980BBA" w:rsidRDefault="00980BBA" w:rsidP="009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9" w:type="dxa"/>
            <w:shd w:val="clear" w:color="auto" w:fill="auto"/>
            <w:noWrap/>
            <w:vAlign w:val="bottom"/>
            <w:hideMark/>
          </w:tcPr>
          <w:p w14:paraId="44CA40DA" w14:textId="77777777" w:rsidR="00980BBA" w:rsidRPr="00980BBA" w:rsidRDefault="00980BBA" w:rsidP="009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0BBA" w:rsidRPr="00980BBA" w14:paraId="31E9D13A" w14:textId="77777777" w:rsidTr="00980BBA">
        <w:trPr>
          <w:trHeight w:val="29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21F47E5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4.0</w:t>
            </w:r>
          </w:p>
        </w:tc>
        <w:tc>
          <w:tcPr>
            <w:tcW w:w="2175" w:type="dxa"/>
            <w:shd w:val="clear" w:color="auto" w:fill="auto"/>
            <w:noWrap/>
            <w:vAlign w:val="bottom"/>
            <w:hideMark/>
          </w:tcPr>
          <w:p w14:paraId="151602FF" w14:textId="77777777" w:rsidR="00980BBA" w:rsidRPr="00980BBA" w:rsidRDefault="00980BBA" w:rsidP="00980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80BBA">
              <w:rPr>
                <w:rFonts w:ascii="Calibri" w:eastAsia="Times New Roman" w:hAnsi="Calibri" w:cs="Calibri"/>
                <w:b/>
                <w:bCs/>
                <w:color w:val="000000"/>
              </w:rPr>
              <w:t>Asset utilization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087DAC35" w14:textId="77777777" w:rsidR="00980BBA" w:rsidRPr="00980BBA" w:rsidRDefault="00980BBA" w:rsidP="00980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5844303D" w14:textId="77777777" w:rsidR="00980BBA" w:rsidRPr="00980BBA" w:rsidRDefault="00980BBA" w:rsidP="009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4AFB7CD6" w14:textId="77777777" w:rsidR="00980BBA" w:rsidRPr="00980BBA" w:rsidRDefault="00980BBA" w:rsidP="009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9" w:type="dxa"/>
            <w:shd w:val="clear" w:color="auto" w:fill="auto"/>
            <w:noWrap/>
            <w:vAlign w:val="bottom"/>
            <w:hideMark/>
          </w:tcPr>
          <w:p w14:paraId="2CF0EE11" w14:textId="77777777" w:rsidR="00980BBA" w:rsidRPr="00980BBA" w:rsidRDefault="00980BBA" w:rsidP="009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0BBA" w:rsidRPr="00980BBA" w14:paraId="10D4082E" w14:textId="77777777" w:rsidTr="00980BBA">
        <w:trPr>
          <w:trHeight w:val="29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20C69BF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4.1</w:t>
            </w:r>
          </w:p>
        </w:tc>
        <w:tc>
          <w:tcPr>
            <w:tcW w:w="2175" w:type="dxa"/>
            <w:shd w:val="clear" w:color="auto" w:fill="auto"/>
            <w:noWrap/>
            <w:vAlign w:val="bottom"/>
            <w:hideMark/>
          </w:tcPr>
          <w:p w14:paraId="6141AFC2" w14:textId="77777777" w:rsidR="00980BBA" w:rsidRPr="00980BBA" w:rsidRDefault="00980BBA" w:rsidP="00980BB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Total asset turnover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30008A8E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2.2357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1FD044B3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2.08441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13E85C13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1.69512</w:t>
            </w:r>
          </w:p>
        </w:tc>
        <w:tc>
          <w:tcPr>
            <w:tcW w:w="6809" w:type="dxa"/>
            <w:shd w:val="clear" w:color="auto" w:fill="auto"/>
            <w:noWrap/>
            <w:vAlign w:val="bottom"/>
            <w:hideMark/>
          </w:tcPr>
          <w:p w14:paraId="5420FE99" w14:textId="77777777" w:rsidR="00980BBA" w:rsidRPr="00980BBA" w:rsidRDefault="00980BBA" w:rsidP="0098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Total asset increases each year</w:t>
            </w:r>
          </w:p>
        </w:tc>
      </w:tr>
      <w:tr w:rsidR="00980BBA" w:rsidRPr="00980BBA" w14:paraId="273052BA" w14:textId="77777777" w:rsidTr="00980BBA">
        <w:trPr>
          <w:trHeight w:val="29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14A82F6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4.2</w:t>
            </w:r>
          </w:p>
        </w:tc>
        <w:tc>
          <w:tcPr>
            <w:tcW w:w="2175" w:type="dxa"/>
            <w:shd w:val="clear" w:color="auto" w:fill="auto"/>
            <w:noWrap/>
            <w:vAlign w:val="bottom"/>
            <w:hideMark/>
          </w:tcPr>
          <w:p w14:paraId="128EDE54" w14:textId="77777777" w:rsidR="00980BBA" w:rsidRPr="00980BBA" w:rsidRDefault="00980BBA" w:rsidP="00980BB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Fixed asset turnover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0DF3F085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2.2357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625ED40A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2.08441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6AF96689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1.69512</w:t>
            </w:r>
          </w:p>
        </w:tc>
        <w:tc>
          <w:tcPr>
            <w:tcW w:w="6809" w:type="dxa"/>
            <w:shd w:val="clear" w:color="auto" w:fill="auto"/>
            <w:noWrap/>
            <w:vAlign w:val="bottom"/>
            <w:hideMark/>
          </w:tcPr>
          <w:p w14:paraId="7CDF8CFA" w14:textId="77777777" w:rsidR="00980BBA" w:rsidRPr="00980BBA" w:rsidRDefault="00980BBA" w:rsidP="0098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Fixed asset increases each year</w:t>
            </w:r>
          </w:p>
        </w:tc>
      </w:tr>
      <w:tr w:rsidR="00980BBA" w:rsidRPr="00980BBA" w14:paraId="425EC34E" w14:textId="77777777" w:rsidTr="00980BBA">
        <w:trPr>
          <w:trHeight w:val="29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3E25F73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lastRenderedPageBreak/>
              <w:t>4.3</w:t>
            </w:r>
          </w:p>
        </w:tc>
        <w:tc>
          <w:tcPr>
            <w:tcW w:w="2175" w:type="dxa"/>
            <w:shd w:val="clear" w:color="auto" w:fill="auto"/>
            <w:noWrap/>
            <w:vAlign w:val="bottom"/>
            <w:hideMark/>
          </w:tcPr>
          <w:p w14:paraId="1E7462E5" w14:textId="77777777" w:rsidR="00980BBA" w:rsidRPr="00980BBA" w:rsidRDefault="00980BBA" w:rsidP="00980BB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Inventory turnover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7202B3CB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90.39466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6CB87352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64.73587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7B2D054D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83.50603</w:t>
            </w:r>
          </w:p>
        </w:tc>
        <w:tc>
          <w:tcPr>
            <w:tcW w:w="6809" w:type="dxa"/>
            <w:shd w:val="clear" w:color="auto" w:fill="auto"/>
            <w:noWrap/>
            <w:vAlign w:val="bottom"/>
            <w:hideMark/>
          </w:tcPr>
          <w:p w14:paraId="09314633" w14:textId="77777777" w:rsidR="00980BBA" w:rsidRPr="00980BBA" w:rsidRDefault="00980BBA" w:rsidP="0098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Inventory fluctuates each year</w:t>
            </w:r>
          </w:p>
        </w:tc>
      </w:tr>
      <w:tr w:rsidR="00980BBA" w:rsidRPr="00980BBA" w14:paraId="1462D326" w14:textId="77777777" w:rsidTr="00980BBA">
        <w:trPr>
          <w:trHeight w:val="29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8776AB1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4.4</w:t>
            </w:r>
          </w:p>
        </w:tc>
        <w:tc>
          <w:tcPr>
            <w:tcW w:w="2175" w:type="dxa"/>
            <w:shd w:val="clear" w:color="auto" w:fill="auto"/>
            <w:noWrap/>
            <w:vAlign w:val="bottom"/>
            <w:hideMark/>
          </w:tcPr>
          <w:p w14:paraId="2844DC99" w14:textId="77777777" w:rsidR="00980BBA" w:rsidRPr="00980BBA" w:rsidRDefault="00980BBA" w:rsidP="00980BB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Return on assets (ROA)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74CF9A51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0.56585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5B60133B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0.53948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0FCE9760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0.35451</w:t>
            </w:r>
          </w:p>
        </w:tc>
        <w:tc>
          <w:tcPr>
            <w:tcW w:w="6809" w:type="dxa"/>
            <w:shd w:val="clear" w:color="auto" w:fill="auto"/>
            <w:noWrap/>
            <w:vAlign w:val="bottom"/>
            <w:hideMark/>
          </w:tcPr>
          <w:p w14:paraId="039208A8" w14:textId="77777777" w:rsidR="00980BBA" w:rsidRPr="00980BBA" w:rsidRDefault="00980BBA" w:rsidP="0098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Return increases each year</w:t>
            </w:r>
          </w:p>
        </w:tc>
      </w:tr>
      <w:tr w:rsidR="00980BBA" w:rsidRPr="00980BBA" w14:paraId="379CA927" w14:textId="77777777" w:rsidTr="00980BBA">
        <w:trPr>
          <w:trHeight w:val="29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E4B2289" w14:textId="77777777" w:rsidR="00980BBA" w:rsidRPr="00980BBA" w:rsidRDefault="00980BBA" w:rsidP="0098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5" w:type="dxa"/>
            <w:shd w:val="clear" w:color="auto" w:fill="auto"/>
            <w:noWrap/>
            <w:vAlign w:val="bottom"/>
            <w:hideMark/>
          </w:tcPr>
          <w:p w14:paraId="1378B16C" w14:textId="77777777" w:rsidR="00980BBA" w:rsidRPr="00980BBA" w:rsidRDefault="00980BBA" w:rsidP="009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183B32EF" w14:textId="77777777" w:rsidR="00980BBA" w:rsidRPr="00980BBA" w:rsidRDefault="00980BBA" w:rsidP="009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321DC53B" w14:textId="77777777" w:rsidR="00980BBA" w:rsidRPr="00980BBA" w:rsidRDefault="00980BBA" w:rsidP="009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3B242A12" w14:textId="77777777" w:rsidR="00980BBA" w:rsidRPr="00980BBA" w:rsidRDefault="00980BBA" w:rsidP="009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9" w:type="dxa"/>
            <w:shd w:val="clear" w:color="auto" w:fill="auto"/>
            <w:noWrap/>
            <w:vAlign w:val="bottom"/>
            <w:hideMark/>
          </w:tcPr>
          <w:p w14:paraId="756ED2DF" w14:textId="77777777" w:rsidR="00980BBA" w:rsidRPr="00980BBA" w:rsidRDefault="00980BBA" w:rsidP="009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0BBA" w:rsidRPr="00980BBA" w14:paraId="7184C39B" w14:textId="77777777" w:rsidTr="00980BBA">
        <w:trPr>
          <w:trHeight w:val="29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01205A0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5.0</w:t>
            </w:r>
          </w:p>
        </w:tc>
        <w:tc>
          <w:tcPr>
            <w:tcW w:w="2175" w:type="dxa"/>
            <w:shd w:val="clear" w:color="auto" w:fill="auto"/>
            <w:noWrap/>
            <w:vAlign w:val="bottom"/>
            <w:hideMark/>
          </w:tcPr>
          <w:p w14:paraId="1E6E9768" w14:textId="77777777" w:rsidR="00980BBA" w:rsidRPr="00980BBA" w:rsidRDefault="00980BBA" w:rsidP="00980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80BBA">
              <w:rPr>
                <w:rFonts w:ascii="Calibri" w:eastAsia="Times New Roman" w:hAnsi="Calibri" w:cs="Calibri"/>
                <w:b/>
                <w:bCs/>
                <w:color w:val="000000"/>
              </w:rPr>
              <w:t>Investor/market ratios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13B320D0" w14:textId="77777777" w:rsidR="00980BBA" w:rsidRPr="00980BBA" w:rsidRDefault="00980BBA" w:rsidP="00980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59FE8F99" w14:textId="77777777" w:rsidR="00980BBA" w:rsidRPr="00980BBA" w:rsidRDefault="00980BBA" w:rsidP="009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15D7B7BA" w14:textId="77777777" w:rsidR="00980BBA" w:rsidRPr="00980BBA" w:rsidRDefault="00980BBA" w:rsidP="009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9" w:type="dxa"/>
            <w:shd w:val="clear" w:color="auto" w:fill="auto"/>
            <w:noWrap/>
            <w:vAlign w:val="bottom"/>
            <w:hideMark/>
          </w:tcPr>
          <w:p w14:paraId="0FB01791" w14:textId="77777777" w:rsidR="00980BBA" w:rsidRPr="00980BBA" w:rsidRDefault="00980BBA" w:rsidP="009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0BBA" w:rsidRPr="00980BBA" w14:paraId="38BEC498" w14:textId="77777777" w:rsidTr="00980BBA">
        <w:trPr>
          <w:trHeight w:val="29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D50F86A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5.1</w:t>
            </w:r>
          </w:p>
        </w:tc>
        <w:tc>
          <w:tcPr>
            <w:tcW w:w="2175" w:type="dxa"/>
            <w:shd w:val="clear" w:color="auto" w:fill="auto"/>
            <w:noWrap/>
            <w:vAlign w:val="bottom"/>
            <w:hideMark/>
          </w:tcPr>
          <w:p w14:paraId="7656AB95" w14:textId="77777777" w:rsidR="00980BBA" w:rsidRPr="00980BBA" w:rsidRDefault="00980BBA" w:rsidP="00980BB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Price to equity (P/E)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7601725B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1.27977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308CF762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0.90925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2AFB3ADA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0.77716</w:t>
            </w:r>
          </w:p>
        </w:tc>
        <w:tc>
          <w:tcPr>
            <w:tcW w:w="6809" w:type="dxa"/>
            <w:shd w:val="clear" w:color="auto" w:fill="auto"/>
            <w:noWrap/>
            <w:vAlign w:val="bottom"/>
            <w:hideMark/>
          </w:tcPr>
          <w:p w14:paraId="030D8548" w14:textId="77777777" w:rsidR="00980BBA" w:rsidRPr="00980BBA" w:rsidRDefault="00980BBA" w:rsidP="0098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P/E increases each year</w:t>
            </w:r>
          </w:p>
        </w:tc>
      </w:tr>
      <w:tr w:rsidR="00980BBA" w:rsidRPr="00980BBA" w14:paraId="2EC8D747" w14:textId="77777777" w:rsidTr="00980BBA">
        <w:trPr>
          <w:trHeight w:val="29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988BFDC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5.2</w:t>
            </w:r>
          </w:p>
        </w:tc>
        <w:tc>
          <w:tcPr>
            <w:tcW w:w="2175" w:type="dxa"/>
            <w:shd w:val="clear" w:color="auto" w:fill="auto"/>
            <w:noWrap/>
            <w:vAlign w:val="bottom"/>
            <w:hideMark/>
          </w:tcPr>
          <w:p w14:paraId="5E350DB9" w14:textId="77777777" w:rsidR="00980BBA" w:rsidRPr="00980BBA" w:rsidRDefault="00980BBA" w:rsidP="00980BB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Earnings per share (EPS)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345C51E4" w14:textId="77777777" w:rsidR="00980BBA" w:rsidRPr="00980BBA" w:rsidRDefault="00980BBA" w:rsidP="0098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 xml:space="preserve">         9,038 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54BE6FF1" w14:textId="77777777" w:rsidR="00980BBA" w:rsidRPr="00980BBA" w:rsidRDefault="00980BBA" w:rsidP="0098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 xml:space="preserve">         7,906 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28D961C5" w14:textId="77777777" w:rsidR="00980BBA" w:rsidRPr="00980BBA" w:rsidRDefault="00980BBA" w:rsidP="0098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 xml:space="preserve">         6,829 </w:t>
            </w:r>
          </w:p>
        </w:tc>
        <w:tc>
          <w:tcPr>
            <w:tcW w:w="6809" w:type="dxa"/>
            <w:shd w:val="clear" w:color="auto" w:fill="auto"/>
            <w:noWrap/>
            <w:vAlign w:val="bottom"/>
            <w:hideMark/>
          </w:tcPr>
          <w:p w14:paraId="368887A7" w14:textId="77777777" w:rsidR="00980BBA" w:rsidRPr="00980BBA" w:rsidRDefault="00980BBA" w:rsidP="0098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EPS increases each year</w:t>
            </w:r>
          </w:p>
        </w:tc>
      </w:tr>
      <w:tr w:rsidR="00980BBA" w:rsidRPr="00980BBA" w14:paraId="07D6A5BA" w14:textId="77777777" w:rsidTr="00980BBA">
        <w:trPr>
          <w:trHeight w:val="29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9F78ED0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5.3</w:t>
            </w:r>
          </w:p>
        </w:tc>
        <w:tc>
          <w:tcPr>
            <w:tcW w:w="2175" w:type="dxa"/>
            <w:shd w:val="clear" w:color="auto" w:fill="auto"/>
            <w:noWrap/>
            <w:vAlign w:val="bottom"/>
            <w:hideMark/>
          </w:tcPr>
          <w:p w14:paraId="592EC177" w14:textId="77777777" w:rsidR="00980BBA" w:rsidRPr="00980BBA" w:rsidRDefault="00980BBA" w:rsidP="00980BB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Price to book value (PBV)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71C0CE64" w14:textId="77777777" w:rsidR="00980BBA" w:rsidRPr="00980BBA" w:rsidRDefault="00980BBA" w:rsidP="0098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 xml:space="preserve">       64,849 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0CBABC35" w14:textId="77777777" w:rsidR="00980BBA" w:rsidRPr="00980BBA" w:rsidRDefault="00980BBA" w:rsidP="0098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 xml:space="preserve">       57,365 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72D2E3B0" w14:textId="77777777" w:rsidR="00980BBA" w:rsidRPr="00980BBA" w:rsidRDefault="00980BBA" w:rsidP="0098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 xml:space="preserve">       50,779 </w:t>
            </w:r>
          </w:p>
        </w:tc>
        <w:tc>
          <w:tcPr>
            <w:tcW w:w="6809" w:type="dxa"/>
            <w:shd w:val="clear" w:color="auto" w:fill="auto"/>
            <w:noWrap/>
            <w:vAlign w:val="bottom"/>
            <w:hideMark/>
          </w:tcPr>
          <w:p w14:paraId="1F75DE1C" w14:textId="77777777" w:rsidR="00980BBA" w:rsidRPr="00980BBA" w:rsidRDefault="00980BBA" w:rsidP="0098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PBV increases each year</w:t>
            </w:r>
          </w:p>
        </w:tc>
      </w:tr>
      <w:tr w:rsidR="00980BBA" w:rsidRPr="00980BBA" w14:paraId="14375728" w14:textId="77777777" w:rsidTr="00980BBA">
        <w:trPr>
          <w:trHeight w:val="29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0A083F8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5.4</w:t>
            </w:r>
          </w:p>
        </w:tc>
        <w:tc>
          <w:tcPr>
            <w:tcW w:w="2175" w:type="dxa"/>
            <w:shd w:val="clear" w:color="auto" w:fill="auto"/>
            <w:noWrap/>
            <w:vAlign w:val="bottom"/>
            <w:hideMark/>
          </w:tcPr>
          <w:p w14:paraId="38F3B229" w14:textId="77777777" w:rsidR="00980BBA" w:rsidRPr="00980BBA" w:rsidRDefault="00980BBA" w:rsidP="00980BB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Book value per share (BV)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7806AC67" w14:textId="77777777" w:rsidR="00980BBA" w:rsidRPr="00980BBA" w:rsidRDefault="00980BBA" w:rsidP="0098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 xml:space="preserve">       73,888 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3310DFA2" w14:textId="77777777" w:rsidR="00980BBA" w:rsidRPr="00980BBA" w:rsidRDefault="00980BBA" w:rsidP="0098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 xml:space="preserve">       65,272 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29601934" w14:textId="77777777" w:rsidR="00980BBA" w:rsidRPr="00980BBA" w:rsidRDefault="00980BBA" w:rsidP="0098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 xml:space="preserve">       57,609 </w:t>
            </w:r>
          </w:p>
        </w:tc>
        <w:tc>
          <w:tcPr>
            <w:tcW w:w="6809" w:type="dxa"/>
            <w:shd w:val="clear" w:color="auto" w:fill="auto"/>
            <w:noWrap/>
            <w:vAlign w:val="bottom"/>
            <w:hideMark/>
          </w:tcPr>
          <w:p w14:paraId="66B3A114" w14:textId="77777777" w:rsidR="00980BBA" w:rsidRPr="00980BBA" w:rsidRDefault="00980BBA" w:rsidP="0098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BV increases each year</w:t>
            </w:r>
          </w:p>
        </w:tc>
      </w:tr>
      <w:tr w:rsidR="00980BBA" w:rsidRPr="00980BBA" w14:paraId="1168078C" w14:textId="77777777" w:rsidTr="00980BBA">
        <w:trPr>
          <w:trHeight w:val="29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A1759AC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5.5</w:t>
            </w:r>
          </w:p>
        </w:tc>
        <w:tc>
          <w:tcPr>
            <w:tcW w:w="2175" w:type="dxa"/>
            <w:shd w:val="clear" w:color="auto" w:fill="auto"/>
            <w:noWrap/>
            <w:vAlign w:val="bottom"/>
            <w:hideMark/>
          </w:tcPr>
          <w:p w14:paraId="5CD7E18A" w14:textId="77777777" w:rsidR="00980BBA" w:rsidRPr="00980BBA" w:rsidRDefault="00980BBA" w:rsidP="00980BB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Dividend payout ratio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60F464F7" w14:textId="77777777" w:rsidR="00980BBA" w:rsidRPr="00980BBA" w:rsidRDefault="00980BBA" w:rsidP="0098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 xml:space="preserve">              15 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1AD23EE9" w14:textId="77777777" w:rsidR="00980BBA" w:rsidRPr="00980BBA" w:rsidRDefault="00980BBA" w:rsidP="0098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 xml:space="preserve">                 2 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0EC428B2" w14:textId="77777777" w:rsidR="00980BBA" w:rsidRPr="00980BBA" w:rsidRDefault="00980BBA" w:rsidP="0098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 xml:space="preserve">              25 </w:t>
            </w:r>
          </w:p>
        </w:tc>
        <w:tc>
          <w:tcPr>
            <w:tcW w:w="6809" w:type="dxa"/>
            <w:shd w:val="clear" w:color="auto" w:fill="auto"/>
            <w:noWrap/>
            <w:vAlign w:val="bottom"/>
            <w:hideMark/>
          </w:tcPr>
          <w:p w14:paraId="1659E30C" w14:textId="77777777" w:rsidR="00980BBA" w:rsidRPr="00980BBA" w:rsidRDefault="00980BBA" w:rsidP="0098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Dividend fluctuates each year</w:t>
            </w:r>
          </w:p>
        </w:tc>
      </w:tr>
      <w:tr w:rsidR="00980BBA" w:rsidRPr="00980BBA" w14:paraId="704B18D0" w14:textId="77777777" w:rsidTr="00980BBA">
        <w:trPr>
          <w:trHeight w:val="29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EF64493" w14:textId="77777777" w:rsidR="00980BBA" w:rsidRPr="00980BBA" w:rsidRDefault="00980BBA" w:rsidP="0098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5" w:type="dxa"/>
            <w:shd w:val="clear" w:color="auto" w:fill="auto"/>
            <w:noWrap/>
            <w:vAlign w:val="bottom"/>
            <w:hideMark/>
          </w:tcPr>
          <w:p w14:paraId="28B19684" w14:textId="77777777" w:rsidR="00980BBA" w:rsidRPr="00980BBA" w:rsidRDefault="00980BBA" w:rsidP="00980BB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Dividend per share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3FE81AFF" w14:textId="77777777" w:rsidR="00980BBA" w:rsidRPr="00980BBA" w:rsidRDefault="00980BBA" w:rsidP="00980BB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466088B2" w14:textId="77777777" w:rsidR="00980BBA" w:rsidRPr="00980BBA" w:rsidRDefault="00980BBA" w:rsidP="009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0068E943" w14:textId="77777777" w:rsidR="00980BBA" w:rsidRPr="00980BBA" w:rsidRDefault="00980BBA" w:rsidP="009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9" w:type="dxa"/>
            <w:shd w:val="clear" w:color="auto" w:fill="auto"/>
            <w:noWrap/>
            <w:vAlign w:val="bottom"/>
            <w:hideMark/>
          </w:tcPr>
          <w:p w14:paraId="53C96596" w14:textId="77777777" w:rsidR="00980BBA" w:rsidRPr="00980BBA" w:rsidRDefault="00980BBA" w:rsidP="009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0BBA" w:rsidRPr="00980BBA" w14:paraId="1A851BDB" w14:textId="77777777" w:rsidTr="00980BBA">
        <w:trPr>
          <w:trHeight w:val="29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C03CC51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5.6</w:t>
            </w:r>
          </w:p>
        </w:tc>
        <w:tc>
          <w:tcPr>
            <w:tcW w:w="2175" w:type="dxa"/>
            <w:shd w:val="clear" w:color="auto" w:fill="auto"/>
            <w:noWrap/>
            <w:vAlign w:val="bottom"/>
            <w:hideMark/>
          </w:tcPr>
          <w:p w14:paraId="08C1F082" w14:textId="77777777" w:rsidR="00980BBA" w:rsidRPr="00980BBA" w:rsidRDefault="00980BBA" w:rsidP="00980BB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Dividend yield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13345DBB" w14:textId="77777777" w:rsidR="00980BBA" w:rsidRPr="00980BBA" w:rsidRDefault="00980BBA" w:rsidP="0098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 xml:space="preserve">     (14,841)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5AFC92BE" w14:textId="77777777" w:rsidR="00980BBA" w:rsidRPr="00980BBA" w:rsidRDefault="00980BBA" w:rsidP="0098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 xml:space="preserve">     (14,467)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26966BA0" w14:textId="77777777" w:rsidR="00980BBA" w:rsidRPr="00980BBA" w:rsidRDefault="00980BBA" w:rsidP="0098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 xml:space="preserve">     (14,081)</w:t>
            </w:r>
          </w:p>
        </w:tc>
        <w:tc>
          <w:tcPr>
            <w:tcW w:w="6809" w:type="dxa"/>
            <w:shd w:val="clear" w:color="auto" w:fill="auto"/>
            <w:noWrap/>
            <w:vAlign w:val="bottom"/>
            <w:hideMark/>
          </w:tcPr>
          <w:p w14:paraId="73ABA27A" w14:textId="77777777" w:rsidR="00980BBA" w:rsidRPr="00980BBA" w:rsidRDefault="00980BBA" w:rsidP="0098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Dividend increases each year</w:t>
            </w:r>
          </w:p>
        </w:tc>
      </w:tr>
      <w:tr w:rsidR="00980BBA" w:rsidRPr="00980BBA" w14:paraId="43C7BD91" w14:textId="77777777" w:rsidTr="00980BBA">
        <w:trPr>
          <w:trHeight w:val="29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F8A6C02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0.1</w:t>
            </w:r>
          </w:p>
        </w:tc>
        <w:tc>
          <w:tcPr>
            <w:tcW w:w="2175" w:type="dxa"/>
            <w:shd w:val="clear" w:color="auto" w:fill="auto"/>
            <w:noWrap/>
            <w:vAlign w:val="bottom"/>
            <w:hideMark/>
          </w:tcPr>
          <w:p w14:paraId="7C5E858E" w14:textId="77777777" w:rsidR="00980BBA" w:rsidRPr="00980BBA" w:rsidRDefault="00980BBA" w:rsidP="00980BB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Return on equity (ROE)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51368A1A" w14:textId="77777777" w:rsidR="00980BBA" w:rsidRPr="00980BBA" w:rsidRDefault="00980BBA" w:rsidP="0098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 xml:space="preserve">                 2 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345CE87A" w14:textId="77777777" w:rsidR="00980BBA" w:rsidRPr="00980BBA" w:rsidRDefault="00980BBA" w:rsidP="0098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 xml:space="preserve">                 2 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6B4F72C6" w14:textId="77777777" w:rsidR="00980BBA" w:rsidRPr="00980BBA" w:rsidRDefault="00980BBA" w:rsidP="0098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 xml:space="preserve">                 1 </w:t>
            </w:r>
          </w:p>
        </w:tc>
        <w:tc>
          <w:tcPr>
            <w:tcW w:w="6809" w:type="dxa"/>
            <w:shd w:val="clear" w:color="auto" w:fill="auto"/>
            <w:noWrap/>
            <w:vAlign w:val="bottom"/>
            <w:hideMark/>
          </w:tcPr>
          <w:p w14:paraId="61F309B1" w14:textId="77777777" w:rsidR="00980BBA" w:rsidRPr="00980BBA" w:rsidRDefault="00980BBA" w:rsidP="0098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ROE increases each year</w:t>
            </w:r>
          </w:p>
        </w:tc>
      </w:tr>
      <w:tr w:rsidR="00980BBA" w:rsidRPr="00980BBA" w14:paraId="713D0A4A" w14:textId="77777777" w:rsidTr="00980BBA">
        <w:trPr>
          <w:trHeight w:val="29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0C03D97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5.7</w:t>
            </w:r>
          </w:p>
        </w:tc>
        <w:tc>
          <w:tcPr>
            <w:tcW w:w="2175" w:type="dxa"/>
            <w:shd w:val="clear" w:color="auto" w:fill="auto"/>
            <w:noWrap/>
            <w:vAlign w:val="bottom"/>
            <w:hideMark/>
          </w:tcPr>
          <w:p w14:paraId="4A07A27F" w14:textId="77777777" w:rsidR="00980BBA" w:rsidRPr="00980BBA" w:rsidRDefault="00980BBA" w:rsidP="00980BB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Return on capital employed (ROCE)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21F1B768" w14:textId="77777777" w:rsidR="00980BBA" w:rsidRPr="00980BBA" w:rsidRDefault="00980BBA" w:rsidP="0098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 xml:space="preserve">     (14,839)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5115DF61" w14:textId="77777777" w:rsidR="00980BBA" w:rsidRPr="00980BBA" w:rsidRDefault="00980BBA" w:rsidP="0098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 xml:space="preserve">     (14,465)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4F277AD5" w14:textId="77777777" w:rsidR="00980BBA" w:rsidRPr="00980BBA" w:rsidRDefault="00980BBA" w:rsidP="0098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 xml:space="preserve">     (14,080)</w:t>
            </w:r>
          </w:p>
        </w:tc>
        <w:tc>
          <w:tcPr>
            <w:tcW w:w="6809" w:type="dxa"/>
            <w:shd w:val="clear" w:color="auto" w:fill="auto"/>
            <w:noWrap/>
            <w:vAlign w:val="bottom"/>
            <w:hideMark/>
          </w:tcPr>
          <w:p w14:paraId="38A01B1D" w14:textId="77777777" w:rsidR="00980BBA" w:rsidRPr="00980BBA" w:rsidRDefault="00980BBA" w:rsidP="0098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ROCE increases each year</w:t>
            </w:r>
          </w:p>
        </w:tc>
      </w:tr>
      <w:tr w:rsidR="00980BBA" w:rsidRPr="00980BBA" w14:paraId="34134EDB" w14:textId="77777777" w:rsidTr="00980BBA">
        <w:trPr>
          <w:trHeight w:val="29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DC0A228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0.2</w:t>
            </w:r>
          </w:p>
        </w:tc>
        <w:tc>
          <w:tcPr>
            <w:tcW w:w="2175" w:type="dxa"/>
            <w:shd w:val="clear" w:color="auto" w:fill="auto"/>
            <w:noWrap/>
            <w:vAlign w:val="bottom"/>
            <w:hideMark/>
          </w:tcPr>
          <w:p w14:paraId="7219BA4F" w14:textId="77777777" w:rsidR="00980BBA" w:rsidRPr="00980BBA" w:rsidRDefault="00980BBA" w:rsidP="00980BB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Return on assets (ROA)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600D6A79" w14:textId="77777777" w:rsidR="00980BBA" w:rsidRPr="00980BBA" w:rsidRDefault="00980BBA" w:rsidP="0098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 xml:space="preserve">       14,841 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7DBA94DF" w14:textId="77777777" w:rsidR="00980BBA" w:rsidRPr="00980BBA" w:rsidRDefault="00980BBA" w:rsidP="0098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 xml:space="preserve">       14,467 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79EE24F2" w14:textId="77777777" w:rsidR="00980BBA" w:rsidRPr="00980BBA" w:rsidRDefault="00980BBA" w:rsidP="0098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 xml:space="preserve">       14,081 </w:t>
            </w:r>
          </w:p>
        </w:tc>
        <w:tc>
          <w:tcPr>
            <w:tcW w:w="6809" w:type="dxa"/>
            <w:shd w:val="clear" w:color="auto" w:fill="auto"/>
            <w:noWrap/>
            <w:vAlign w:val="bottom"/>
            <w:hideMark/>
          </w:tcPr>
          <w:p w14:paraId="400C5485" w14:textId="77777777" w:rsidR="00980BBA" w:rsidRPr="00980BBA" w:rsidRDefault="00980BBA" w:rsidP="0098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ROA increases each year</w:t>
            </w:r>
          </w:p>
        </w:tc>
      </w:tr>
      <w:tr w:rsidR="00980BBA" w:rsidRPr="00980BBA" w14:paraId="1E3A15EC" w14:textId="77777777" w:rsidTr="00980BBA">
        <w:trPr>
          <w:trHeight w:val="29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3C4E78C" w14:textId="77777777" w:rsidR="00980BBA" w:rsidRPr="00980BBA" w:rsidRDefault="00980BBA" w:rsidP="00980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5.8</w:t>
            </w:r>
          </w:p>
        </w:tc>
        <w:tc>
          <w:tcPr>
            <w:tcW w:w="2175" w:type="dxa"/>
            <w:shd w:val="clear" w:color="auto" w:fill="auto"/>
            <w:noWrap/>
            <w:vAlign w:val="bottom"/>
            <w:hideMark/>
          </w:tcPr>
          <w:p w14:paraId="13F3C459" w14:textId="77777777" w:rsidR="00980BBA" w:rsidRPr="00980BBA" w:rsidRDefault="00980BBA" w:rsidP="00980BB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Enterprise value to EBITDA (EV/EBITDA)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09C03FAF" w14:textId="77777777" w:rsidR="00980BBA" w:rsidRPr="00980BBA" w:rsidRDefault="00980BBA" w:rsidP="0098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 xml:space="preserve">       14,856 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2F57DCA4" w14:textId="77777777" w:rsidR="00980BBA" w:rsidRPr="00980BBA" w:rsidRDefault="00980BBA" w:rsidP="0098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 xml:space="preserve">       14,469 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58B83EAB" w14:textId="77777777" w:rsidR="00980BBA" w:rsidRPr="00980BBA" w:rsidRDefault="00980BBA" w:rsidP="0098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 xml:space="preserve">       14,106 </w:t>
            </w:r>
          </w:p>
        </w:tc>
        <w:tc>
          <w:tcPr>
            <w:tcW w:w="6809" w:type="dxa"/>
            <w:shd w:val="clear" w:color="auto" w:fill="auto"/>
            <w:noWrap/>
            <w:vAlign w:val="bottom"/>
            <w:hideMark/>
          </w:tcPr>
          <w:p w14:paraId="2F48FDB7" w14:textId="77777777" w:rsidR="00980BBA" w:rsidRPr="00980BBA" w:rsidRDefault="00980BBA" w:rsidP="0098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EBITDA increases each year</w:t>
            </w:r>
          </w:p>
        </w:tc>
      </w:tr>
      <w:tr w:rsidR="00980BBA" w:rsidRPr="00980BBA" w14:paraId="2E8E6034" w14:textId="77777777" w:rsidTr="00980BBA">
        <w:trPr>
          <w:trHeight w:val="29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567BA4E" w14:textId="77777777" w:rsidR="00980BBA" w:rsidRPr="00980BBA" w:rsidRDefault="00980BBA" w:rsidP="0098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5" w:type="dxa"/>
            <w:shd w:val="clear" w:color="auto" w:fill="auto"/>
            <w:noWrap/>
            <w:vAlign w:val="bottom"/>
            <w:hideMark/>
          </w:tcPr>
          <w:p w14:paraId="67630552" w14:textId="77777777" w:rsidR="00980BBA" w:rsidRPr="00980BBA" w:rsidRDefault="00980BBA" w:rsidP="00980BB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</w:rPr>
            </w:pPr>
            <w:r w:rsidRPr="00980BBA">
              <w:rPr>
                <w:rFonts w:ascii="Calibri" w:eastAsia="Times New Roman" w:hAnsi="Calibri" w:cs="Calibri"/>
                <w:color w:val="000000"/>
              </w:rPr>
              <w:t>Enterprise value (EV)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5CD00376" w14:textId="77777777" w:rsidR="00980BBA" w:rsidRPr="00980BBA" w:rsidRDefault="00980BBA" w:rsidP="00980BB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3321BC8E" w14:textId="77777777" w:rsidR="00980BBA" w:rsidRPr="00980BBA" w:rsidRDefault="00980BBA" w:rsidP="009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304B62A3" w14:textId="77777777" w:rsidR="00980BBA" w:rsidRPr="00980BBA" w:rsidRDefault="00980BBA" w:rsidP="009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9" w:type="dxa"/>
            <w:shd w:val="clear" w:color="auto" w:fill="auto"/>
            <w:noWrap/>
            <w:vAlign w:val="bottom"/>
            <w:hideMark/>
          </w:tcPr>
          <w:p w14:paraId="5713D2E4" w14:textId="77777777" w:rsidR="00980BBA" w:rsidRPr="00980BBA" w:rsidRDefault="00980BBA" w:rsidP="009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DD88D29" w14:textId="77777777" w:rsidR="00EE059B" w:rsidRDefault="00EE059B"/>
    <w:p w14:paraId="0DC1B0CD" w14:textId="1740200E" w:rsidR="00110CDB" w:rsidRDefault="00110CDB">
      <w:pPr>
        <w:rPr>
          <w:b/>
          <w:bCs/>
          <w:sz w:val="32"/>
          <w:szCs w:val="32"/>
          <w:u w:val="single"/>
        </w:rPr>
      </w:pPr>
      <w:r w:rsidRPr="00110CDB">
        <w:rPr>
          <w:b/>
          <w:bCs/>
          <w:sz w:val="32"/>
          <w:szCs w:val="32"/>
          <w:u w:val="single"/>
        </w:rPr>
        <w:t>Summary</w:t>
      </w:r>
    </w:p>
    <w:p w14:paraId="5A19521C" w14:textId="2B14D9AD" w:rsidR="003B7D23" w:rsidRDefault="003B7D23">
      <w:r w:rsidRPr="003B7D23">
        <w:t>Ratio</w:t>
      </w:r>
      <w:r>
        <w:t xml:space="preserve"> Values</w:t>
      </w:r>
      <w:r w:rsidRPr="003B7D23">
        <w:t xml:space="preserve"> </w:t>
      </w:r>
      <w:r>
        <w:t>in Liquidity decreases while Ratio Values in Profitability, Debt, Asset and Investor increases.</w:t>
      </w:r>
    </w:p>
    <w:p w14:paraId="50762C35" w14:textId="77777777" w:rsidR="003B7D23" w:rsidRDefault="003B7D23"/>
    <w:p w14:paraId="45A6052B" w14:textId="50F7A11D" w:rsidR="003B7D23" w:rsidRDefault="003B7D23">
      <w:r>
        <w:rPr>
          <w:noProof/>
        </w:rPr>
        <w:lastRenderedPageBreak/>
        <w:drawing>
          <wp:inline distT="0" distB="0" distL="0" distR="0" wp14:anchorId="46ECA988" wp14:editId="5D845558">
            <wp:extent cx="5943600" cy="3392170"/>
            <wp:effectExtent l="0" t="0" r="0" b="17780"/>
            <wp:docPr id="117046455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2439986-3F66-60CF-D105-B33B59DB19F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1A16CAFA" w14:textId="71C7BFC3" w:rsidR="00BD2717" w:rsidRPr="003B7D23" w:rsidRDefault="00BD2717">
      <w:r>
        <w:rPr>
          <w:noProof/>
        </w:rPr>
        <w:drawing>
          <wp:inline distT="0" distB="0" distL="0" distR="0" wp14:anchorId="171490E1" wp14:editId="0B06D717">
            <wp:extent cx="5102226" cy="3702050"/>
            <wp:effectExtent l="0" t="0" r="3175" b="12700"/>
            <wp:docPr id="61414451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3A4EC59-0DB2-8133-6145-6036B738836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BD2717" w:rsidRPr="003B7D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AB6"/>
    <w:rsid w:val="00110CDB"/>
    <w:rsid w:val="00111313"/>
    <w:rsid w:val="003B7D23"/>
    <w:rsid w:val="00530AB6"/>
    <w:rsid w:val="005B0404"/>
    <w:rsid w:val="00980BBA"/>
    <w:rsid w:val="009E7670"/>
    <w:rsid w:val="00BD2717"/>
    <w:rsid w:val="00EE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38582"/>
  <w15:chartTrackingRefBased/>
  <w15:docId w15:val="{A9AEE411-37C8-4EED-8A53-07CE085C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0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8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uth\Downloads\1728925107_Task%201%20Ratio%20Calculation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uth\Downloads\1728925107_Task%201%20Ratio%20Calculation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'List of Ratios'!$A$4</c:f>
              <c:strCache>
                <c:ptCount val="1"/>
                <c:pt idx="0">
                  <c:v>1.0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'List of Ratios'!$B$1:$J$3</c:f>
              <c:multiLvlStrCache>
                <c:ptCount val="5"/>
                <c:lvl>
                  <c:pt idx="1">
                    <c:v>2022</c:v>
                  </c:pt>
                  <c:pt idx="2">
                    <c:v>2021</c:v>
                  </c:pt>
                  <c:pt idx="3">
                    <c:v>2020</c:v>
                  </c:pt>
                  <c:pt idx="4">
                    <c:v>Comment</c:v>
                  </c:pt>
                </c:lvl>
                <c:lvl>
                  <c:pt idx="1">
                    <c:v>Years ended September,</c:v>
                  </c:pt>
                </c:lvl>
                <c:lvl>
                  <c:pt idx="0">
                    <c:v>Apple Inc.</c:v>
                  </c:pt>
                </c:lvl>
              </c:multiLvlStrCache>
            </c:multiLvlStrRef>
          </c:cat>
          <c:val>
            <c:numRef>
              <c:f>'List of Ratios'!$B$4:$J$4</c:f>
              <c:numCache>
                <c:formatCode>General</c:formatCode>
                <c:ptCount val="9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63-455E-B372-BD9D8E65B223}"/>
            </c:ext>
          </c:extLst>
        </c:ser>
        <c:ser>
          <c:idx val="1"/>
          <c:order val="1"/>
          <c:tx>
            <c:strRef>
              <c:f>'List of Ratios'!$A$5</c:f>
              <c:strCache>
                <c:ptCount val="1"/>
                <c:pt idx="0">
                  <c:v>1.1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multiLvlStrRef>
              <c:f>'List of Ratios'!$B$1:$J$3</c:f>
              <c:multiLvlStrCache>
                <c:ptCount val="5"/>
                <c:lvl>
                  <c:pt idx="1">
                    <c:v>2022</c:v>
                  </c:pt>
                  <c:pt idx="2">
                    <c:v>2021</c:v>
                  </c:pt>
                  <c:pt idx="3">
                    <c:v>2020</c:v>
                  </c:pt>
                  <c:pt idx="4">
                    <c:v>Comment</c:v>
                  </c:pt>
                </c:lvl>
                <c:lvl>
                  <c:pt idx="1">
                    <c:v>Years ended September,</c:v>
                  </c:pt>
                </c:lvl>
                <c:lvl>
                  <c:pt idx="0">
                    <c:v>Apple Inc.</c:v>
                  </c:pt>
                </c:lvl>
              </c:multiLvlStrCache>
            </c:multiLvlStrRef>
          </c:cat>
          <c:val>
            <c:numRef>
              <c:f>'List of Ratios'!$B$5:$J$5</c:f>
              <c:numCache>
                <c:formatCode>General</c:formatCode>
                <c:ptCount val="9"/>
                <c:pt idx="0">
                  <c:v>0</c:v>
                </c:pt>
                <c:pt idx="1">
                  <c:v>0.87936000000000003</c:v>
                </c:pt>
                <c:pt idx="2">
                  <c:v>1.0745499999999999</c:v>
                </c:pt>
                <c:pt idx="3">
                  <c:v>1.3635999999999999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163-455E-B372-BD9D8E65B223}"/>
            </c:ext>
          </c:extLst>
        </c:ser>
        <c:ser>
          <c:idx val="2"/>
          <c:order val="2"/>
          <c:tx>
            <c:strRef>
              <c:f>'List of Ratios'!$A$6</c:f>
              <c:strCache>
                <c:ptCount val="1"/>
                <c:pt idx="0">
                  <c:v>1.2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multiLvlStrRef>
              <c:f>'List of Ratios'!$B$1:$J$3</c:f>
              <c:multiLvlStrCache>
                <c:ptCount val="5"/>
                <c:lvl>
                  <c:pt idx="1">
                    <c:v>2022</c:v>
                  </c:pt>
                  <c:pt idx="2">
                    <c:v>2021</c:v>
                  </c:pt>
                  <c:pt idx="3">
                    <c:v>2020</c:v>
                  </c:pt>
                  <c:pt idx="4">
                    <c:v>Comment</c:v>
                  </c:pt>
                </c:lvl>
                <c:lvl>
                  <c:pt idx="1">
                    <c:v>Years ended September,</c:v>
                  </c:pt>
                </c:lvl>
                <c:lvl>
                  <c:pt idx="0">
                    <c:v>Apple Inc.</c:v>
                  </c:pt>
                </c:lvl>
              </c:multiLvlStrCache>
            </c:multiLvlStrRef>
          </c:cat>
          <c:val>
            <c:numRef>
              <c:f>'List of Ratios'!$B$6:$J$6</c:f>
              <c:numCache>
                <c:formatCode>#,##0</c:formatCode>
                <c:ptCount val="9"/>
                <c:pt idx="0" formatCode="General">
                  <c:v>0</c:v>
                </c:pt>
                <c:pt idx="1">
                  <c:v>135404</c:v>
                </c:pt>
                <c:pt idx="2">
                  <c:v>134835</c:v>
                </c:pt>
                <c:pt idx="3">
                  <c:v>143712</c:v>
                </c:pt>
                <c:pt idx="4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163-455E-B372-BD9D8E65B223}"/>
            </c:ext>
          </c:extLst>
        </c:ser>
        <c:ser>
          <c:idx val="3"/>
          <c:order val="3"/>
          <c:tx>
            <c:strRef>
              <c:f>'List of Ratios'!$A$7</c:f>
              <c:strCache>
                <c:ptCount val="1"/>
                <c:pt idx="0">
                  <c:v>1.3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multiLvlStrRef>
              <c:f>'List of Ratios'!$B$1:$J$3</c:f>
              <c:multiLvlStrCache>
                <c:ptCount val="5"/>
                <c:lvl>
                  <c:pt idx="1">
                    <c:v>2022</c:v>
                  </c:pt>
                  <c:pt idx="2">
                    <c:v>2021</c:v>
                  </c:pt>
                  <c:pt idx="3">
                    <c:v>2020</c:v>
                  </c:pt>
                  <c:pt idx="4">
                    <c:v>Comment</c:v>
                  </c:pt>
                </c:lvl>
                <c:lvl>
                  <c:pt idx="1">
                    <c:v>Years ended September,</c:v>
                  </c:pt>
                </c:lvl>
                <c:lvl>
                  <c:pt idx="0">
                    <c:v>Apple Inc.</c:v>
                  </c:pt>
                </c:lvl>
              </c:multiLvlStrCache>
            </c:multiLvlStrRef>
          </c:cat>
          <c:val>
            <c:numRef>
              <c:f>'List of Ratios'!$B$7:$J$7</c:f>
              <c:numCache>
                <c:formatCode>General</c:formatCode>
                <c:ptCount val="9"/>
                <c:pt idx="0">
                  <c:v>0</c:v>
                </c:pt>
                <c:pt idx="1">
                  <c:v>0.16220999999999999</c:v>
                </c:pt>
                <c:pt idx="2">
                  <c:v>0.28632999999999997</c:v>
                </c:pt>
                <c:pt idx="3">
                  <c:v>0.37752999999999998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163-455E-B372-BD9D8E65B223}"/>
            </c:ext>
          </c:extLst>
        </c:ser>
        <c:ser>
          <c:idx val="4"/>
          <c:order val="4"/>
          <c:tx>
            <c:strRef>
              <c:f>'List of Ratios'!$A$8</c:f>
              <c:strCache>
                <c:ptCount val="1"/>
                <c:pt idx="0">
                  <c:v>1.4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multiLvlStrRef>
              <c:f>'List of Ratios'!$B$1:$J$3</c:f>
              <c:multiLvlStrCache>
                <c:ptCount val="5"/>
                <c:lvl>
                  <c:pt idx="1">
                    <c:v>2022</c:v>
                  </c:pt>
                  <c:pt idx="2">
                    <c:v>2021</c:v>
                  </c:pt>
                  <c:pt idx="3">
                    <c:v>2020</c:v>
                  </c:pt>
                  <c:pt idx="4">
                    <c:v>Comment</c:v>
                  </c:pt>
                </c:lvl>
                <c:lvl>
                  <c:pt idx="1">
                    <c:v>Years ended September,</c:v>
                  </c:pt>
                </c:lvl>
                <c:lvl>
                  <c:pt idx="0">
                    <c:v>Apple Inc.</c:v>
                  </c:pt>
                </c:lvl>
              </c:multiLvlStrCache>
            </c:multiLvlStrRef>
          </c:cat>
          <c:val>
            <c:numRef>
              <c:f>'List of Ratios'!$B$8:$J$8</c:f>
              <c:numCache>
                <c:formatCode>General</c:formatCode>
                <c:ptCount val="9"/>
                <c:pt idx="0">
                  <c:v>0</c:v>
                </c:pt>
                <c:pt idx="1">
                  <c:v>2.6371600000000002</c:v>
                </c:pt>
                <c:pt idx="2">
                  <c:v>3.0723400000000001</c:v>
                </c:pt>
                <c:pt idx="3">
                  <c:v>3.7165900000000001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163-455E-B372-BD9D8E65B223}"/>
            </c:ext>
          </c:extLst>
        </c:ser>
        <c:ser>
          <c:idx val="5"/>
          <c:order val="5"/>
          <c:tx>
            <c:strRef>
              <c:f>'List of Ratios'!$A$9</c:f>
              <c:strCache>
                <c:ptCount val="1"/>
                <c:pt idx="0">
                  <c:v>1.5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multiLvlStrRef>
              <c:f>'List of Ratios'!$B$1:$J$3</c:f>
              <c:multiLvlStrCache>
                <c:ptCount val="5"/>
                <c:lvl>
                  <c:pt idx="1">
                    <c:v>2022</c:v>
                  </c:pt>
                  <c:pt idx="2">
                    <c:v>2021</c:v>
                  </c:pt>
                  <c:pt idx="3">
                    <c:v>2020</c:v>
                  </c:pt>
                  <c:pt idx="4">
                    <c:v>Comment</c:v>
                  </c:pt>
                </c:lvl>
                <c:lvl>
                  <c:pt idx="1">
                    <c:v>Years ended September,</c:v>
                  </c:pt>
                </c:lvl>
                <c:lvl>
                  <c:pt idx="0">
                    <c:v>Apple Inc.</c:v>
                  </c:pt>
                </c:lvl>
              </c:multiLvlStrCache>
            </c:multiLvlStrRef>
          </c:cat>
          <c:val>
            <c:numRef>
              <c:f>'List of Ratios'!$B$9:$J$9</c:f>
              <c:numCache>
                <c:formatCode>General</c:formatCode>
                <c:ptCount val="9"/>
                <c:pt idx="0">
                  <c:v>0</c:v>
                </c:pt>
                <c:pt idx="1">
                  <c:v>4.0378499999999997</c:v>
                </c:pt>
                <c:pt idx="2">
                  <c:v>5.6383099999999997</c:v>
                </c:pt>
                <c:pt idx="3">
                  <c:v>4.37094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163-455E-B372-BD9D8E65B223}"/>
            </c:ext>
          </c:extLst>
        </c:ser>
        <c:ser>
          <c:idx val="6"/>
          <c:order val="6"/>
          <c:tx>
            <c:strRef>
              <c:f>'List of Ratios'!$A$10</c:f>
              <c:strCache>
                <c:ptCount val="1"/>
                <c:pt idx="0">
                  <c:v>1.6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'List of Ratios'!$B$1:$J$3</c:f>
              <c:multiLvlStrCache>
                <c:ptCount val="5"/>
                <c:lvl>
                  <c:pt idx="1">
                    <c:v>2022</c:v>
                  </c:pt>
                  <c:pt idx="2">
                    <c:v>2021</c:v>
                  </c:pt>
                  <c:pt idx="3">
                    <c:v>2020</c:v>
                  </c:pt>
                  <c:pt idx="4">
                    <c:v>Comment</c:v>
                  </c:pt>
                </c:lvl>
                <c:lvl>
                  <c:pt idx="1">
                    <c:v>Years ended September,</c:v>
                  </c:pt>
                </c:lvl>
                <c:lvl>
                  <c:pt idx="0">
                    <c:v>Apple Inc.</c:v>
                  </c:pt>
                </c:lvl>
              </c:multiLvlStrCache>
            </c:multiLvlStrRef>
          </c:cat>
          <c:val>
            <c:numRef>
              <c:f>'List of Ratios'!$B$10:$J$10</c:f>
              <c:numCache>
                <c:formatCode>General</c:formatCode>
                <c:ptCount val="9"/>
                <c:pt idx="0">
                  <c:v>0</c:v>
                </c:pt>
                <c:pt idx="1">
                  <c:v>104.68537000000001</c:v>
                </c:pt>
                <c:pt idx="2">
                  <c:v>93.851070000000007</c:v>
                </c:pt>
                <c:pt idx="3">
                  <c:v>91.048190000000005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163-455E-B372-BD9D8E65B223}"/>
            </c:ext>
          </c:extLst>
        </c:ser>
        <c:ser>
          <c:idx val="7"/>
          <c:order val="7"/>
          <c:tx>
            <c:strRef>
              <c:f>'List of Ratios'!$A$11</c:f>
              <c:strCache>
                <c:ptCount val="1"/>
                <c:pt idx="0">
                  <c:v>1.7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'List of Ratios'!$B$1:$J$3</c:f>
              <c:multiLvlStrCache>
                <c:ptCount val="5"/>
                <c:lvl>
                  <c:pt idx="1">
                    <c:v>2022</c:v>
                  </c:pt>
                  <c:pt idx="2">
                    <c:v>2021</c:v>
                  </c:pt>
                  <c:pt idx="3">
                    <c:v>2020</c:v>
                  </c:pt>
                  <c:pt idx="4">
                    <c:v>Comment</c:v>
                  </c:pt>
                </c:lvl>
                <c:lvl>
                  <c:pt idx="1">
                    <c:v>Years ended September,</c:v>
                  </c:pt>
                </c:lvl>
                <c:lvl>
                  <c:pt idx="0">
                    <c:v>Apple Inc.</c:v>
                  </c:pt>
                </c:lvl>
              </c:multiLvlStrCache>
            </c:multiLvlStrRef>
          </c:cat>
          <c:val>
            <c:numRef>
              <c:f>'List of Ratios'!$B$11:$J$11</c:f>
              <c:numCache>
                <c:formatCode>General</c:formatCode>
                <c:ptCount val="9"/>
                <c:pt idx="0">
                  <c:v>0</c:v>
                </c:pt>
                <c:pt idx="1">
                  <c:v>51.537320000000001</c:v>
                </c:pt>
                <c:pt idx="2">
                  <c:v>50.65204</c:v>
                </c:pt>
                <c:pt idx="3">
                  <c:v>51.242789999999999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163-455E-B372-BD9D8E65B223}"/>
            </c:ext>
          </c:extLst>
        </c:ser>
        <c:ser>
          <c:idx val="8"/>
          <c:order val="8"/>
          <c:tx>
            <c:strRef>
              <c:f>'List of Ratios'!$A$12</c:f>
              <c:strCache>
                <c:ptCount val="1"/>
                <c:pt idx="0">
                  <c:v>1.8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'List of Ratios'!$B$1:$J$3</c:f>
              <c:multiLvlStrCache>
                <c:ptCount val="5"/>
                <c:lvl>
                  <c:pt idx="1">
                    <c:v>2022</c:v>
                  </c:pt>
                  <c:pt idx="2">
                    <c:v>2021</c:v>
                  </c:pt>
                  <c:pt idx="3">
                    <c:v>2020</c:v>
                  </c:pt>
                  <c:pt idx="4">
                    <c:v>Comment</c:v>
                  </c:pt>
                </c:lvl>
                <c:lvl>
                  <c:pt idx="1">
                    <c:v>Years ended September,</c:v>
                  </c:pt>
                </c:lvl>
                <c:lvl>
                  <c:pt idx="0">
                    <c:v>Apple Inc.</c:v>
                  </c:pt>
                </c:lvl>
              </c:multiLvlStrCache>
            </c:multiLvlStrRef>
          </c:cat>
          <c:val>
            <c:numRef>
              <c:f>'List of Ratios'!$B$12:$J$12</c:f>
              <c:numCache>
                <c:formatCode>General</c:formatCode>
                <c:ptCount val="9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163-455E-B372-BD9D8E65B223}"/>
            </c:ext>
          </c:extLst>
        </c:ser>
        <c:ser>
          <c:idx val="9"/>
          <c:order val="9"/>
          <c:tx>
            <c:strRef>
              <c:f>'List of Ratios'!$A$13</c:f>
              <c:strCache>
                <c:ptCount val="1"/>
                <c:pt idx="0">
                  <c:v>1.9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'List of Ratios'!$B$1:$J$3</c:f>
              <c:multiLvlStrCache>
                <c:ptCount val="5"/>
                <c:lvl>
                  <c:pt idx="1">
                    <c:v>2022</c:v>
                  </c:pt>
                  <c:pt idx="2">
                    <c:v>2021</c:v>
                  </c:pt>
                  <c:pt idx="3">
                    <c:v>2020</c:v>
                  </c:pt>
                  <c:pt idx="4">
                    <c:v>Comment</c:v>
                  </c:pt>
                </c:lvl>
                <c:lvl>
                  <c:pt idx="1">
                    <c:v>Years ended September,</c:v>
                  </c:pt>
                </c:lvl>
                <c:lvl>
                  <c:pt idx="0">
                    <c:v>Apple Inc.</c:v>
                  </c:pt>
                </c:lvl>
              </c:multiLvlStrCache>
            </c:multiLvlStrRef>
          </c:cat>
          <c:val>
            <c:numRef>
              <c:f>'List of Ratios'!$B$13:$J$13</c:f>
              <c:numCache>
                <c:formatCode>#,##0</c:formatCode>
                <c:ptCount val="9"/>
                <c:pt idx="0" formatCode="General">
                  <c:v>0</c:v>
                </c:pt>
                <c:pt idx="1">
                  <c:v>-18577</c:v>
                </c:pt>
                <c:pt idx="2">
                  <c:v>9355</c:v>
                </c:pt>
                <c:pt idx="3">
                  <c:v>38321</c:v>
                </c:pt>
                <c:pt idx="4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9163-455E-B372-BD9D8E65B223}"/>
            </c:ext>
          </c:extLst>
        </c:ser>
        <c:ser>
          <c:idx val="10"/>
          <c:order val="10"/>
          <c:tx>
            <c:strRef>
              <c:f>'List of Ratios'!$A$14</c:f>
              <c:strCache>
                <c:ptCount val="1"/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'List of Ratios'!$B$1:$J$3</c:f>
              <c:multiLvlStrCache>
                <c:ptCount val="5"/>
                <c:lvl>
                  <c:pt idx="1">
                    <c:v>2022</c:v>
                  </c:pt>
                  <c:pt idx="2">
                    <c:v>2021</c:v>
                  </c:pt>
                  <c:pt idx="3">
                    <c:v>2020</c:v>
                  </c:pt>
                  <c:pt idx="4">
                    <c:v>Comment</c:v>
                  </c:pt>
                </c:lvl>
                <c:lvl>
                  <c:pt idx="1">
                    <c:v>Years ended September,</c:v>
                  </c:pt>
                </c:lvl>
                <c:lvl>
                  <c:pt idx="0">
                    <c:v>Apple Inc.</c:v>
                  </c:pt>
                </c:lvl>
              </c:multiLvlStrCache>
            </c:multiLvlStrRef>
          </c:cat>
          <c:val>
            <c:numRef>
              <c:f>'List of Ratios'!$B$14:$J$14</c:f>
              <c:numCache>
                <c:formatCode>General</c:formatCode>
                <c:ptCount val="9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163-455E-B372-BD9D8E65B223}"/>
            </c:ext>
          </c:extLst>
        </c:ser>
        <c:ser>
          <c:idx val="11"/>
          <c:order val="11"/>
          <c:tx>
            <c:strRef>
              <c:f>'List of Ratios'!$A$15</c:f>
              <c:strCache>
                <c:ptCount val="1"/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'List of Ratios'!$B$1:$J$3</c:f>
              <c:multiLvlStrCache>
                <c:ptCount val="5"/>
                <c:lvl>
                  <c:pt idx="1">
                    <c:v>2022</c:v>
                  </c:pt>
                  <c:pt idx="2">
                    <c:v>2021</c:v>
                  </c:pt>
                  <c:pt idx="3">
                    <c:v>2020</c:v>
                  </c:pt>
                  <c:pt idx="4">
                    <c:v>Comment</c:v>
                  </c:pt>
                </c:lvl>
                <c:lvl>
                  <c:pt idx="1">
                    <c:v>Years ended September,</c:v>
                  </c:pt>
                </c:lvl>
                <c:lvl>
                  <c:pt idx="0">
                    <c:v>Apple Inc.</c:v>
                  </c:pt>
                </c:lvl>
              </c:multiLvlStrCache>
            </c:multiLvlStrRef>
          </c:cat>
          <c:val>
            <c:numRef>
              <c:f>'List of Ratios'!$B$15:$J$15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0B-9163-455E-B372-BD9D8E65B223}"/>
            </c:ext>
          </c:extLst>
        </c:ser>
        <c:ser>
          <c:idx val="12"/>
          <c:order val="12"/>
          <c:tx>
            <c:strRef>
              <c:f>'List of Ratios'!$A$16</c:f>
              <c:strCache>
                <c:ptCount val="1"/>
                <c:pt idx="0">
                  <c:v>2.0</c:v>
                </c:pt>
              </c:strCache>
            </c:strRef>
          </c:tx>
          <c:spPr>
            <a:solidFill>
              <a:schemeClr val="accent1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'List of Ratios'!$B$1:$J$3</c:f>
              <c:multiLvlStrCache>
                <c:ptCount val="5"/>
                <c:lvl>
                  <c:pt idx="1">
                    <c:v>2022</c:v>
                  </c:pt>
                  <c:pt idx="2">
                    <c:v>2021</c:v>
                  </c:pt>
                  <c:pt idx="3">
                    <c:v>2020</c:v>
                  </c:pt>
                  <c:pt idx="4">
                    <c:v>Comment</c:v>
                  </c:pt>
                </c:lvl>
                <c:lvl>
                  <c:pt idx="1">
                    <c:v>Years ended September,</c:v>
                  </c:pt>
                </c:lvl>
                <c:lvl>
                  <c:pt idx="0">
                    <c:v>Apple Inc.</c:v>
                  </c:pt>
                </c:lvl>
              </c:multiLvlStrCache>
            </c:multiLvlStrRef>
          </c:cat>
          <c:val>
            <c:numRef>
              <c:f>'List of Ratios'!$B$16:$J$16</c:f>
              <c:numCache>
                <c:formatCode>General</c:formatCode>
                <c:ptCount val="9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9163-455E-B372-BD9D8E65B223}"/>
            </c:ext>
          </c:extLst>
        </c:ser>
        <c:ser>
          <c:idx val="13"/>
          <c:order val="13"/>
          <c:tx>
            <c:strRef>
              <c:f>'List of Ratios'!$A$17</c:f>
              <c:strCache>
                <c:ptCount val="1"/>
                <c:pt idx="0">
                  <c:v>2.1</c:v>
                </c:pt>
              </c:strCache>
            </c:strRef>
          </c:tx>
          <c:spPr>
            <a:solidFill>
              <a:schemeClr val="accent2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'List of Ratios'!$B$1:$J$3</c:f>
              <c:multiLvlStrCache>
                <c:ptCount val="5"/>
                <c:lvl>
                  <c:pt idx="1">
                    <c:v>2022</c:v>
                  </c:pt>
                  <c:pt idx="2">
                    <c:v>2021</c:v>
                  </c:pt>
                  <c:pt idx="3">
                    <c:v>2020</c:v>
                  </c:pt>
                  <c:pt idx="4">
                    <c:v>Comment</c:v>
                  </c:pt>
                </c:lvl>
                <c:lvl>
                  <c:pt idx="1">
                    <c:v>Years ended September,</c:v>
                  </c:pt>
                </c:lvl>
                <c:lvl>
                  <c:pt idx="0">
                    <c:v>Apple Inc.</c:v>
                  </c:pt>
                </c:lvl>
              </c:multiLvlStrCache>
            </c:multiLvlStrRef>
          </c:cat>
          <c:val>
            <c:numRef>
              <c:f>'List of Ratios'!$B$17:$J$17</c:f>
              <c:numCache>
                <c:formatCode>#,##0.00</c:formatCode>
                <c:ptCount val="9"/>
                <c:pt idx="0" formatCode="General">
                  <c:v>0</c:v>
                </c:pt>
                <c:pt idx="1">
                  <c:v>99802.994330000001</c:v>
                </c:pt>
                <c:pt idx="2">
                  <c:v>94679.99</c:v>
                </c:pt>
                <c:pt idx="3">
                  <c:v>57410.99</c:v>
                </c:pt>
                <c:pt idx="4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9163-455E-B372-BD9D8E65B223}"/>
            </c:ext>
          </c:extLst>
        </c:ser>
        <c:ser>
          <c:idx val="14"/>
          <c:order val="14"/>
          <c:tx>
            <c:strRef>
              <c:f>'List of Ratios'!$A$18</c:f>
              <c:strCache>
                <c:ptCount val="1"/>
                <c:pt idx="0">
                  <c:v>2.2</c:v>
                </c:pt>
              </c:strCache>
            </c:strRef>
          </c:tx>
          <c:spPr>
            <a:solidFill>
              <a:schemeClr val="accent3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'List of Ratios'!$B$1:$J$3</c:f>
              <c:multiLvlStrCache>
                <c:ptCount val="5"/>
                <c:lvl>
                  <c:pt idx="1">
                    <c:v>2022</c:v>
                  </c:pt>
                  <c:pt idx="2">
                    <c:v>2021</c:v>
                  </c:pt>
                  <c:pt idx="3">
                    <c:v>2020</c:v>
                  </c:pt>
                  <c:pt idx="4">
                    <c:v>Comment</c:v>
                  </c:pt>
                </c:lvl>
                <c:lvl>
                  <c:pt idx="1">
                    <c:v>Years ended September,</c:v>
                  </c:pt>
                </c:lvl>
                <c:lvl>
                  <c:pt idx="0">
                    <c:v>Apple Inc.</c:v>
                  </c:pt>
                </c:lvl>
              </c:multiLvlStrCache>
            </c:multiLvlStrRef>
          </c:cat>
          <c:val>
            <c:numRef>
              <c:f>'List of Ratios'!$B$18:$J$18</c:f>
              <c:numCache>
                <c:formatCode>General</c:formatCode>
                <c:ptCount val="9"/>
                <c:pt idx="0">
                  <c:v>0</c:v>
                </c:pt>
                <c:pt idx="1">
                  <c:v>3.95106</c:v>
                </c:pt>
                <c:pt idx="2">
                  <c:v>3.8637100000000002</c:v>
                </c:pt>
                <c:pt idx="3">
                  <c:v>4.7815700000000003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9163-455E-B372-BD9D8E65B223}"/>
            </c:ext>
          </c:extLst>
        </c:ser>
        <c:ser>
          <c:idx val="15"/>
          <c:order val="15"/>
          <c:tx>
            <c:strRef>
              <c:f>'List of Ratios'!$A$19</c:f>
              <c:strCache>
                <c:ptCount val="1"/>
              </c:strCache>
            </c:strRef>
          </c:tx>
          <c:spPr>
            <a:solidFill>
              <a:schemeClr val="accent4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'List of Ratios'!$B$1:$J$3</c:f>
              <c:multiLvlStrCache>
                <c:ptCount val="5"/>
                <c:lvl>
                  <c:pt idx="1">
                    <c:v>2022</c:v>
                  </c:pt>
                  <c:pt idx="2">
                    <c:v>2021</c:v>
                  </c:pt>
                  <c:pt idx="3">
                    <c:v>2020</c:v>
                  </c:pt>
                  <c:pt idx="4">
                    <c:v>Comment</c:v>
                  </c:pt>
                </c:lvl>
                <c:lvl>
                  <c:pt idx="1">
                    <c:v>Years ended September,</c:v>
                  </c:pt>
                </c:lvl>
                <c:lvl>
                  <c:pt idx="0">
                    <c:v>Apple Inc.</c:v>
                  </c:pt>
                </c:lvl>
              </c:multiLvlStrCache>
            </c:multiLvlStrRef>
          </c:cat>
          <c:val>
            <c:numRef>
              <c:f>'List of Ratios'!$B$19:$J$19</c:f>
              <c:numCache>
                <c:formatCode>General</c:formatCode>
                <c:ptCount val="9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9163-455E-B372-BD9D8E65B223}"/>
            </c:ext>
          </c:extLst>
        </c:ser>
        <c:ser>
          <c:idx val="16"/>
          <c:order val="16"/>
          <c:tx>
            <c:strRef>
              <c:f>'List of Ratios'!$A$20</c:f>
              <c:strCache>
                <c:ptCount val="1"/>
                <c:pt idx="0">
                  <c:v>2.3</c:v>
                </c:pt>
              </c:strCache>
            </c:strRef>
          </c:tx>
          <c:spPr>
            <a:solidFill>
              <a:schemeClr val="accent5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'List of Ratios'!$B$1:$J$3</c:f>
              <c:multiLvlStrCache>
                <c:ptCount val="5"/>
                <c:lvl>
                  <c:pt idx="1">
                    <c:v>2022</c:v>
                  </c:pt>
                  <c:pt idx="2">
                    <c:v>2021</c:v>
                  </c:pt>
                  <c:pt idx="3">
                    <c:v>2020</c:v>
                  </c:pt>
                  <c:pt idx="4">
                    <c:v>Comment</c:v>
                  </c:pt>
                </c:lvl>
                <c:lvl>
                  <c:pt idx="1">
                    <c:v>Years ended September,</c:v>
                  </c:pt>
                </c:lvl>
                <c:lvl>
                  <c:pt idx="0">
                    <c:v>Apple Inc.</c:v>
                  </c:pt>
                </c:lvl>
              </c:multiLvlStrCache>
            </c:multiLvlStrRef>
          </c:cat>
          <c:val>
            <c:numRef>
              <c:f>'List of Ratios'!$B$20:$J$20</c:f>
              <c:numCache>
                <c:formatCode>General</c:formatCode>
                <c:ptCount val="9"/>
                <c:pt idx="0">
                  <c:v>0</c:v>
                </c:pt>
                <c:pt idx="1">
                  <c:v>1.1967300000000001</c:v>
                </c:pt>
                <c:pt idx="2">
                  <c:v>1.1507099999999999</c:v>
                </c:pt>
                <c:pt idx="3">
                  <c:v>1.15462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9163-455E-B372-BD9D8E65B223}"/>
            </c:ext>
          </c:extLst>
        </c:ser>
        <c:ser>
          <c:idx val="17"/>
          <c:order val="17"/>
          <c:tx>
            <c:strRef>
              <c:f>'List of Ratios'!$A$21</c:f>
              <c:strCache>
                <c:ptCount val="1"/>
              </c:strCache>
            </c:strRef>
          </c:tx>
          <c:spPr>
            <a:solidFill>
              <a:schemeClr val="accent6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'List of Ratios'!$B$1:$J$3</c:f>
              <c:multiLvlStrCache>
                <c:ptCount val="5"/>
                <c:lvl>
                  <c:pt idx="1">
                    <c:v>2022</c:v>
                  </c:pt>
                  <c:pt idx="2">
                    <c:v>2021</c:v>
                  </c:pt>
                  <c:pt idx="3">
                    <c:v>2020</c:v>
                  </c:pt>
                  <c:pt idx="4">
                    <c:v>Comment</c:v>
                  </c:pt>
                </c:lvl>
                <c:lvl>
                  <c:pt idx="1">
                    <c:v>Years ended September,</c:v>
                  </c:pt>
                </c:lvl>
                <c:lvl>
                  <c:pt idx="0">
                    <c:v>Apple Inc.</c:v>
                  </c:pt>
                </c:lvl>
              </c:multiLvlStrCache>
            </c:multiLvlStrRef>
          </c:cat>
          <c:val>
            <c:numRef>
              <c:f>'List of Ratios'!$B$21:$J$21</c:f>
              <c:numCache>
                <c:formatCode>General</c:formatCode>
                <c:ptCount val="9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9163-455E-B372-BD9D8E65B223}"/>
            </c:ext>
          </c:extLst>
        </c:ser>
        <c:ser>
          <c:idx val="18"/>
          <c:order val="18"/>
          <c:tx>
            <c:strRef>
              <c:f>'List of Ratios'!$A$22</c:f>
              <c:strCache>
                <c:ptCount val="1"/>
                <c:pt idx="0">
                  <c:v>2.4</c:v>
                </c:pt>
              </c:strCache>
            </c:strRef>
          </c:tx>
          <c:spPr>
            <a:solidFill>
              <a:schemeClr val="accent1">
                <a:lumMod val="8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'List of Ratios'!$B$1:$J$3</c:f>
              <c:multiLvlStrCache>
                <c:ptCount val="5"/>
                <c:lvl>
                  <c:pt idx="1">
                    <c:v>2022</c:v>
                  </c:pt>
                  <c:pt idx="2">
                    <c:v>2021</c:v>
                  </c:pt>
                  <c:pt idx="3">
                    <c:v>2020</c:v>
                  </c:pt>
                  <c:pt idx="4">
                    <c:v>Comment</c:v>
                  </c:pt>
                </c:lvl>
                <c:lvl>
                  <c:pt idx="1">
                    <c:v>Years ended September,</c:v>
                  </c:pt>
                </c:lvl>
                <c:lvl>
                  <c:pt idx="0">
                    <c:v>Apple Inc.</c:v>
                  </c:pt>
                </c:lvl>
              </c:multiLvlStrCache>
            </c:multiLvlStrRef>
          </c:cat>
          <c:val>
            <c:numRef>
              <c:f>'List of Ratios'!$B$22:$J$22</c:f>
              <c:numCache>
                <c:formatCode>General</c:formatCode>
                <c:ptCount val="9"/>
                <c:pt idx="0">
                  <c:v>0</c:v>
                </c:pt>
                <c:pt idx="1">
                  <c:v>399.57961</c:v>
                </c:pt>
                <c:pt idx="2">
                  <c:v>263.51970999999998</c:v>
                </c:pt>
                <c:pt idx="3">
                  <c:v>144.28862000000001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9163-455E-B372-BD9D8E65B223}"/>
            </c:ext>
          </c:extLst>
        </c:ser>
        <c:ser>
          <c:idx val="19"/>
          <c:order val="19"/>
          <c:tx>
            <c:strRef>
              <c:f>'List of Ratios'!$A$23</c:f>
              <c:strCache>
                <c:ptCount val="1"/>
              </c:strCache>
            </c:strRef>
          </c:tx>
          <c:spPr>
            <a:solidFill>
              <a:schemeClr val="accent2">
                <a:lumMod val="8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'List of Ratios'!$B$1:$J$3</c:f>
              <c:multiLvlStrCache>
                <c:ptCount val="5"/>
                <c:lvl>
                  <c:pt idx="1">
                    <c:v>2022</c:v>
                  </c:pt>
                  <c:pt idx="2">
                    <c:v>2021</c:v>
                  </c:pt>
                  <c:pt idx="3">
                    <c:v>2020</c:v>
                  </c:pt>
                  <c:pt idx="4">
                    <c:v>Comment</c:v>
                  </c:pt>
                </c:lvl>
                <c:lvl>
                  <c:pt idx="1">
                    <c:v>Years ended September,</c:v>
                  </c:pt>
                </c:lvl>
                <c:lvl>
                  <c:pt idx="0">
                    <c:v>Apple Inc.</c:v>
                  </c:pt>
                </c:lvl>
              </c:multiLvlStrCache>
            </c:multiLvlStrRef>
          </c:cat>
          <c:val>
            <c:numRef>
              <c:f>'List of Ratios'!$B$23:$J$23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13-9163-455E-B372-BD9D8E65B223}"/>
            </c:ext>
          </c:extLst>
        </c:ser>
        <c:ser>
          <c:idx val="20"/>
          <c:order val="20"/>
          <c:tx>
            <c:strRef>
              <c:f>'List of Ratios'!$A$24</c:f>
              <c:strCache>
                <c:ptCount val="1"/>
                <c:pt idx="0">
                  <c:v>3.0</c:v>
                </c:pt>
              </c:strCache>
            </c:strRef>
          </c:tx>
          <c:spPr>
            <a:solidFill>
              <a:schemeClr val="accent3">
                <a:lumMod val="8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'List of Ratios'!$B$1:$J$3</c:f>
              <c:multiLvlStrCache>
                <c:ptCount val="5"/>
                <c:lvl>
                  <c:pt idx="1">
                    <c:v>2022</c:v>
                  </c:pt>
                  <c:pt idx="2">
                    <c:v>2021</c:v>
                  </c:pt>
                  <c:pt idx="3">
                    <c:v>2020</c:v>
                  </c:pt>
                  <c:pt idx="4">
                    <c:v>Comment</c:v>
                  </c:pt>
                </c:lvl>
                <c:lvl>
                  <c:pt idx="1">
                    <c:v>Years ended September,</c:v>
                  </c:pt>
                </c:lvl>
                <c:lvl>
                  <c:pt idx="0">
                    <c:v>Apple Inc.</c:v>
                  </c:pt>
                </c:lvl>
              </c:multiLvlStrCache>
            </c:multiLvlStrRef>
          </c:cat>
          <c:val>
            <c:numRef>
              <c:f>'List of Ratios'!$B$24:$J$24</c:f>
              <c:numCache>
                <c:formatCode>General</c:formatCode>
                <c:ptCount val="9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9163-455E-B372-BD9D8E65B223}"/>
            </c:ext>
          </c:extLst>
        </c:ser>
        <c:ser>
          <c:idx val="21"/>
          <c:order val="21"/>
          <c:tx>
            <c:strRef>
              <c:f>'List of Ratios'!$A$25</c:f>
              <c:strCache>
                <c:ptCount val="1"/>
                <c:pt idx="0">
                  <c:v>3.1</c:v>
                </c:pt>
              </c:strCache>
            </c:strRef>
          </c:tx>
          <c:spPr>
            <a:solidFill>
              <a:schemeClr val="accent4">
                <a:lumMod val="8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'List of Ratios'!$B$1:$J$3</c:f>
              <c:multiLvlStrCache>
                <c:ptCount val="5"/>
                <c:lvl>
                  <c:pt idx="1">
                    <c:v>2022</c:v>
                  </c:pt>
                  <c:pt idx="2">
                    <c:v>2021</c:v>
                  </c:pt>
                  <c:pt idx="3">
                    <c:v>2020</c:v>
                  </c:pt>
                  <c:pt idx="4">
                    <c:v>Comment</c:v>
                  </c:pt>
                </c:lvl>
                <c:lvl>
                  <c:pt idx="1">
                    <c:v>Years ended September,</c:v>
                  </c:pt>
                </c:lvl>
                <c:lvl>
                  <c:pt idx="0">
                    <c:v>Apple Inc.</c:v>
                  </c:pt>
                </c:lvl>
              </c:multiLvlStrCache>
            </c:multiLvlStrRef>
          </c:cat>
          <c:val>
            <c:numRef>
              <c:f>'List of Ratios'!$B$25:$J$25</c:f>
              <c:numCache>
                <c:formatCode>General</c:formatCode>
                <c:ptCount val="9"/>
                <c:pt idx="0">
                  <c:v>0</c:v>
                </c:pt>
                <c:pt idx="1">
                  <c:v>5.9615400000000003</c:v>
                </c:pt>
                <c:pt idx="2">
                  <c:v>4.56351</c:v>
                </c:pt>
                <c:pt idx="3">
                  <c:v>3.9570400000000001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9163-455E-B372-BD9D8E65B223}"/>
            </c:ext>
          </c:extLst>
        </c:ser>
        <c:ser>
          <c:idx val="22"/>
          <c:order val="22"/>
          <c:tx>
            <c:strRef>
              <c:f>'List of Ratios'!$A$26</c:f>
              <c:strCache>
                <c:ptCount val="1"/>
                <c:pt idx="0">
                  <c:v>3.2</c:v>
                </c:pt>
              </c:strCache>
            </c:strRef>
          </c:tx>
          <c:spPr>
            <a:solidFill>
              <a:schemeClr val="accent5">
                <a:lumMod val="8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'List of Ratios'!$B$1:$J$3</c:f>
              <c:multiLvlStrCache>
                <c:ptCount val="5"/>
                <c:lvl>
                  <c:pt idx="1">
                    <c:v>2022</c:v>
                  </c:pt>
                  <c:pt idx="2">
                    <c:v>2021</c:v>
                  </c:pt>
                  <c:pt idx="3">
                    <c:v>2020</c:v>
                  </c:pt>
                  <c:pt idx="4">
                    <c:v>Comment</c:v>
                  </c:pt>
                </c:lvl>
                <c:lvl>
                  <c:pt idx="1">
                    <c:v>Years ended September,</c:v>
                  </c:pt>
                </c:lvl>
                <c:lvl>
                  <c:pt idx="0">
                    <c:v>Apple Inc.</c:v>
                  </c:pt>
                </c:lvl>
              </c:multiLvlStrCache>
            </c:multiLvlStrRef>
          </c:cat>
          <c:val>
            <c:numRef>
              <c:f>'List of Ratios'!$B$26:$J$26</c:f>
              <c:numCache>
                <c:formatCode>General</c:formatCode>
                <c:ptCount val="9"/>
                <c:pt idx="0">
                  <c:v>0</c:v>
                </c:pt>
                <c:pt idx="1">
                  <c:v>0.85634999999999994</c:v>
                </c:pt>
                <c:pt idx="2">
                  <c:v>0.82025999999999999</c:v>
                </c:pt>
                <c:pt idx="3">
                  <c:v>0.79827000000000004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9163-455E-B372-BD9D8E65B223}"/>
            </c:ext>
          </c:extLst>
        </c:ser>
        <c:ser>
          <c:idx val="23"/>
          <c:order val="23"/>
          <c:tx>
            <c:strRef>
              <c:f>'List of Ratios'!$A$27</c:f>
              <c:strCache>
                <c:ptCount val="1"/>
                <c:pt idx="0">
                  <c:v>3.3</c:v>
                </c:pt>
              </c:strCache>
            </c:strRef>
          </c:tx>
          <c:spPr>
            <a:solidFill>
              <a:schemeClr val="accent6">
                <a:lumMod val="8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'List of Ratios'!$B$1:$J$3</c:f>
              <c:multiLvlStrCache>
                <c:ptCount val="5"/>
                <c:lvl>
                  <c:pt idx="1">
                    <c:v>2022</c:v>
                  </c:pt>
                  <c:pt idx="2">
                    <c:v>2021</c:v>
                  </c:pt>
                  <c:pt idx="3">
                    <c:v>2020</c:v>
                  </c:pt>
                  <c:pt idx="4">
                    <c:v>Comment</c:v>
                  </c:pt>
                </c:lvl>
                <c:lvl>
                  <c:pt idx="1">
                    <c:v>Years ended September,</c:v>
                  </c:pt>
                </c:lvl>
                <c:lvl>
                  <c:pt idx="0">
                    <c:v>Apple Inc.</c:v>
                  </c:pt>
                </c:lvl>
              </c:multiLvlStrCache>
            </c:multiLvlStrRef>
          </c:cat>
          <c:val>
            <c:numRef>
              <c:f>'List of Ratios'!$B$27:$J$27</c:f>
              <c:numCache>
                <c:formatCode>#,##0.00</c:formatCode>
                <c:ptCount val="9"/>
                <c:pt idx="0" formatCode="General">
                  <c:v>0</c:v>
                </c:pt>
                <c:pt idx="1">
                  <c:v>11128.28</c:v>
                </c:pt>
                <c:pt idx="2">
                  <c:v>9613.31</c:v>
                </c:pt>
                <c:pt idx="3">
                  <c:v>8776</c:v>
                </c:pt>
                <c:pt idx="4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7-9163-455E-B372-BD9D8E65B223}"/>
            </c:ext>
          </c:extLst>
        </c:ser>
        <c:ser>
          <c:idx val="24"/>
          <c:order val="24"/>
          <c:tx>
            <c:strRef>
              <c:f>'List of Ratios'!$A$28</c:f>
              <c:strCache>
                <c:ptCount val="1"/>
                <c:pt idx="0">
                  <c:v>3.4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'List of Ratios'!$B$1:$J$3</c:f>
              <c:multiLvlStrCache>
                <c:ptCount val="5"/>
                <c:lvl>
                  <c:pt idx="1">
                    <c:v>2022</c:v>
                  </c:pt>
                  <c:pt idx="2">
                    <c:v>2021</c:v>
                  </c:pt>
                  <c:pt idx="3">
                    <c:v>2020</c:v>
                  </c:pt>
                  <c:pt idx="4">
                    <c:v>Comment</c:v>
                  </c:pt>
                </c:lvl>
                <c:lvl>
                  <c:pt idx="1">
                    <c:v>Years ended September,</c:v>
                  </c:pt>
                </c:lvl>
                <c:lvl>
                  <c:pt idx="0">
                    <c:v>Apple Inc.</c:v>
                  </c:pt>
                </c:lvl>
              </c:multiLvlStrCache>
            </c:multiLvlStrRef>
          </c:cat>
          <c:val>
            <c:numRef>
              <c:f>'List of Ratios'!$B$28:$J$28</c:f>
              <c:numCache>
                <c:formatCode>General</c:formatCode>
                <c:ptCount val="9"/>
                <c:pt idx="0">
                  <c:v>0</c:v>
                </c:pt>
                <c:pt idx="1">
                  <c:v>7.6799600000000003</c:v>
                </c:pt>
                <c:pt idx="2">
                  <c:v>8.3354300000000006</c:v>
                </c:pt>
                <c:pt idx="3">
                  <c:v>7.0992800000000003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9163-455E-B372-BD9D8E65B223}"/>
            </c:ext>
          </c:extLst>
        </c:ser>
        <c:ser>
          <c:idx val="25"/>
          <c:order val="25"/>
          <c:tx>
            <c:strRef>
              <c:f>'List of Ratios'!$A$29</c:f>
              <c:strCache>
                <c:ptCount val="1"/>
                <c:pt idx="0">
                  <c:v>3.5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'List of Ratios'!$B$1:$J$3</c:f>
              <c:multiLvlStrCache>
                <c:ptCount val="5"/>
                <c:lvl>
                  <c:pt idx="1">
                    <c:v>2022</c:v>
                  </c:pt>
                  <c:pt idx="2">
                    <c:v>2021</c:v>
                  </c:pt>
                  <c:pt idx="3">
                    <c:v>2020</c:v>
                  </c:pt>
                  <c:pt idx="4">
                    <c:v>Comment</c:v>
                  </c:pt>
                </c:lvl>
                <c:lvl>
                  <c:pt idx="1">
                    <c:v>Years ended September,</c:v>
                  </c:pt>
                </c:lvl>
                <c:lvl>
                  <c:pt idx="0">
                    <c:v>Apple Inc.</c:v>
                  </c:pt>
                </c:lvl>
              </c:multiLvlStrCache>
            </c:multiLvlStrRef>
          </c:cat>
          <c:val>
            <c:numRef>
              <c:f>'List of Ratios'!$B$29:$J$29</c:f>
              <c:numCache>
                <c:formatCode>General</c:formatCode>
                <c:ptCount val="9"/>
                <c:pt idx="0">
                  <c:v>0</c:v>
                </c:pt>
                <c:pt idx="1">
                  <c:v>0.39538000000000001</c:v>
                </c:pt>
                <c:pt idx="2">
                  <c:v>0.37841000000000002</c:v>
                </c:pt>
                <c:pt idx="3">
                  <c:v>0.25638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9-9163-455E-B372-BD9D8E65B223}"/>
            </c:ext>
          </c:extLst>
        </c:ser>
        <c:ser>
          <c:idx val="26"/>
          <c:order val="26"/>
          <c:tx>
            <c:strRef>
              <c:f>'List of Ratios'!$A$30</c:f>
              <c:strCache>
                <c:ptCount val="1"/>
                <c:pt idx="0">
                  <c:v>3.6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'List of Ratios'!$B$1:$J$3</c:f>
              <c:multiLvlStrCache>
                <c:ptCount val="5"/>
                <c:lvl>
                  <c:pt idx="1">
                    <c:v>2022</c:v>
                  </c:pt>
                  <c:pt idx="2">
                    <c:v>2021</c:v>
                  </c:pt>
                  <c:pt idx="3">
                    <c:v>2020</c:v>
                  </c:pt>
                  <c:pt idx="4">
                    <c:v>Comment</c:v>
                  </c:pt>
                </c:lvl>
                <c:lvl>
                  <c:pt idx="1">
                    <c:v>Years ended September,</c:v>
                  </c:pt>
                </c:lvl>
                <c:lvl>
                  <c:pt idx="0">
                    <c:v>Apple Inc.</c:v>
                  </c:pt>
                </c:lvl>
              </c:multiLvlStrCache>
            </c:multiLvlStrRef>
          </c:cat>
          <c:val>
            <c:numRef>
              <c:f>'List of Ratios'!$B$30:$J$30</c:f>
              <c:numCache>
                <c:formatCode>General</c:formatCode>
                <c:ptCount val="9"/>
                <c:pt idx="0">
                  <c:v>0</c:v>
                </c:pt>
                <c:pt idx="1">
                  <c:v>0.38625999999999999</c:v>
                </c:pt>
                <c:pt idx="2">
                  <c:v>0.40236</c:v>
                </c:pt>
                <c:pt idx="3">
                  <c:v>0.14541000000000001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9163-455E-B372-BD9D8E65B223}"/>
            </c:ext>
          </c:extLst>
        </c:ser>
        <c:ser>
          <c:idx val="27"/>
          <c:order val="27"/>
          <c:tx>
            <c:strRef>
              <c:f>'List of Ratios'!$A$31</c:f>
              <c:strCache>
                <c:ptCount val="1"/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'List of Ratios'!$B$1:$J$3</c:f>
              <c:multiLvlStrCache>
                <c:ptCount val="5"/>
                <c:lvl>
                  <c:pt idx="1">
                    <c:v>2022</c:v>
                  </c:pt>
                  <c:pt idx="2">
                    <c:v>2021</c:v>
                  </c:pt>
                  <c:pt idx="3">
                    <c:v>2020</c:v>
                  </c:pt>
                  <c:pt idx="4">
                    <c:v>Comment</c:v>
                  </c:pt>
                </c:lvl>
                <c:lvl>
                  <c:pt idx="1">
                    <c:v>Years ended September,</c:v>
                  </c:pt>
                </c:lvl>
                <c:lvl>
                  <c:pt idx="0">
                    <c:v>Apple Inc.</c:v>
                  </c:pt>
                </c:lvl>
              </c:multiLvlStrCache>
            </c:multiLvlStrRef>
          </c:cat>
          <c:val>
            <c:numRef>
              <c:f>'List of Ratios'!$B$31:$J$31</c:f>
              <c:numCache>
                <c:formatCode>General</c:formatCode>
                <c:ptCount val="9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B-9163-455E-B372-BD9D8E65B223}"/>
            </c:ext>
          </c:extLst>
        </c:ser>
        <c:ser>
          <c:idx val="28"/>
          <c:order val="28"/>
          <c:tx>
            <c:strRef>
              <c:f>'List of Ratios'!$A$32</c:f>
              <c:strCache>
                <c:ptCount val="1"/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'List of Ratios'!$B$1:$J$3</c:f>
              <c:multiLvlStrCache>
                <c:ptCount val="5"/>
                <c:lvl>
                  <c:pt idx="1">
                    <c:v>2022</c:v>
                  </c:pt>
                  <c:pt idx="2">
                    <c:v>2021</c:v>
                  </c:pt>
                  <c:pt idx="3">
                    <c:v>2020</c:v>
                  </c:pt>
                  <c:pt idx="4">
                    <c:v>Comment</c:v>
                  </c:pt>
                </c:lvl>
                <c:lvl>
                  <c:pt idx="1">
                    <c:v>Years ended September,</c:v>
                  </c:pt>
                </c:lvl>
                <c:lvl>
                  <c:pt idx="0">
                    <c:v>Apple Inc.</c:v>
                  </c:pt>
                </c:lvl>
              </c:multiLvlStrCache>
            </c:multiLvlStrRef>
          </c:cat>
          <c:val>
            <c:numRef>
              <c:f>'List of Ratios'!$B$32:$J$32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1C-9163-455E-B372-BD9D8E65B223}"/>
            </c:ext>
          </c:extLst>
        </c:ser>
        <c:ser>
          <c:idx val="29"/>
          <c:order val="29"/>
          <c:tx>
            <c:strRef>
              <c:f>'List of Ratios'!$A$33</c:f>
              <c:strCache>
                <c:ptCount val="1"/>
                <c:pt idx="0">
                  <c:v>4.0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'List of Ratios'!$B$1:$J$3</c:f>
              <c:multiLvlStrCache>
                <c:ptCount val="5"/>
                <c:lvl>
                  <c:pt idx="1">
                    <c:v>2022</c:v>
                  </c:pt>
                  <c:pt idx="2">
                    <c:v>2021</c:v>
                  </c:pt>
                  <c:pt idx="3">
                    <c:v>2020</c:v>
                  </c:pt>
                  <c:pt idx="4">
                    <c:v>Comment</c:v>
                  </c:pt>
                </c:lvl>
                <c:lvl>
                  <c:pt idx="1">
                    <c:v>Years ended September,</c:v>
                  </c:pt>
                </c:lvl>
                <c:lvl>
                  <c:pt idx="0">
                    <c:v>Apple Inc.</c:v>
                  </c:pt>
                </c:lvl>
              </c:multiLvlStrCache>
            </c:multiLvlStrRef>
          </c:cat>
          <c:val>
            <c:numRef>
              <c:f>'List of Ratios'!$B$33:$J$33</c:f>
              <c:numCache>
                <c:formatCode>General</c:formatCode>
                <c:ptCount val="9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D-9163-455E-B372-BD9D8E65B223}"/>
            </c:ext>
          </c:extLst>
        </c:ser>
        <c:ser>
          <c:idx val="30"/>
          <c:order val="30"/>
          <c:tx>
            <c:strRef>
              <c:f>'List of Ratios'!$A$34</c:f>
              <c:strCache>
                <c:ptCount val="1"/>
                <c:pt idx="0">
                  <c:v>4.1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'List of Ratios'!$B$1:$J$3</c:f>
              <c:multiLvlStrCache>
                <c:ptCount val="5"/>
                <c:lvl>
                  <c:pt idx="1">
                    <c:v>2022</c:v>
                  </c:pt>
                  <c:pt idx="2">
                    <c:v>2021</c:v>
                  </c:pt>
                  <c:pt idx="3">
                    <c:v>2020</c:v>
                  </c:pt>
                  <c:pt idx="4">
                    <c:v>Comment</c:v>
                  </c:pt>
                </c:lvl>
                <c:lvl>
                  <c:pt idx="1">
                    <c:v>Years ended September,</c:v>
                  </c:pt>
                </c:lvl>
                <c:lvl>
                  <c:pt idx="0">
                    <c:v>Apple Inc.</c:v>
                  </c:pt>
                </c:lvl>
              </c:multiLvlStrCache>
            </c:multiLvlStrRef>
          </c:cat>
          <c:val>
            <c:numRef>
              <c:f>'List of Ratios'!$B$34:$J$34</c:f>
              <c:numCache>
                <c:formatCode>General</c:formatCode>
                <c:ptCount val="9"/>
                <c:pt idx="0">
                  <c:v>0</c:v>
                </c:pt>
                <c:pt idx="1">
                  <c:v>2.2357</c:v>
                </c:pt>
                <c:pt idx="2">
                  <c:v>2.0844100000000001</c:v>
                </c:pt>
                <c:pt idx="3">
                  <c:v>1.69512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E-9163-455E-B372-BD9D8E65B223}"/>
            </c:ext>
          </c:extLst>
        </c:ser>
        <c:ser>
          <c:idx val="31"/>
          <c:order val="31"/>
          <c:tx>
            <c:strRef>
              <c:f>'List of Ratios'!$A$35</c:f>
              <c:strCache>
                <c:ptCount val="1"/>
                <c:pt idx="0">
                  <c:v>4.2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'List of Ratios'!$B$1:$J$3</c:f>
              <c:multiLvlStrCache>
                <c:ptCount val="5"/>
                <c:lvl>
                  <c:pt idx="1">
                    <c:v>2022</c:v>
                  </c:pt>
                  <c:pt idx="2">
                    <c:v>2021</c:v>
                  </c:pt>
                  <c:pt idx="3">
                    <c:v>2020</c:v>
                  </c:pt>
                  <c:pt idx="4">
                    <c:v>Comment</c:v>
                  </c:pt>
                </c:lvl>
                <c:lvl>
                  <c:pt idx="1">
                    <c:v>Years ended September,</c:v>
                  </c:pt>
                </c:lvl>
                <c:lvl>
                  <c:pt idx="0">
                    <c:v>Apple Inc.</c:v>
                  </c:pt>
                </c:lvl>
              </c:multiLvlStrCache>
            </c:multiLvlStrRef>
          </c:cat>
          <c:val>
            <c:numRef>
              <c:f>'List of Ratios'!$B$35:$J$35</c:f>
              <c:numCache>
                <c:formatCode>General</c:formatCode>
                <c:ptCount val="9"/>
                <c:pt idx="0">
                  <c:v>0</c:v>
                </c:pt>
                <c:pt idx="1">
                  <c:v>2.2357</c:v>
                </c:pt>
                <c:pt idx="2">
                  <c:v>2.0844100000000001</c:v>
                </c:pt>
                <c:pt idx="3">
                  <c:v>1.69512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F-9163-455E-B372-BD9D8E65B223}"/>
            </c:ext>
          </c:extLst>
        </c:ser>
        <c:ser>
          <c:idx val="32"/>
          <c:order val="32"/>
          <c:tx>
            <c:strRef>
              <c:f>'List of Ratios'!$A$36</c:f>
              <c:strCache>
                <c:ptCount val="1"/>
                <c:pt idx="0">
                  <c:v>4.3</c:v>
                </c:pt>
              </c:strCache>
            </c:strRef>
          </c:tx>
          <c:spPr>
            <a:solidFill>
              <a:schemeClr val="accent3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'List of Ratios'!$B$1:$J$3</c:f>
              <c:multiLvlStrCache>
                <c:ptCount val="5"/>
                <c:lvl>
                  <c:pt idx="1">
                    <c:v>2022</c:v>
                  </c:pt>
                  <c:pt idx="2">
                    <c:v>2021</c:v>
                  </c:pt>
                  <c:pt idx="3">
                    <c:v>2020</c:v>
                  </c:pt>
                  <c:pt idx="4">
                    <c:v>Comment</c:v>
                  </c:pt>
                </c:lvl>
                <c:lvl>
                  <c:pt idx="1">
                    <c:v>Years ended September,</c:v>
                  </c:pt>
                </c:lvl>
                <c:lvl>
                  <c:pt idx="0">
                    <c:v>Apple Inc.</c:v>
                  </c:pt>
                </c:lvl>
              </c:multiLvlStrCache>
            </c:multiLvlStrRef>
          </c:cat>
          <c:val>
            <c:numRef>
              <c:f>'List of Ratios'!$B$36:$J$36</c:f>
              <c:numCache>
                <c:formatCode>General</c:formatCode>
                <c:ptCount val="9"/>
                <c:pt idx="0">
                  <c:v>0</c:v>
                </c:pt>
                <c:pt idx="1">
                  <c:v>90.394660000000002</c:v>
                </c:pt>
                <c:pt idx="2">
                  <c:v>64.735870000000006</c:v>
                </c:pt>
                <c:pt idx="3">
                  <c:v>83.506029999999996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0-9163-455E-B372-BD9D8E65B223}"/>
            </c:ext>
          </c:extLst>
        </c:ser>
        <c:ser>
          <c:idx val="33"/>
          <c:order val="33"/>
          <c:tx>
            <c:strRef>
              <c:f>'List of Ratios'!$A$37</c:f>
              <c:strCache>
                <c:ptCount val="1"/>
                <c:pt idx="0">
                  <c:v>4.4</c:v>
                </c:pt>
              </c:strCache>
            </c:strRef>
          </c:tx>
          <c:spPr>
            <a:solidFill>
              <a:schemeClr val="accent4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'List of Ratios'!$B$1:$J$3</c:f>
              <c:multiLvlStrCache>
                <c:ptCount val="5"/>
                <c:lvl>
                  <c:pt idx="1">
                    <c:v>2022</c:v>
                  </c:pt>
                  <c:pt idx="2">
                    <c:v>2021</c:v>
                  </c:pt>
                  <c:pt idx="3">
                    <c:v>2020</c:v>
                  </c:pt>
                  <c:pt idx="4">
                    <c:v>Comment</c:v>
                  </c:pt>
                </c:lvl>
                <c:lvl>
                  <c:pt idx="1">
                    <c:v>Years ended September,</c:v>
                  </c:pt>
                </c:lvl>
                <c:lvl>
                  <c:pt idx="0">
                    <c:v>Apple Inc.</c:v>
                  </c:pt>
                </c:lvl>
              </c:multiLvlStrCache>
            </c:multiLvlStrRef>
          </c:cat>
          <c:val>
            <c:numRef>
              <c:f>'List of Ratios'!$B$37:$J$37</c:f>
              <c:numCache>
                <c:formatCode>General</c:formatCode>
                <c:ptCount val="9"/>
                <c:pt idx="0">
                  <c:v>0</c:v>
                </c:pt>
                <c:pt idx="1">
                  <c:v>0.56584999999999996</c:v>
                </c:pt>
                <c:pt idx="2">
                  <c:v>0.53947999999999996</c:v>
                </c:pt>
                <c:pt idx="3">
                  <c:v>0.35450999999999999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1-9163-455E-B372-BD9D8E65B223}"/>
            </c:ext>
          </c:extLst>
        </c:ser>
        <c:ser>
          <c:idx val="34"/>
          <c:order val="34"/>
          <c:tx>
            <c:strRef>
              <c:f>'List of Ratios'!$A$38</c:f>
              <c:strCache>
                <c:ptCount val="1"/>
              </c:strCache>
            </c:strRef>
          </c:tx>
          <c:spPr>
            <a:solidFill>
              <a:schemeClr val="accent5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'List of Ratios'!$B$1:$J$3</c:f>
              <c:multiLvlStrCache>
                <c:ptCount val="5"/>
                <c:lvl>
                  <c:pt idx="1">
                    <c:v>2022</c:v>
                  </c:pt>
                  <c:pt idx="2">
                    <c:v>2021</c:v>
                  </c:pt>
                  <c:pt idx="3">
                    <c:v>2020</c:v>
                  </c:pt>
                  <c:pt idx="4">
                    <c:v>Comment</c:v>
                  </c:pt>
                </c:lvl>
                <c:lvl>
                  <c:pt idx="1">
                    <c:v>Years ended September,</c:v>
                  </c:pt>
                </c:lvl>
                <c:lvl>
                  <c:pt idx="0">
                    <c:v>Apple Inc.</c:v>
                  </c:pt>
                </c:lvl>
              </c:multiLvlStrCache>
            </c:multiLvlStrRef>
          </c:cat>
          <c:val>
            <c:numRef>
              <c:f>'List of Ratios'!$B$38:$J$38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22-9163-455E-B372-BD9D8E65B223}"/>
            </c:ext>
          </c:extLst>
        </c:ser>
        <c:ser>
          <c:idx val="35"/>
          <c:order val="35"/>
          <c:tx>
            <c:strRef>
              <c:f>'List of Ratios'!$A$39</c:f>
              <c:strCache>
                <c:ptCount val="1"/>
                <c:pt idx="0">
                  <c:v>5.0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'List of Ratios'!$B$1:$J$3</c:f>
              <c:multiLvlStrCache>
                <c:ptCount val="5"/>
                <c:lvl>
                  <c:pt idx="1">
                    <c:v>2022</c:v>
                  </c:pt>
                  <c:pt idx="2">
                    <c:v>2021</c:v>
                  </c:pt>
                  <c:pt idx="3">
                    <c:v>2020</c:v>
                  </c:pt>
                  <c:pt idx="4">
                    <c:v>Comment</c:v>
                  </c:pt>
                </c:lvl>
                <c:lvl>
                  <c:pt idx="1">
                    <c:v>Years ended September,</c:v>
                  </c:pt>
                </c:lvl>
                <c:lvl>
                  <c:pt idx="0">
                    <c:v>Apple Inc.</c:v>
                  </c:pt>
                </c:lvl>
              </c:multiLvlStrCache>
            </c:multiLvlStrRef>
          </c:cat>
          <c:val>
            <c:numRef>
              <c:f>'List of Ratios'!$B$39:$J$39</c:f>
              <c:numCache>
                <c:formatCode>General</c:formatCode>
                <c:ptCount val="9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3-9163-455E-B372-BD9D8E65B223}"/>
            </c:ext>
          </c:extLst>
        </c:ser>
        <c:ser>
          <c:idx val="36"/>
          <c:order val="36"/>
          <c:tx>
            <c:strRef>
              <c:f>'List of Ratios'!$A$40</c:f>
              <c:strCache>
                <c:ptCount val="1"/>
                <c:pt idx="0">
                  <c:v>5.1</c:v>
                </c:pt>
              </c:strCache>
            </c:strRef>
          </c:tx>
          <c:spPr>
            <a:solidFill>
              <a:schemeClr val="accent1">
                <a:lumMod val="70000"/>
                <a:lumOff val="3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'List of Ratios'!$B$1:$J$3</c:f>
              <c:multiLvlStrCache>
                <c:ptCount val="5"/>
                <c:lvl>
                  <c:pt idx="1">
                    <c:v>2022</c:v>
                  </c:pt>
                  <c:pt idx="2">
                    <c:v>2021</c:v>
                  </c:pt>
                  <c:pt idx="3">
                    <c:v>2020</c:v>
                  </c:pt>
                  <c:pt idx="4">
                    <c:v>Comment</c:v>
                  </c:pt>
                </c:lvl>
                <c:lvl>
                  <c:pt idx="1">
                    <c:v>Years ended September,</c:v>
                  </c:pt>
                </c:lvl>
                <c:lvl>
                  <c:pt idx="0">
                    <c:v>Apple Inc.</c:v>
                  </c:pt>
                </c:lvl>
              </c:multiLvlStrCache>
            </c:multiLvlStrRef>
          </c:cat>
          <c:val>
            <c:numRef>
              <c:f>'List of Ratios'!$B$40:$J$40</c:f>
              <c:numCache>
                <c:formatCode>General</c:formatCode>
                <c:ptCount val="9"/>
                <c:pt idx="0">
                  <c:v>0</c:v>
                </c:pt>
                <c:pt idx="1">
                  <c:v>1.2797700000000001</c:v>
                </c:pt>
                <c:pt idx="2">
                  <c:v>0.90925</c:v>
                </c:pt>
                <c:pt idx="3">
                  <c:v>0.77715999999999996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4-9163-455E-B372-BD9D8E65B223}"/>
            </c:ext>
          </c:extLst>
        </c:ser>
        <c:ser>
          <c:idx val="37"/>
          <c:order val="37"/>
          <c:tx>
            <c:strRef>
              <c:f>'List of Ratios'!$A$41</c:f>
              <c:strCache>
                <c:ptCount val="1"/>
                <c:pt idx="0">
                  <c:v>5.2</c:v>
                </c:pt>
              </c:strCache>
            </c:strRef>
          </c:tx>
          <c:spPr>
            <a:solidFill>
              <a:schemeClr val="accent2">
                <a:lumMod val="70000"/>
                <a:lumOff val="3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'List of Ratios'!$B$1:$J$3</c:f>
              <c:multiLvlStrCache>
                <c:ptCount val="5"/>
                <c:lvl>
                  <c:pt idx="1">
                    <c:v>2022</c:v>
                  </c:pt>
                  <c:pt idx="2">
                    <c:v>2021</c:v>
                  </c:pt>
                  <c:pt idx="3">
                    <c:v>2020</c:v>
                  </c:pt>
                  <c:pt idx="4">
                    <c:v>Comment</c:v>
                  </c:pt>
                </c:lvl>
                <c:lvl>
                  <c:pt idx="1">
                    <c:v>Years ended September,</c:v>
                  </c:pt>
                </c:lvl>
                <c:lvl>
                  <c:pt idx="0">
                    <c:v>Apple Inc.</c:v>
                  </c:pt>
                </c:lvl>
              </c:multiLvlStrCache>
            </c:multiLvlStrRef>
          </c:cat>
          <c:val>
            <c:numRef>
              <c:f>'List of Ratios'!$B$41:$J$41</c:f>
              <c:numCache>
                <c:formatCode>_(* #,##0_);_(* \(#,##0\);_(* "-"??_);_(@_)</c:formatCode>
                <c:ptCount val="9"/>
                <c:pt idx="0" formatCode="General">
                  <c:v>0</c:v>
                </c:pt>
                <c:pt idx="1">
                  <c:v>9038</c:v>
                </c:pt>
                <c:pt idx="2">
                  <c:v>7906</c:v>
                </c:pt>
                <c:pt idx="3">
                  <c:v>6829</c:v>
                </c:pt>
                <c:pt idx="4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5-9163-455E-B372-BD9D8E65B223}"/>
            </c:ext>
          </c:extLst>
        </c:ser>
        <c:ser>
          <c:idx val="38"/>
          <c:order val="38"/>
          <c:tx>
            <c:strRef>
              <c:f>'List of Ratios'!$A$42</c:f>
              <c:strCache>
                <c:ptCount val="1"/>
                <c:pt idx="0">
                  <c:v>5.3</c:v>
                </c:pt>
              </c:strCache>
            </c:strRef>
          </c:tx>
          <c:spPr>
            <a:solidFill>
              <a:schemeClr val="accent3">
                <a:lumMod val="70000"/>
                <a:lumOff val="3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'List of Ratios'!$B$1:$J$3</c:f>
              <c:multiLvlStrCache>
                <c:ptCount val="5"/>
                <c:lvl>
                  <c:pt idx="1">
                    <c:v>2022</c:v>
                  </c:pt>
                  <c:pt idx="2">
                    <c:v>2021</c:v>
                  </c:pt>
                  <c:pt idx="3">
                    <c:v>2020</c:v>
                  </c:pt>
                  <c:pt idx="4">
                    <c:v>Comment</c:v>
                  </c:pt>
                </c:lvl>
                <c:lvl>
                  <c:pt idx="1">
                    <c:v>Years ended September,</c:v>
                  </c:pt>
                </c:lvl>
                <c:lvl>
                  <c:pt idx="0">
                    <c:v>Apple Inc.</c:v>
                  </c:pt>
                </c:lvl>
              </c:multiLvlStrCache>
            </c:multiLvlStrRef>
          </c:cat>
          <c:val>
            <c:numRef>
              <c:f>'List of Ratios'!$B$42:$J$42</c:f>
              <c:numCache>
                <c:formatCode>_(* #,##0_);_(* \(#,##0\);_(* "-"??_);_(@_)</c:formatCode>
                <c:ptCount val="9"/>
                <c:pt idx="0" formatCode="General">
                  <c:v>0</c:v>
                </c:pt>
                <c:pt idx="1">
                  <c:v>64849</c:v>
                </c:pt>
                <c:pt idx="2">
                  <c:v>57365</c:v>
                </c:pt>
                <c:pt idx="3">
                  <c:v>50779</c:v>
                </c:pt>
                <c:pt idx="4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6-9163-455E-B372-BD9D8E65B223}"/>
            </c:ext>
          </c:extLst>
        </c:ser>
        <c:ser>
          <c:idx val="39"/>
          <c:order val="39"/>
          <c:tx>
            <c:strRef>
              <c:f>'List of Ratios'!$A$43</c:f>
              <c:strCache>
                <c:ptCount val="1"/>
                <c:pt idx="0">
                  <c:v>5.4</c:v>
                </c:pt>
              </c:strCache>
            </c:strRef>
          </c:tx>
          <c:spPr>
            <a:solidFill>
              <a:schemeClr val="accent4">
                <a:lumMod val="70000"/>
                <a:lumOff val="3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'List of Ratios'!$B$1:$J$3</c:f>
              <c:multiLvlStrCache>
                <c:ptCount val="5"/>
                <c:lvl>
                  <c:pt idx="1">
                    <c:v>2022</c:v>
                  </c:pt>
                  <c:pt idx="2">
                    <c:v>2021</c:v>
                  </c:pt>
                  <c:pt idx="3">
                    <c:v>2020</c:v>
                  </c:pt>
                  <c:pt idx="4">
                    <c:v>Comment</c:v>
                  </c:pt>
                </c:lvl>
                <c:lvl>
                  <c:pt idx="1">
                    <c:v>Years ended September,</c:v>
                  </c:pt>
                </c:lvl>
                <c:lvl>
                  <c:pt idx="0">
                    <c:v>Apple Inc.</c:v>
                  </c:pt>
                </c:lvl>
              </c:multiLvlStrCache>
            </c:multiLvlStrRef>
          </c:cat>
          <c:val>
            <c:numRef>
              <c:f>'List of Ratios'!$B$43:$J$43</c:f>
              <c:numCache>
                <c:formatCode>_(* #,##0_);_(* \(#,##0\);_(* "-"??_);_(@_)</c:formatCode>
                <c:ptCount val="9"/>
                <c:pt idx="0" formatCode="General">
                  <c:v>0</c:v>
                </c:pt>
                <c:pt idx="1">
                  <c:v>73888.279769999994</c:v>
                </c:pt>
                <c:pt idx="2">
                  <c:v>65271.909249999997</c:v>
                </c:pt>
                <c:pt idx="3">
                  <c:v>57608.777159999998</c:v>
                </c:pt>
                <c:pt idx="4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7-9163-455E-B372-BD9D8E65B223}"/>
            </c:ext>
          </c:extLst>
        </c:ser>
        <c:ser>
          <c:idx val="40"/>
          <c:order val="40"/>
          <c:tx>
            <c:strRef>
              <c:f>'List of Ratios'!$A$44</c:f>
              <c:strCache>
                <c:ptCount val="1"/>
                <c:pt idx="0">
                  <c:v>5.5</c:v>
                </c:pt>
              </c:strCache>
            </c:strRef>
          </c:tx>
          <c:spPr>
            <a:solidFill>
              <a:schemeClr val="accent5">
                <a:lumMod val="70000"/>
                <a:lumOff val="3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'List of Ratios'!$B$1:$J$3</c:f>
              <c:multiLvlStrCache>
                <c:ptCount val="5"/>
                <c:lvl>
                  <c:pt idx="1">
                    <c:v>2022</c:v>
                  </c:pt>
                  <c:pt idx="2">
                    <c:v>2021</c:v>
                  </c:pt>
                  <c:pt idx="3">
                    <c:v>2020</c:v>
                  </c:pt>
                  <c:pt idx="4">
                    <c:v>Comment</c:v>
                  </c:pt>
                </c:lvl>
                <c:lvl>
                  <c:pt idx="1">
                    <c:v>Years ended September,</c:v>
                  </c:pt>
                </c:lvl>
                <c:lvl>
                  <c:pt idx="0">
                    <c:v>Apple Inc.</c:v>
                  </c:pt>
                </c:lvl>
              </c:multiLvlStrCache>
            </c:multiLvlStrRef>
          </c:cat>
          <c:val>
            <c:numRef>
              <c:f>'List of Ratios'!$B$44:$J$44</c:f>
              <c:numCache>
                <c:formatCode>_(* #,##0_);_(* \(#,##0\);_(* "-"??_);_(@_)</c:formatCode>
                <c:ptCount val="9"/>
                <c:pt idx="0" formatCode="General">
                  <c:v>0</c:v>
                </c:pt>
                <c:pt idx="1">
                  <c:v>14.870290000000001</c:v>
                </c:pt>
                <c:pt idx="2">
                  <c:v>1.5494300000000001</c:v>
                </c:pt>
                <c:pt idx="3">
                  <c:v>24.52666</c:v>
                </c:pt>
                <c:pt idx="4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8-9163-455E-B372-BD9D8E65B223}"/>
            </c:ext>
          </c:extLst>
        </c:ser>
        <c:ser>
          <c:idx val="41"/>
          <c:order val="41"/>
          <c:tx>
            <c:strRef>
              <c:f>'List of Ratios'!$A$45</c:f>
              <c:strCache>
                <c:ptCount val="1"/>
              </c:strCache>
            </c:strRef>
          </c:tx>
          <c:spPr>
            <a:solidFill>
              <a:schemeClr val="accent6">
                <a:lumMod val="70000"/>
                <a:lumOff val="3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'List of Ratios'!$B$1:$J$3</c:f>
              <c:multiLvlStrCache>
                <c:ptCount val="5"/>
                <c:lvl>
                  <c:pt idx="1">
                    <c:v>2022</c:v>
                  </c:pt>
                  <c:pt idx="2">
                    <c:v>2021</c:v>
                  </c:pt>
                  <c:pt idx="3">
                    <c:v>2020</c:v>
                  </c:pt>
                  <c:pt idx="4">
                    <c:v>Comment</c:v>
                  </c:pt>
                </c:lvl>
                <c:lvl>
                  <c:pt idx="1">
                    <c:v>Years ended September,</c:v>
                  </c:pt>
                </c:lvl>
                <c:lvl>
                  <c:pt idx="0">
                    <c:v>Apple Inc.</c:v>
                  </c:pt>
                </c:lvl>
              </c:multiLvlStrCache>
            </c:multiLvlStrRef>
          </c:cat>
          <c:val>
            <c:numRef>
              <c:f>'List of Ratios'!$B$45:$J$45</c:f>
              <c:numCache>
                <c:formatCode>General</c:formatCode>
                <c:ptCount val="9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9-9163-455E-B372-BD9D8E65B223}"/>
            </c:ext>
          </c:extLst>
        </c:ser>
        <c:ser>
          <c:idx val="42"/>
          <c:order val="42"/>
          <c:tx>
            <c:strRef>
              <c:f>'List of Ratios'!$A$46</c:f>
              <c:strCache>
                <c:ptCount val="1"/>
                <c:pt idx="0">
                  <c:v>5.6</c:v>
                </c:pt>
              </c:strCache>
            </c:strRef>
          </c:tx>
          <c:spPr>
            <a:solidFill>
              <a:schemeClr val="accent1">
                <a:lumMod val="7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'List of Ratios'!$B$1:$J$3</c:f>
              <c:multiLvlStrCache>
                <c:ptCount val="5"/>
                <c:lvl>
                  <c:pt idx="1">
                    <c:v>2022</c:v>
                  </c:pt>
                  <c:pt idx="2">
                    <c:v>2021</c:v>
                  </c:pt>
                  <c:pt idx="3">
                    <c:v>2020</c:v>
                  </c:pt>
                  <c:pt idx="4">
                    <c:v>Comment</c:v>
                  </c:pt>
                </c:lvl>
                <c:lvl>
                  <c:pt idx="1">
                    <c:v>Years ended September,</c:v>
                  </c:pt>
                </c:lvl>
                <c:lvl>
                  <c:pt idx="0">
                    <c:v>Apple Inc.</c:v>
                  </c:pt>
                </c:lvl>
              </c:multiLvlStrCache>
            </c:multiLvlStrRef>
          </c:cat>
          <c:val>
            <c:numRef>
              <c:f>'List of Ratios'!$B$46:$J$46</c:f>
              <c:numCache>
                <c:formatCode>_(* #,##0_);_(* \(#,##0\);_(* "-"??_);_(@_)</c:formatCode>
                <c:ptCount val="9"/>
                <c:pt idx="0" formatCode="General">
                  <c:v>0</c:v>
                </c:pt>
                <c:pt idx="1">
                  <c:v>-14841</c:v>
                </c:pt>
                <c:pt idx="2">
                  <c:v>-14467</c:v>
                </c:pt>
                <c:pt idx="3">
                  <c:v>-14081</c:v>
                </c:pt>
                <c:pt idx="4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A-9163-455E-B372-BD9D8E65B223}"/>
            </c:ext>
          </c:extLst>
        </c:ser>
        <c:ser>
          <c:idx val="43"/>
          <c:order val="43"/>
          <c:tx>
            <c:strRef>
              <c:f>'List of Ratios'!$A$47</c:f>
              <c:strCache>
                <c:ptCount val="1"/>
                <c:pt idx="0">
                  <c:v>0.1</c:v>
                </c:pt>
              </c:strCache>
            </c:strRef>
          </c:tx>
          <c:spPr>
            <a:solidFill>
              <a:schemeClr val="accent2">
                <a:lumMod val="7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'List of Ratios'!$B$1:$J$3</c:f>
              <c:multiLvlStrCache>
                <c:ptCount val="5"/>
                <c:lvl>
                  <c:pt idx="1">
                    <c:v>2022</c:v>
                  </c:pt>
                  <c:pt idx="2">
                    <c:v>2021</c:v>
                  </c:pt>
                  <c:pt idx="3">
                    <c:v>2020</c:v>
                  </c:pt>
                  <c:pt idx="4">
                    <c:v>Comment</c:v>
                  </c:pt>
                </c:lvl>
                <c:lvl>
                  <c:pt idx="1">
                    <c:v>Years ended September,</c:v>
                  </c:pt>
                </c:lvl>
                <c:lvl>
                  <c:pt idx="0">
                    <c:v>Apple Inc.</c:v>
                  </c:pt>
                </c:lvl>
              </c:multiLvlStrCache>
            </c:multiLvlStrRef>
          </c:cat>
          <c:val>
            <c:numRef>
              <c:f>'List of Ratios'!$B$47:$J$47</c:f>
              <c:numCache>
                <c:formatCode>_(* #,##0_);_(* \(#,##0\);_(* "-"??_);_(@_)</c:formatCode>
                <c:ptCount val="9"/>
                <c:pt idx="0" formatCode="General">
                  <c:v>0</c:v>
                </c:pt>
                <c:pt idx="1">
                  <c:v>1.96959</c:v>
                </c:pt>
                <c:pt idx="2">
                  <c:v>2</c:v>
                </c:pt>
                <c:pt idx="3">
                  <c:v>0.87866</c:v>
                </c:pt>
                <c:pt idx="4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B-9163-455E-B372-BD9D8E65B223}"/>
            </c:ext>
          </c:extLst>
        </c:ser>
        <c:ser>
          <c:idx val="44"/>
          <c:order val="44"/>
          <c:tx>
            <c:strRef>
              <c:f>'List of Ratios'!$A$48</c:f>
              <c:strCache>
                <c:ptCount val="1"/>
                <c:pt idx="0">
                  <c:v>5.7</c:v>
                </c:pt>
              </c:strCache>
            </c:strRef>
          </c:tx>
          <c:spPr>
            <a:solidFill>
              <a:schemeClr val="accent3">
                <a:lumMod val="7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'List of Ratios'!$B$1:$J$3</c:f>
              <c:multiLvlStrCache>
                <c:ptCount val="5"/>
                <c:lvl>
                  <c:pt idx="1">
                    <c:v>2022</c:v>
                  </c:pt>
                  <c:pt idx="2">
                    <c:v>2021</c:v>
                  </c:pt>
                  <c:pt idx="3">
                    <c:v>2020</c:v>
                  </c:pt>
                  <c:pt idx="4">
                    <c:v>Comment</c:v>
                  </c:pt>
                </c:lvl>
                <c:lvl>
                  <c:pt idx="1">
                    <c:v>Years ended September,</c:v>
                  </c:pt>
                </c:lvl>
                <c:lvl>
                  <c:pt idx="0">
                    <c:v>Apple Inc.</c:v>
                  </c:pt>
                </c:lvl>
              </c:multiLvlStrCache>
            </c:multiLvlStrRef>
          </c:cat>
          <c:val>
            <c:numRef>
              <c:f>'List of Ratios'!$B$48:$J$48</c:f>
              <c:numCache>
                <c:formatCode>_(* #,##0_);_(* \(#,##0\);_(* "-"??_);_(@_)</c:formatCode>
                <c:ptCount val="9"/>
                <c:pt idx="0" formatCode="General">
                  <c:v>0</c:v>
                </c:pt>
                <c:pt idx="1">
                  <c:v>-14839.030409999999</c:v>
                </c:pt>
                <c:pt idx="2">
                  <c:v>-14465</c:v>
                </c:pt>
                <c:pt idx="3">
                  <c:v>-14080.12134</c:v>
                </c:pt>
                <c:pt idx="4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C-9163-455E-B372-BD9D8E65B223}"/>
            </c:ext>
          </c:extLst>
        </c:ser>
        <c:ser>
          <c:idx val="45"/>
          <c:order val="45"/>
          <c:tx>
            <c:strRef>
              <c:f>'List of Ratios'!$A$49</c:f>
              <c:strCache>
                <c:ptCount val="1"/>
                <c:pt idx="0">
                  <c:v>0.2</c:v>
                </c:pt>
              </c:strCache>
            </c:strRef>
          </c:tx>
          <c:spPr>
            <a:solidFill>
              <a:schemeClr val="accent4">
                <a:lumMod val="7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'List of Ratios'!$B$1:$J$3</c:f>
              <c:multiLvlStrCache>
                <c:ptCount val="5"/>
                <c:lvl>
                  <c:pt idx="1">
                    <c:v>2022</c:v>
                  </c:pt>
                  <c:pt idx="2">
                    <c:v>2021</c:v>
                  </c:pt>
                  <c:pt idx="3">
                    <c:v>2020</c:v>
                  </c:pt>
                  <c:pt idx="4">
                    <c:v>Comment</c:v>
                  </c:pt>
                </c:lvl>
                <c:lvl>
                  <c:pt idx="1">
                    <c:v>Years ended September,</c:v>
                  </c:pt>
                </c:lvl>
                <c:lvl>
                  <c:pt idx="0">
                    <c:v>Apple Inc.</c:v>
                  </c:pt>
                </c:lvl>
              </c:multiLvlStrCache>
            </c:multiLvlStrRef>
          </c:cat>
          <c:val>
            <c:numRef>
              <c:f>'List of Ratios'!$B$49:$J$49</c:f>
              <c:numCache>
                <c:formatCode>_(* #,##0_);_(* \(#,##0\);_(* "-"??_);_(@_)</c:formatCode>
                <c:ptCount val="9"/>
                <c:pt idx="0" formatCode="General">
                  <c:v>0</c:v>
                </c:pt>
                <c:pt idx="1">
                  <c:v>14841</c:v>
                </c:pt>
                <c:pt idx="2">
                  <c:v>14467</c:v>
                </c:pt>
                <c:pt idx="3">
                  <c:v>14081</c:v>
                </c:pt>
                <c:pt idx="4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D-9163-455E-B372-BD9D8E65B223}"/>
            </c:ext>
          </c:extLst>
        </c:ser>
        <c:ser>
          <c:idx val="46"/>
          <c:order val="46"/>
          <c:tx>
            <c:strRef>
              <c:f>'List of Ratios'!$A$50</c:f>
              <c:strCache>
                <c:ptCount val="1"/>
                <c:pt idx="0">
                  <c:v>5.8</c:v>
                </c:pt>
              </c:strCache>
            </c:strRef>
          </c:tx>
          <c:spPr>
            <a:solidFill>
              <a:schemeClr val="accent5">
                <a:lumMod val="7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'List of Ratios'!$B$1:$J$3</c:f>
              <c:multiLvlStrCache>
                <c:ptCount val="5"/>
                <c:lvl>
                  <c:pt idx="1">
                    <c:v>2022</c:v>
                  </c:pt>
                  <c:pt idx="2">
                    <c:v>2021</c:v>
                  </c:pt>
                  <c:pt idx="3">
                    <c:v>2020</c:v>
                  </c:pt>
                  <c:pt idx="4">
                    <c:v>Comment</c:v>
                  </c:pt>
                </c:lvl>
                <c:lvl>
                  <c:pt idx="1">
                    <c:v>Years ended September,</c:v>
                  </c:pt>
                </c:lvl>
                <c:lvl>
                  <c:pt idx="0">
                    <c:v>Apple Inc.</c:v>
                  </c:pt>
                </c:lvl>
              </c:multiLvlStrCache>
            </c:multiLvlStrRef>
          </c:cat>
          <c:val>
            <c:numRef>
              <c:f>'List of Ratios'!$B$50:$J$50</c:f>
              <c:numCache>
                <c:formatCode>_(* #,##0_);_(* \(#,##0\);_(* "-"??_);_(@_)</c:formatCode>
                <c:ptCount val="9"/>
                <c:pt idx="0" formatCode="General">
                  <c:v>0</c:v>
                </c:pt>
                <c:pt idx="1">
                  <c:v>14855.870290000001</c:v>
                </c:pt>
                <c:pt idx="2">
                  <c:v>14468.549429999999</c:v>
                </c:pt>
                <c:pt idx="3">
                  <c:v>14105.52666</c:v>
                </c:pt>
                <c:pt idx="4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E-9163-455E-B372-BD9D8E65B223}"/>
            </c:ext>
          </c:extLst>
        </c:ser>
        <c:ser>
          <c:idx val="47"/>
          <c:order val="47"/>
          <c:tx>
            <c:strRef>
              <c:f>'List of Ratios'!$A$51</c:f>
              <c:strCache>
                <c:ptCount val="1"/>
              </c:strCache>
            </c:strRef>
          </c:tx>
          <c:spPr>
            <a:solidFill>
              <a:schemeClr val="accent6">
                <a:lumMod val="7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'List of Ratios'!$B$1:$J$3</c:f>
              <c:multiLvlStrCache>
                <c:ptCount val="5"/>
                <c:lvl>
                  <c:pt idx="1">
                    <c:v>2022</c:v>
                  </c:pt>
                  <c:pt idx="2">
                    <c:v>2021</c:v>
                  </c:pt>
                  <c:pt idx="3">
                    <c:v>2020</c:v>
                  </c:pt>
                  <c:pt idx="4">
                    <c:v>Comment</c:v>
                  </c:pt>
                </c:lvl>
                <c:lvl>
                  <c:pt idx="1">
                    <c:v>Years ended September,</c:v>
                  </c:pt>
                </c:lvl>
                <c:lvl>
                  <c:pt idx="0">
                    <c:v>Apple Inc.</c:v>
                  </c:pt>
                </c:lvl>
              </c:multiLvlStrCache>
            </c:multiLvlStrRef>
          </c:cat>
          <c:val>
            <c:numRef>
              <c:f>'List of Ratios'!$B$51:$J$51</c:f>
              <c:numCache>
                <c:formatCode>General</c:formatCode>
                <c:ptCount val="9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F-9163-455E-B372-BD9D8E65B2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87745888"/>
        <c:axId val="1187744928"/>
      </c:barChart>
      <c:catAx>
        <c:axId val="1187745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87744928"/>
        <c:crosses val="autoZero"/>
        <c:auto val="1"/>
        <c:lblAlgn val="ctr"/>
        <c:lblOffset val="100"/>
        <c:noMultiLvlLbl val="0"/>
      </c:catAx>
      <c:valAx>
        <c:axId val="1187744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87745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'List of Ratios'!$C$3</c:f>
              <c:strCache>
                <c:ptCount val="1"/>
                <c:pt idx="0">
                  <c:v>2022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4F5-4EBA-8D14-21D1BF88744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4F5-4EBA-8D14-21D1BF88744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4F5-4EBA-8D14-21D1BF88744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4F5-4EBA-8D14-21D1BF88744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C4F5-4EBA-8D14-21D1BF887449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C4F5-4EBA-8D14-21D1BF887449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C4F5-4EBA-8D14-21D1BF887449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C4F5-4EBA-8D14-21D1BF887449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C4F5-4EBA-8D14-21D1BF887449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C4F5-4EBA-8D14-21D1BF887449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C4F5-4EBA-8D14-21D1BF887449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C4F5-4EBA-8D14-21D1BF887449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C4F5-4EBA-8D14-21D1BF887449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B-C4F5-4EBA-8D14-21D1BF887449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D-C4F5-4EBA-8D14-21D1BF887449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F-C4F5-4EBA-8D14-21D1BF887449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1-C4F5-4EBA-8D14-21D1BF887449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3-C4F5-4EBA-8D14-21D1BF887449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5-C4F5-4EBA-8D14-21D1BF887449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7-C4F5-4EBA-8D14-21D1BF887449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9-C4F5-4EBA-8D14-21D1BF887449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B-C4F5-4EBA-8D14-21D1BF887449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D-C4F5-4EBA-8D14-21D1BF887449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F-C4F5-4EBA-8D14-21D1BF887449}"/>
              </c:ext>
            </c:extLst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1-C4F5-4EBA-8D14-21D1BF887449}"/>
              </c:ext>
            </c:extLst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3-C4F5-4EBA-8D14-21D1BF887449}"/>
              </c:ext>
            </c:extLst>
          </c:dPt>
          <c:dPt>
            <c:idx val="26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5-C4F5-4EBA-8D14-21D1BF887449}"/>
              </c:ext>
            </c:extLst>
          </c:dPt>
          <c:dPt>
            <c:idx val="27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7-C4F5-4EBA-8D14-21D1BF887449}"/>
              </c:ext>
            </c:extLst>
          </c:dPt>
          <c:dPt>
            <c:idx val="28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9-C4F5-4EBA-8D14-21D1BF887449}"/>
              </c:ext>
            </c:extLst>
          </c:dPt>
          <c:dPt>
            <c:idx val="29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B-C4F5-4EBA-8D14-21D1BF887449}"/>
              </c:ext>
            </c:extLst>
          </c:dPt>
          <c:dPt>
            <c:idx val="30"/>
            <c:bubble3D val="0"/>
            <c:spPr>
              <a:solidFill>
                <a:schemeClr val="accent1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D-C4F5-4EBA-8D14-21D1BF887449}"/>
              </c:ext>
            </c:extLst>
          </c:dPt>
          <c:dPt>
            <c:idx val="31"/>
            <c:bubble3D val="0"/>
            <c:spPr>
              <a:solidFill>
                <a:schemeClr val="accent2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F-C4F5-4EBA-8D14-21D1BF887449}"/>
              </c:ext>
            </c:extLst>
          </c:dPt>
          <c:dPt>
            <c:idx val="32"/>
            <c:bubble3D val="0"/>
            <c:spPr>
              <a:solidFill>
                <a:schemeClr val="accent3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1-C4F5-4EBA-8D14-21D1BF887449}"/>
              </c:ext>
            </c:extLst>
          </c:dPt>
          <c:dPt>
            <c:idx val="33"/>
            <c:bubble3D val="0"/>
            <c:spPr>
              <a:solidFill>
                <a:schemeClr val="accent4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3-C4F5-4EBA-8D14-21D1BF887449}"/>
              </c:ext>
            </c:extLst>
          </c:dPt>
          <c:dPt>
            <c:idx val="34"/>
            <c:bubble3D val="0"/>
            <c:spPr>
              <a:solidFill>
                <a:schemeClr val="accent5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5-C4F5-4EBA-8D14-21D1BF887449}"/>
              </c:ext>
            </c:extLst>
          </c:dPt>
          <c:dPt>
            <c:idx val="35"/>
            <c:bubble3D val="0"/>
            <c:spPr>
              <a:solidFill>
                <a:schemeClr val="accent6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7-C4F5-4EBA-8D14-21D1BF887449}"/>
              </c:ext>
            </c:extLst>
          </c:dPt>
          <c:dPt>
            <c:idx val="36"/>
            <c:bubble3D val="0"/>
            <c:spPr>
              <a:solidFill>
                <a:schemeClr val="accent1">
                  <a:lumMod val="70000"/>
                  <a:lumOff val="3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9-C4F5-4EBA-8D14-21D1BF887449}"/>
              </c:ext>
            </c:extLst>
          </c:dPt>
          <c:dPt>
            <c:idx val="37"/>
            <c:bubble3D val="0"/>
            <c:spPr>
              <a:solidFill>
                <a:schemeClr val="accent2">
                  <a:lumMod val="70000"/>
                  <a:lumOff val="3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B-C4F5-4EBA-8D14-21D1BF887449}"/>
              </c:ext>
            </c:extLst>
          </c:dPt>
          <c:dPt>
            <c:idx val="38"/>
            <c:bubble3D val="0"/>
            <c:spPr>
              <a:solidFill>
                <a:schemeClr val="accent3">
                  <a:lumMod val="70000"/>
                  <a:lumOff val="3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D-C4F5-4EBA-8D14-21D1BF887449}"/>
              </c:ext>
            </c:extLst>
          </c:dPt>
          <c:dPt>
            <c:idx val="39"/>
            <c:bubble3D val="0"/>
            <c:spPr>
              <a:solidFill>
                <a:schemeClr val="accent4">
                  <a:lumMod val="70000"/>
                  <a:lumOff val="3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F-C4F5-4EBA-8D14-21D1BF887449}"/>
              </c:ext>
            </c:extLst>
          </c:dPt>
          <c:dPt>
            <c:idx val="40"/>
            <c:bubble3D val="0"/>
            <c:spPr>
              <a:solidFill>
                <a:schemeClr val="accent5">
                  <a:lumMod val="70000"/>
                  <a:lumOff val="3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1-C4F5-4EBA-8D14-21D1BF887449}"/>
              </c:ext>
            </c:extLst>
          </c:dPt>
          <c:dPt>
            <c:idx val="41"/>
            <c:bubble3D val="0"/>
            <c:spPr>
              <a:solidFill>
                <a:schemeClr val="accent6">
                  <a:lumMod val="70000"/>
                  <a:lumOff val="3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3-C4F5-4EBA-8D14-21D1BF887449}"/>
              </c:ext>
            </c:extLst>
          </c:dPt>
          <c:dPt>
            <c:idx val="42"/>
            <c:bubble3D val="0"/>
            <c:spPr>
              <a:solidFill>
                <a:schemeClr val="accent1">
                  <a:lumMod val="7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5-C4F5-4EBA-8D14-21D1BF887449}"/>
              </c:ext>
            </c:extLst>
          </c:dPt>
          <c:dPt>
            <c:idx val="43"/>
            <c:bubble3D val="0"/>
            <c:spPr>
              <a:solidFill>
                <a:schemeClr val="accent2">
                  <a:lumMod val="7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7-C4F5-4EBA-8D14-21D1BF887449}"/>
              </c:ext>
            </c:extLst>
          </c:dPt>
          <c:dPt>
            <c:idx val="44"/>
            <c:bubble3D val="0"/>
            <c:spPr>
              <a:solidFill>
                <a:schemeClr val="accent3">
                  <a:lumMod val="7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9-C4F5-4EBA-8D14-21D1BF887449}"/>
              </c:ext>
            </c:extLst>
          </c:dPt>
          <c:dPt>
            <c:idx val="45"/>
            <c:bubble3D val="0"/>
            <c:spPr>
              <a:solidFill>
                <a:schemeClr val="accent4">
                  <a:lumMod val="7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B-C4F5-4EBA-8D14-21D1BF887449}"/>
              </c:ext>
            </c:extLst>
          </c:dPt>
          <c:dPt>
            <c:idx val="46"/>
            <c:bubble3D val="0"/>
            <c:spPr>
              <a:solidFill>
                <a:schemeClr val="accent5">
                  <a:lumMod val="7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D-C4F5-4EBA-8D14-21D1BF887449}"/>
              </c:ext>
            </c:extLst>
          </c:dPt>
          <c:dPt>
            <c:idx val="47"/>
            <c:bubble3D val="0"/>
            <c:spPr>
              <a:solidFill>
                <a:schemeClr val="accent6">
                  <a:lumMod val="7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F-C4F5-4EBA-8D14-21D1BF887449}"/>
              </c:ext>
            </c:extLst>
          </c:dPt>
          <c:cat>
            <c:multiLvlStrRef>
              <c:f>'List of Ratios'!$A$4:$B$51</c:f>
              <c:multiLvlStrCache>
                <c:ptCount val="48"/>
                <c:lvl>
                  <c:pt idx="0">
                    <c:v>Liquidity</c:v>
                  </c:pt>
                  <c:pt idx="1">
                    <c:v>Current ratio</c:v>
                  </c:pt>
                  <c:pt idx="2">
                    <c:v>Quick Ratio</c:v>
                  </c:pt>
                  <c:pt idx="3">
                    <c:v>Cash Ratio</c:v>
                  </c:pt>
                  <c:pt idx="4">
                    <c:v>Defensive Interval</c:v>
                  </c:pt>
                  <c:pt idx="5">
                    <c:v>Inventory Days</c:v>
                  </c:pt>
                  <c:pt idx="6">
                    <c:v>Payable Days</c:v>
                  </c:pt>
                  <c:pt idx="7">
                    <c:v>Receivable Days</c:v>
                  </c:pt>
                  <c:pt idx="8">
                    <c:v>Net trading cycle</c:v>
                  </c:pt>
                  <c:pt idx="9">
                    <c:v>Working Capital as a % of Sales</c:v>
                  </c:pt>
                  <c:pt idx="10">
                    <c:v>Working Capital</c:v>
                  </c:pt>
                  <c:pt idx="12">
                    <c:v>Profitability</c:v>
                  </c:pt>
                  <c:pt idx="13">
                    <c:v>Gross margin</c:v>
                  </c:pt>
                  <c:pt idx="14">
                    <c:v>EBITDA margin</c:v>
                  </c:pt>
                  <c:pt idx="15">
                    <c:v>EBITDA</c:v>
                  </c:pt>
                  <c:pt idx="16">
                    <c:v>EBIT margin</c:v>
                  </c:pt>
                  <c:pt idx="17">
                    <c:v>EBIT</c:v>
                  </c:pt>
                  <c:pt idx="18">
                    <c:v>Net margin</c:v>
                  </c:pt>
                  <c:pt idx="20">
                    <c:v>Solvency/ debt management</c:v>
                  </c:pt>
                  <c:pt idx="21">
                    <c:v>Debt to equity (D/E)</c:v>
                  </c:pt>
                  <c:pt idx="22">
                    <c:v>Debt to total assets</c:v>
                  </c:pt>
                  <c:pt idx="23">
                    <c:v>Long-term debt to capital</c:v>
                  </c:pt>
                  <c:pt idx="24">
                    <c:v>Times interest earned</c:v>
                  </c:pt>
                  <c:pt idx="25">
                    <c:v>Debt coverage</c:v>
                  </c:pt>
                  <c:pt idx="26">
                    <c:v>Free cash flow (FCFE) per share</c:v>
                  </c:pt>
                  <c:pt idx="27">
                    <c:v>FCFE</c:v>
                  </c:pt>
                  <c:pt idx="29">
                    <c:v>Asset utilization</c:v>
                  </c:pt>
                  <c:pt idx="30">
                    <c:v>Total asset turnover</c:v>
                  </c:pt>
                  <c:pt idx="31">
                    <c:v>Fixed asset turnover</c:v>
                  </c:pt>
                  <c:pt idx="32">
                    <c:v>Inventory turnover</c:v>
                  </c:pt>
                  <c:pt idx="33">
                    <c:v>Return on assets (ROA)</c:v>
                  </c:pt>
                  <c:pt idx="35">
                    <c:v>Investor/market ratios</c:v>
                  </c:pt>
                  <c:pt idx="36">
                    <c:v>Price to equity (P/E)</c:v>
                  </c:pt>
                  <c:pt idx="37">
                    <c:v>Earnings per share (EPS)</c:v>
                  </c:pt>
                  <c:pt idx="38">
                    <c:v>Price to book value (PBV)</c:v>
                  </c:pt>
                  <c:pt idx="39">
                    <c:v>Book value per share (BV)</c:v>
                  </c:pt>
                  <c:pt idx="40">
                    <c:v>Dividend payout ratio</c:v>
                  </c:pt>
                  <c:pt idx="41">
                    <c:v>Dividend per share</c:v>
                  </c:pt>
                  <c:pt idx="42">
                    <c:v>Dividend yield</c:v>
                  </c:pt>
                  <c:pt idx="43">
                    <c:v>Return on equity (ROE)</c:v>
                  </c:pt>
                  <c:pt idx="44">
                    <c:v>Return on capital employed (ROCE)</c:v>
                  </c:pt>
                  <c:pt idx="45">
                    <c:v>Return on assets (ROA)</c:v>
                  </c:pt>
                  <c:pt idx="46">
                    <c:v>Enterprise value to EBITDA (EV/EBITDA)</c:v>
                  </c:pt>
                  <c:pt idx="47">
                    <c:v>Enterprise value (EV)</c:v>
                  </c:pt>
                </c:lvl>
                <c:lvl>
                  <c:pt idx="0">
                    <c:v>1.0</c:v>
                  </c:pt>
                  <c:pt idx="1">
                    <c:v>1.1</c:v>
                  </c:pt>
                  <c:pt idx="2">
                    <c:v>1.2</c:v>
                  </c:pt>
                  <c:pt idx="3">
                    <c:v>1.3</c:v>
                  </c:pt>
                  <c:pt idx="4">
                    <c:v>1.4</c:v>
                  </c:pt>
                  <c:pt idx="5">
                    <c:v>1.5</c:v>
                  </c:pt>
                  <c:pt idx="6">
                    <c:v>1.6</c:v>
                  </c:pt>
                  <c:pt idx="7">
                    <c:v>1.7</c:v>
                  </c:pt>
                  <c:pt idx="8">
                    <c:v>1.8</c:v>
                  </c:pt>
                  <c:pt idx="9">
                    <c:v>1.9</c:v>
                  </c:pt>
                  <c:pt idx="12">
                    <c:v>2.0</c:v>
                  </c:pt>
                  <c:pt idx="13">
                    <c:v>2.1</c:v>
                  </c:pt>
                  <c:pt idx="14">
                    <c:v>2.2</c:v>
                  </c:pt>
                  <c:pt idx="16">
                    <c:v>2.3</c:v>
                  </c:pt>
                  <c:pt idx="18">
                    <c:v>2.4</c:v>
                  </c:pt>
                  <c:pt idx="20">
                    <c:v>3.0</c:v>
                  </c:pt>
                  <c:pt idx="21">
                    <c:v>3.1</c:v>
                  </c:pt>
                  <c:pt idx="22">
                    <c:v>3.2</c:v>
                  </c:pt>
                  <c:pt idx="23">
                    <c:v>3.3</c:v>
                  </c:pt>
                  <c:pt idx="24">
                    <c:v>3.4</c:v>
                  </c:pt>
                  <c:pt idx="25">
                    <c:v>3.5</c:v>
                  </c:pt>
                  <c:pt idx="26">
                    <c:v>3.6</c:v>
                  </c:pt>
                  <c:pt idx="29">
                    <c:v>4.0</c:v>
                  </c:pt>
                  <c:pt idx="30">
                    <c:v>4.1</c:v>
                  </c:pt>
                  <c:pt idx="31">
                    <c:v>4.2</c:v>
                  </c:pt>
                  <c:pt idx="32">
                    <c:v>4.3</c:v>
                  </c:pt>
                  <c:pt idx="33">
                    <c:v>4.4</c:v>
                  </c:pt>
                  <c:pt idx="35">
                    <c:v>5.0</c:v>
                  </c:pt>
                  <c:pt idx="36">
                    <c:v>5.1</c:v>
                  </c:pt>
                  <c:pt idx="37">
                    <c:v>5.2</c:v>
                  </c:pt>
                  <c:pt idx="38">
                    <c:v>5.3</c:v>
                  </c:pt>
                  <c:pt idx="39">
                    <c:v>5.4</c:v>
                  </c:pt>
                  <c:pt idx="40">
                    <c:v>5.5</c:v>
                  </c:pt>
                  <c:pt idx="42">
                    <c:v>5.6</c:v>
                  </c:pt>
                  <c:pt idx="43">
                    <c:v>0.1</c:v>
                  </c:pt>
                  <c:pt idx="44">
                    <c:v>5.7</c:v>
                  </c:pt>
                  <c:pt idx="45">
                    <c:v>0.2</c:v>
                  </c:pt>
                  <c:pt idx="46">
                    <c:v>5.8</c:v>
                  </c:pt>
                </c:lvl>
              </c:multiLvlStrCache>
            </c:multiLvlStrRef>
          </c:cat>
          <c:val>
            <c:numRef>
              <c:f>'List of Ratios'!$C$4:$C$51</c:f>
              <c:numCache>
                <c:formatCode>General</c:formatCode>
                <c:ptCount val="48"/>
                <c:pt idx="1">
                  <c:v>0.87936000000000003</c:v>
                </c:pt>
                <c:pt idx="2" formatCode="#,##0">
                  <c:v>135404</c:v>
                </c:pt>
                <c:pt idx="3">
                  <c:v>0.16220999999999999</c:v>
                </c:pt>
                <c:pt idx="4">
                  <c:v>2.6371600000000002</c:v>
                </c:pt>
                <c:pt idx="5">
                  <c:v>4.0378499999999997</c:v>
                </c:pt>
                <c:pt idx="6">
                  <c:v>104.68537000000001</c:v>
                </c:pt>
                <c:pt idx="7">
                  <c:v>51.537320000000001</c:v>
                </c:pt>
                <c:pt idx="9" formatCode="#,##0">
                  <c:v>-18577</c:v>
                </c:pt>
                <c:pt idx="13" formatCode="#,##0.00">
                  <c:v>99802.994330000001</c:v>
                </c:pt>
                <c:pt idx="14">
                  <c:v>3.95106</c:v>
                </c:pt>
                <c:pt idx="16">
                  <c:v>1.1967300000000001</c:v>
                </c:pt>
                <c:pt idx="18">
                  <c:v>399.57961</c:v>
                </c:pt>
                <c:pt idx="21">
                  <c:v>5.9615400000000003</c:v>
                </c:pt>
                <c:pt idx="22">
                  <c:v>0.85634999999999994</c:v>
                </c:pt>
                <c:pt idx="23" formatCode="#,##0.00">
                  <c:v>11128.28</c:v>
                </c:pt>
                <c:pt idx="24">
                  <c:v>7.6799600000000003</c:v>
                </c:pt>
                <c:pt idx="25">
                  <c:v>0.39538000000000001</c:v>
                </c:pt>
                <c:pt idx="26">
                  <c:v>0.38625999999999999</c:v>
                </c:pt>
                <c:pt idx="30">
                  <c:v>2.2357</c:v>
                </c:pt>
                <c:pt idx="31">
                  <c:v>2.2357</c:v>
                </c:pt>
                <c:pt idx="32">
                  <c:v>90.394660000000002</c:v>
                </c:pt>
                <c:pt idx="33">
                  <c:v>0.56584999999999996</c:v>
                </c:pt>
                <c:pt idx="36">
                  <c:v>1.2797700000000001</c:v>
                </c:pt>
                <c:pt idx="37" formatCode="_(* #,##0_);_(* \(#,##0\);_(* &quot;-&quot;??_);_(@_)">
                  <c:v>9038</c:v>
                </c:pt>
                <c:pt idx="38" formatCode="_(* #,##0_);_(* \(#,##0\);_(* &quot;-&quot;??_);_(@_)">
                  <c:v>64849</c:v>
                </c:pt>
                <c:pt idx="39" formatCode="_(* #,##0_);_(* \(#,##0\);_(* &quot;-&quot;??_);_(@_)">
                  <c:v>73888.279769999994</c:v>
                </c:pt>
                <c:pt idx="40" formatCode="_(* #,##0_);_(* \(#,##0\);_(* &quot;-&quot;??_);_(@_)">
                  <c:v>14.870290000000001</c:v>
                </c:pt>
                <c:pt idx="42" formatCode="_(* #,##0_);_(* \(#,##0\);_(* &quot;-&quot;??_);_(@_)">
                  <c:v>-14841</c:v>
                </c:pt>
                <c:pt idx="43" formatCode="_(* #,##0_);_(* \(#,##0\);_(* &quot;-&quot;??_);_(@_)">
                  <c:v>1.96959</c:v>
                </c:pt>
                <c:pt idx="44" formatCode="_(* #,##0_);_(* \(#,##0\);_(* &quot;-&quot;??_);_(@_)">
                  <c:v>-14839.030409999999</c:v>
                </c:pt>
                <c:pt idx="45" formatCode="_(* #,##0_);_(* \(#,##0\);_(* &quot;-&quot;??_);_(@_)">
                  <c:v>14841</c:v>
                </c:pt>
                <c:pt idx="46" formatCode="_(* #,##0_);_(* \(#,##0\);_(* &quot;-&quot;??_);_(@_)">
                  <c:v>14855.870290000001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60-C4F5-4EBA-8D14-21D1BF887449}"/>
            </c:ext>
          </c:extLst>
        </c:ser>
        <c:ser>
          <c:idx val="1"/>
          <c:order val="1"/>
          <c:tx>
            <c:strRef>
              <c:f>'List of Ratios'!$D$3</c:f>
              <c:strCache>
                <c:ptCount val="1"/>
                <c:pt idx="0">
                  <c:v>2021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62-C4F5-4EBA-8D14-21D1BF88744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64-C4F5-4EBA-8D14-21D1BF88744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66-C4F5-4EBA-8D14-21D1BF88744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68-C4F5-4EBA-8D14-21D1BF88744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6A-C4F5-4EBA-8D14-21D1BF887449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6C-C4F5-4EBA-8D14-21D1BF887449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6E-C4F5-4EBA-8D14-21D1BF887449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70-C4F5-4EBA-8D14-21D1BF887449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72-C4F5-4EBA-8D14-21D1BF887449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74-C4F5-4EBA-8D14-21D1BF887449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76-C4F5-4EBA-8D14-21D1BF887449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78-C4F5-4EBA-8D14-21D1BF887449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7A-C4F5-4EBA-8D14-21D1BF887449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7C-C4F5-4EBA-8D14-21D1BF887449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7E-C4F5-4EBA-8D14-21D1BF887449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80-C4F5-4EBA-8D14-21D1BF887449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82-C4F5-4EBA-8D14-21D1BF887449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84-C4F5-4EBA-8D14-21D1BF887449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86-C4F5-4EBA-8D14-21D1BF887449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88-C4F5-4EBA-8D14-21D1BF887449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8A-C4F5-4EBA-8D14-21D1BF887449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8C-C4F5-4EBA-8D14-21D1BF887449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8E-C4F5-4EBA-8D14-21D1BF887449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90-C4F5-4EBA-8D14-21D1BF887449}"/>
              </c:ext>
            </c:extLst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92-C4F5-4EBA-8D14-21D1BF887449}"/>
              </c:ext>
            </c:extLst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94-C4F5-4EBA-8D14-21D1BF887449}"/>
              </c:ext>
            </c:extLst>
          </c:dPt>
          <c:dPt>
            <c:idx val="26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96-C4F5-4EBA-8D14-21D1BF887449}"/>
              </c:ext>
            </c:extLst>
          </c:dPt>
          <c:dPt>
            <c:idx val="27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98-C4F5-4EBA-8D14-21D1BF887449}"/>
              </c:ext>
            </c:extLst>
          </c:dPt>
          <c:dPt>
            <c:idx val="28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9A-C4F5-4EBA-8D14-21D1BF887449}"/>
              </c:ext>
            </c:extLst>
          </c:dPt>
          <c:dPt>
            <c:idx val="29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9C-C4F5-4EBA-8D14-21D1BF887449}"/>
              </c:ext>
            </c:extLst>
          </c:dPt>
          <c:dPt>
            <c:idx val="30"/>
            <c:bubble3D val="0"/>
            <c:spPr>
              <a:solidFill>
                <a:schemeClr val="accent1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9E-C4F5-4EBA-8D14-21D1BF887449}"/>
              </c:ext>
            </c:extLst>
          </c:dPt>
          <c:dPt>
            <c:idx val="31"/>
            <c:bubble3D val="0"/>
            <c:spPr>
              <a:solidFill>
                <a:schemeClr val="accent2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A0-C4F5-4EBA-8D14-21D1BF887449}"/>
              </c:ext>
            </c:extLst>
          </c:dPt>
          <c:dPt>
            <c:idx val="32"/>
            <c:bubble3D val="0"/>
            <c:spPr>
              <a:solidFill>
                <a:schemeClr val="accent3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A2-C4F5-4EBA-8D14-21D1BF887449}"/>
              </c:ext>
            </c:extLst>
          </c:dPt>
          <c:dPt>
            <c:idx val="33"/>
            <c:bubble3D val="0"/>
            <c:spPr>
              <a:solidFill>
                <a:schemeClr val="accent4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A4-C4F5-4EBA-8D14-21D1BF887449}"/>
              </c:ext>
            </c:extLst>
          </c:dPt>
          <c:dPt>
            <c:idx val="34"/>
            <c:bubble3D val="0"/>
            <c:spPr>
              <a:solidFill>
                <a:schemeClr val="accent5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A6-C4F5-4EBA-8D14-21D1BF887449}"/>
              </c:ext>
            </c:extLst>
          </c:dPt>
          <c:dPt>
            <c:idx val="35"/>
            <c:bubble3D val="0"/>
            <c:spPr>
              <a:solidFill>
                <a:schemeClr val="accent6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A8-C4F5-4EBA-8D14-21D1BF887449}"/>
              </c:ext>
            </c:extLst>
          </c:dPt>
          <c:dPt>
            <c:idx val="36"/>
            <c:bubble3D val="0"/>
            <c:spPr>
              <a:solidFill>
                <a:schemeClr val="accent1">
                  <a:lumMod val="70000"/>
                  <a:lumOff val="3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AA-C4F5-4EBA-8D14-21D1BF887449}"/>
              </c:ext>
            </c:extLst>
          </c:dPt>
          <c:dPt>
            <c:idx val="37"/>
            <c:bubble3D val="0"/>
            <c:spPr>
              <a:solidFill>
                <a:schemeClr val="accent2">
                  <a:lumMod val="70000"/>
                  <a:lumOff val="3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AC-C4F5-4EBA-8D14-21D1BF887449}"/>
              </c:ext>
            </c:extLst>
          </c:dPt>
          <c:dPt>
            <c:idx val="38"/>
            <c:bubble3D val="0"/>
            <c:spPr>
              <a:solidFill>
                <a:schemeClr val="accent3">
                  <a:lumMod val="70000"/>
                  <a:lumOff val="3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AE-C4F5-4EBA-8D14-21D1BF887449}"/>
              </c:ext>
            </c:extLst>
          </c:dPt>
          <c:dPt>
            <c:idx val="39"/>
            <c:bubble3D val="0"/>
            <c:spPr>
              <a:solidFill>
                <a:schemeClr val="accent4">
                  <a:lumMod val="70000"/>
                  <a:lumOff val="3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B0-C4F5-4EBA-8D14-21D1BF887449}"/>
              </c:ext>
            </c:extLst>
          </c:dPt>
          <c:dPt>
            <c:idx val="40"/>
            <c:bubble3D val="0"/>
            <c:spPr>
              <a:solidFill>
                <a:schemeClr val="accent5">
                  <a:lumMod val="70000"/>
                  <a:lumOff val="3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B2-C4F5-4EBA-8D14-21D1BF887449}"/>
              </c:ext>
            </c:extLst>
          </c:dPt>
          <c:dPt>
            <c:idx val="41"/>
            <c:bubble3D val="0"/>
            <c:spPr>
              <a:solidFill>
                <a:schemeClr val="accent6">
                  <a:lumMod val="70000"/>
                  <a:lumOff val="3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B4-C4F5-4EBA-8D14-21D1BF887449}"/>
              </c:ext>
            </c:extLst>
          </c:dPt>
          <c:dPt>
            <c:idx val="42"/>
            <c:bubble3D val="0"/>
            <c:spPr>
              <a:solidFill>
                <a:schemeClr val="accent1">
                  <a:lumMod val="7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B6-C4F5-4EBA-8D14-21D1BF887449}"/>
              </c:ext>
            </c:extLst>
          </c:dPt>
          <c:dPt>
            <c:idx val="43"/>
            <c:bubble3D val="0"/>
            <c:spPr>
              <a:solidFill>
                <a:schemeClr val="accent2">
                  <a:lumMod val="7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B8-C4F5-4EBA-8D14-21D1BF887449}"/>
              </c:ext>
            </c:extLst>
          </c:dPt>
          <c:dPt>
            <c:idx val="44"/>
            <c:bubble3D val="0"/>
            <c:spPr>
              <a:solidFill>
                <a:schemeClr val="accent3">
                  <a:lumMod val="7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BA-C4F5-4EBA-8D14-21D1BF887449}"/>
              </c:ext>
            </c:extLst>
          </c:dPt>
          <c:dPt>
            <c:idx val="45"/>
            <c:bubble3D val="0"/>
            <c:spPr>
              <a:solidFill>
                <a:schemeClr val="accent4">
                  <a:lumMod val="7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BC-C4F5-4EBA-8D14-21D1BF887449}"/>
              </c:ext>
            </c:extLst>
          </c:dPt>
          <c:dPt>
            <c:idx val="46"/>
            <c:bubble3D val="0"/>
            <c:spPr>
              <a:solidFill>
                <a:schemeClr val="accent5">
                  <a:lumMod val="7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BE-C4F5-4EBA-8D14-21D1BF887449}"/>
              </c:ext>
            </c:extLst>
          </c:dPt>
          <c:dPt>
            <c:idx val="47"/>
            <c:bubble3D val="0"/>
            <c:spPr>
              <a:solidFill>
                <a:schemeClr val="accent6">
                  <a:lumMod val="7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C0-C4F5-4EBA-8D14-21D1BF887449}"/>
              </c:ext>
            </c:extLst>
          </c:dPt>
          <c:cat>
            <c:multiLvlStrRef>
              <c:f>'List of Ratios'!$A$4:$B$51</c:f>
              <c:multiLvlStrCache>
                <c:ptCount val="48"/>
                <c:lvl>
                  <c:pt idx="0">
                    <c:v>Liquidity</c:v>
                  </c:pt>
                  <c:pt idx="1">
                    <c:v>Current ratio</c:v>
                  </c:pt>
                  <c:pt idx="2">
                    <c:v>Quick Ratio</c:v>
                  </c:pt>
                  <c:pt idx="3">
                    <c:v>Cash Ratio</c:v>
                  </c:pt>
                  <c:pt idx="4">
                    <c:v>Defensive Interval</c:v>
                  </c:pt>
                  <c:pt idx="5">
                    <c:v>Inventory Days</c:v>
                  </c:pt>
                  <c:pt idx="6">
                    <c:v>Payable Days</c:v>
                  </c:pt>
                  <c:pt idx="7">
                    <c:v>Receivable Days</c:v>
                  </c:pt>
                  <c:pt idx="8">
                    <c:v>Net trading cycle</c:v>
                  </c:pt>
                  <c:pt idx="9">
                    <c:v>Working Capital as a % of Sales</c:v>
                  </c:pt>
                  <c:pt idx="10">
                    <c:v>Working Capital</c:v>
                  </c:pt>
                  <c:pt idx="12">
                    <c:v>Profitability</c:v>
                  </c:pt>
                  <c:pt idx="13">
                    <c:v>Gross margin</c:v>
                  </c:pt>
                  <c:pt idx="14">
                    <c:v>EBITDA margin</c:v>
                  </c:pt>
                  <c:pt idx="15">
                    <c:v>EBITDA</c:v>
                  </c:pt>
                  <c:pt idx="16">
                    <c:v>EBIT margin</c:v>
                  </c:pt>
                  <c:pt idx="17">
                    <c:v>EBIT</c:v>
                  </c:pt>
                  <c:pt idx="18">
                    <c:v>Net margin</c:v>
                  </c:pt>
                  <c:pt idx="20">
                    <c:v>Solvency/ debt management</c:v>
                  </c:pt>
                  <c:pt idx="21">
                    <c:v>Debt to equity (D/E)</c:v>
                  </c:pt>
                  <c:pt idx="22">
                    <c:v>Debt to total assets</c:v>
                  </c:pt>
                  <c:pt idx="23">
                    <c:v>Long-term debt to capital</c:v>
                  </c:pt>
                  <c:pt idx="24">
                    <c:v>Times interest earned</c:v>
                  </c:pt>
                  <c:pt idx="25">
                    <c:v>Debt coverage</c:v>
                  </c:pt>
                  <c:pt idx="26">
                    <c:v>Free cash flow (FCFE) per share</c:v>
                  </c:pt>
                  <c:pt idx="27">
                    <c:v>FCFE</c:v>
                  </c:pt>
                  <c:pt idx="29">
                    <c:v>Asset utilization</c:v>
                  </c:pt>
                  <c:pt idx="30">
                    <c:v>Total asset turnover</c:v>
                  </c:pt>
                  <c:pt idx="31">
                    <c:v>Fixed asset turnover</c:v>
                  </c:pt>
                  <c:pt idx="32">
                    <c:v>Inventory turnover</c:v>
                  </c:pt>
                  <c:pt idx="33">
                    <c:v>Return on assets (ROA)</c:v>
                  </c:pt>
                  <c:pt idx="35">
                    <c:v>Investor/market ratios</c:v>
                  </c:pt>
                  <c:pt idx="36">
                    <c:v>Price to equity (P/E)</c:v>
                  </c:pt>
                  <c:pt idx="37">
                    <c:v>Earnings per share (EPS)</c:v>
                  </c:pt>
                  <c:pt idx="38">
                    <c:v>Price to book value (PBV)</c:v>
                  </c:pt>
                  <c:pt idx="39">
                    <c:v>Book value per share (BV)</c:v>
                  </c:pt>
                  <c:pt idx="40">
                    <c:v>Dividend payout ratio</c:v>
                  </c:pt>
                  <c:pt idx="41">
                    <c:v>Dividend per share</c:v>
                  </c:pt>
                  <c:pt idx="42">
                    <c:v>Dividend yield</c:v>
                  </c:pt>
                  <c:pt idx="43">
                    <c:v>Return on equity (ROE)</c:v>
                  </c:pt>
                  <c:pt idx="44">
                    <c:v>Return on capital employed (ROCE)</c:v>
                  </c:pt>
                  <c:pt idx="45">
                    <c:v>Return on assets (ROA)</c:v>
                  </c:pt>
                  <c:pt idx="46">
                    <c:v>Enterprise value to EBITDA (EV/EBITDA)</c:v>
                  </c:pt>
                  <c:pt idx="47">
                    <c:v>Enterprise value (EV)</c:v>
                  </c:pt>
                </c:lvl>
                <c:lvl>
                  <c:pt idx="0">
                    <c:v>1.0</c:v>
                  </c:pt>
                  <c:pt idx="1">
                    <c:v>1.1</c:v>
                  </c:pt>
                  <c:pt idx="2">
                    <c:v>1.2</c:v>
                  </c:pt>
                  <c:pt idx="3">
                    <c:v>1.3</c:v>
                  </c:pt>
                  <c:pt idx="4">
                    <c:v>1.4</c:v>
                  </c:pt>
                  <c:pt idx="5">
                    <c:v>1.5</c:v>
                  </c:pt>
                  <c:pt idx="6">
                    <c:v>1.6</c:v>
                  </c:pt>
                  <c:pt idx="7">
                    <c:v>1.7</c:v>
                  </c:pt>
                  <c:pt idx="8">
                    <c:v>1.8</c:v>
                  </c:pt>
                  <c:pt idx="9">
                    <c:v>1.9</c:v>
                  </c:pt>
                  <c:pt idx="12">
                    <c:v>2.0</c:v>
                  </c:pt>
                  <c:pt idx="13">
                    <c:v>2.1</c:v>
                  </c:pt>
                  <c:pt idx="14">
                    <c:v>2.2</c:v>
                  </c:pt>
                  <c:pt idx="16">
                    <c:v>2.3</c:v>
                  </c:pt>
                  <c:pt idx="18">
                    <c:v>2.4</c:v>
                  </c:pt>
                  <c:pt idx="20">
                    <c:v>3.0</c:v>
                  </c:pt>
                  <c:pt idx="21">
                    <c:v>3.1</c:v>
                  </c:pt>
                  <c:pt idx="22">
                    <c:v>3.2</c:v>
                  </c:pt>
                  <c:pt idx="23">
                    <c:v>3.3</c:v>
                  </c:pt>
                  <c:pt idx="24">
                    <c:v>3.4</c:v>
                  </c:pt>
                  <c:pt idx="25">
                    <c:v>3.5</c:v>
                  </c:pt>
                  <c:pt idx="26">
                    <c:v>3.6</c:v>
                  </c:pt>
                  <c:pt idx="29">
                    <c:v>4.0</c:v>
                  </c:pt>
                  <c:pt idx="30">
                    <c:v>4.1</c:v>
                  </c:pt>
                  <c:pt idx="31">
                    <c:v>4.2</c:v>
                  </c:pt>
                  <c:pt idx="32">
                    <c:v>4.3</c:v>
                  </c:pt>
                  <c:pt idx="33">
                    <c:v>4.4</c:v>
                  </c:pt>
                  <c:pt idx="35">
                    <c:v>5.0</c:v>
                  </c:pt>
                  <c:pt idx="36">
                    <c:v>5.1</c:v>
                  </c:pt>
                  <c:pt idx="37">
                    <c:v>5.2</c:v>
                  </c:pt>
                  <c:pt idx="38">
                    <c:v>5.3</c:v>
                  </c:pt>
                  <c:pt idx="39">
                    <c:v>5.4</c:v>
                  </c:pt>
                  <c:pt idx="40">
                    <c:v>5.5</c:v>
                  </c:pt>
                  <c:pt idx="42">
                    <c:v>5.6</c:v>
                  </c:pt>
                  <c:pt idx="43">
                    <c:v>0.1</c:v>
                  </c:pt>
                  <c:pt idx="44">
                    <c:v>5.7</c:v>
                  </c:pt>
                  <c:pt idx="45">
                    <c:v>0.2</c:v>
                  </c:pt>
                  <c:pt idx="46">
                    <c:v>5.8</c:v>
                  </c:pt>
                </c:lvl>
              </c:multiLvlStrCache>
            </c:multiLvlStrRef>
          </c:cat>
          <c:val>
            <c:numRef>
              <c:f>'List of Ratios'!$D$4:$D$51</c:f>
              <c:numCache>
                <c:formatCode>General</c:formatCode>
                <c:ptCount val="48"/>
                <c:pt idx="1">
                  <c:v>1.0745499999999999</c:v>
                </c:pt>
                <c:pt idx="2" formatCode="#,##0">
                  <c:v>134835</c:v>
                </c:pt>
                <c:pt idx="3">
                  <c:v>0.28632999999999997</c:v>
                </c:pt>
                <c:pt idx="4">
                  <c:v>3.0723400000000001</c:v>
                </c:pt>
                <c:pt idx="5">
                  <c:v>5.6383099999999997</c:v>
                </c:pt>
                <c:pt idx="6">
                  <c:v>93.851070000000007</c:v>
                </c:pt>
                <c:pt idx="7">
                  <c:v>50.65204</c:v>
                </c:pt>
                <c:pt idx="9" formatCode="#,##0">
                  <c:v>9355</c:v>
                </c:pt>
                <c:pt idx="13" formatCode="#,##0.00">
                  <c:v>94679.99</c:v>
                </c:pt>
                <c:pt idx="14">
                  <c:v>3.8637100000000002</c:v>
                </c:pt>
                <c:pt idx="16">
                  <c:v>1.1507099999999999</c:v>
                </c:pt>
                <c:pt idx="18">
                  <c:v>263.51970999999998</c:v>
                </c:pt>
                <c:pt idx="21">
                  <c:v>4.56351</c:v>
                </c:pt>
                <c:pt idx="22">
                  <c:v>0.82025999999999999</c:v>
                </c:pt>
                <c:pt idx="23" formatCode="#,##0.00">
                  <c:v>9613.31</c:v>
                </c:pt>
                <c:pt idx="24">
                  <c:v>8.3354300000000006</c:v>
                </c:pt>
                <c:pt idx="25">
                  <c:v>0.37841000000000002</c:v>
                </c:pt>
                <c:pt idx="26">
                  <c:v>0.40236</c:v>
                </c:pt>
                <c:pt idx="30">
                  <c:v>2.0844100000000001</c:v>
                </c:pt>
                <c:pt idx="31">
                  <c:v>2.0844100000000001</c:v>
                </c:pt>
                <c:pt idx="32">
                  <c:v>64.735870000000006</c:v>
                </c:pt>
                <c:pt idx="33">
                  <c:v>0.53947999999999996</c:v>
                </c:pt>
                <c:pt idx="36">
                  <c:v>0.90925</c:v>
                </c:pt>
                <c:pt idx="37" formatCode="_(* #,##0_);_(* \(#,##0\);_(* &quot;-&quot;??_);_(@_)">
                  <c:v>7906</c:v>
                </c:pt>
                <c:pt idx="38" formatCode="_(* #,##0_);_(* \(#,##0\);_(* &quot;-&quot;??_);_(@_)">
                  <c:v>57365</c:v>
                </c:pt>
                <c:pt idx="39" formatCode="_(* #,##0_);_(* \(#,##0\);_(* &quot;-&quot;??_);_(@_)">
                  <c:v>65271.909249999997</c:v>
                </c:pt>
                <c:pt idx="40" formatCode="_(* #,##0_);_(* \(#,##0\);_(* &quot;-&quot;??_);_(@_)">
                  <c:v>1.5494300000000001</c:v>
                </c:pt>
                <c:pt idx="42" formatCode="_(* #,##0_);_(* \(#,##0\);_(* &quot;-&quot;??_);_(@_)">
                  <c:v>-14467</c:v>
                </c:pt>
                <c:pt idx="43" formatCode="_(* #,##0_);_(* \(#,##0\);_(* &quot;-&quot;??_);_(@_)">
                  <c:v>2</c:v>
                </c:pt>
                <c:pt idx="44" formatCode="_(* #,##0_);_(* \(#,##0\);_(* &quot;-&quot;??_);_(@_)">
                  <c:v>-14465</c:v>
                </c:pt>
                <c:pt idx="45" formatCode="_(* #,##0_);_(* \(#,##0\);_(* &quot;-&quot;??_);_(@_)">
                  <c:v>14467</c:v>
                </c:pt>
                <c:pt idx="46" formatCode="_(* #,##0_);_(* \(#,##0\);_(* &quot;-&quot;??_);_(@_)">
                  <c:v>14468.549429999999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C1-C4F5-4EBA-8D14-21D1BF887449}"/>
            </c:ext>
          </c:extLst>
        </c:ser>
        <c:ser>
          <c:idx val="2"/>
          <c:order val="2"/>
          <c:tx>
            <c:strRef>
              <c:f>'List of Ratios'!$E$3</c:f>
              <c:strCache>
                <c:ptCount val="1"/>
                <c:pt idx="0">
                  <c:v>2020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C3-C4F5-4EBA-8D14-21D1BF88744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C5-C4F5-4EBA-8D14-21D1BF88744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C7-C4F5-4EBA-8D14-21D1BF88744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C9-C4F5-4EBA-8D14-21D1BF88744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CB-C4F5-4EBA-8D14-21D1BF887449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CD-C4F5-4EBA-8D14-21D1BF887449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CF-C4F5-4EBA-8D14-21D1BF887449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D1-C4F5-4EBA-8D14-21D1BF887449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D3-C4F5-4EBA-8D14-21D1BF887449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D5-C4F5-4EBA-8D14-21D1BF887449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D7-C4F5-4EBA-8D14-21D1BF887449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D9-C4F5-4EBA-8D14-21D1BF887449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DB-C4F5-4EBA-8D14-21D1BF887449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DD-C4F5-4EBA-8D14-21D1BF887449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DF-C4F5-4EBA-8D14-21D1BF887449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E1-C4F5-4EBA-8D14-21D1BF887449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E3-C4F5-4EBA-8D14-21D1BF887449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E5-C4F5-4EBA-8D14-21D1BF887449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E7-C4F5-4EBA-8D14-21D1BF887449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E9-C4F5-4EBA-8D14-21D1BF887449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EB-C4F5-4EBA-8D14-21D1BF887449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ED-C4F5-4EBA-8D14-21D1BF887449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EF-C4F5-4EBA-8D14-21D1BF887449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F1-C4F5-4EBA-8D14-21D1BF887449}"/>
              </c:ext>
            </c:extLst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F3-C4F5-4EBA-8D14-21D1BF887449}"/>
              </c:ext>
            </c:extLst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F5-C4F5-4EBA-8D14-21D1BF887449}"/>
              </c:ext>
            </c:extLst>
          </c:dPt>
          <c:dPt>
            <c:idx val="26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F7-C4F5-4EBA-8D14-21D1BF887449}"/>
              </c:ext>
            </c:extLst>
          </c:dPt>
          <c:dPt>
            <c:idx val="27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F9-C4F5-4EBA-8D14-21D1BF887449}"/>
              </c:ext>
            </c:extLst>
          </c:dPt>
          <c:dPt>
            <c:idx val="28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FB-C4F5-4EBA-8D14-21D1BF887449}"/>
              </c:ext>
            </c:extLst>
          </c:dPt>
          <c:dPt>
            <c:idx val="29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FD-C4F5-4EBA-8D14-21D1BF887449}"/>
              </c:ext>
            </c:extLst>
          </c:dPt>
          <c:dPt>
            <c:idx val="30"/>
            <c:bubble3D val="0"/>
            <c:spPr>
              <a:solidFill>
                <a:schemeClr val="accent1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FF-C4F5-4EBA-8D14-21D1BF887449}"/>
              </c:ext>
            </c:extLst>
          </c:dPt>
          <c:dPt>
            <c:idx val="31"/>
            <c:bubble3D val="0"/>
            <c:spPr>
              <a:solidFill>
                <a:schemeClr val="accent2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01-C4F5-4EBA-8D14-21D1BF887449}"/>
              </c:ext>
            </c:extLst>
          </c:dPt>
          <c:dPt>
            <c:idx val="32"/>
            <c:bubble3D val="0"/>
            <c:spPr>
              <a:solidFill>
                <a:schemeClr val="accent3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03-C4F5-4EBA-8D14-21D1BF887449}"/>
              </c:ext>
            </c:extLst>
          </c:dPt>
          <c:dPt>
            <c:idx val="33"/>
            <c:bubble3D val="0"/>
            <c:spPr>
              <a:solidFill>
                <a:schemeClr val="accent4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05-C4F5-4EBA-8D14-21D1BF887449}"/>
              </c:ext>
            </c:extLst>
          </c:dPt>
          <c:dPt>
            <c:idx val="34"/>
            <c:bubble3D val="0"/>
            <c:spPr>
              <a:solidFill>
                <a:schemeClr val="accent5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07-C4F5-4EBA-8D14-21D1BF887449}"/>
              </c:ext>
            </c:extLst>
          </c:dPt>
          <c:dPt>
            <c:idx val="35"/>
            <c:bubble3D val="0"/>
            <c:spPr>
              <a:solidFill>
                <a:schemeClr val="accent6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09-C4F5-4EBA-8D14-21D1BF887449}"/>
              </c:ext>
            </c:extLst>
          </c:dPt>
          <c:dPt>
            <c:idx val="36"/>
            <c:bubble3D val="0"/>
            <c:spPr>
              <a:solidFill>
                <a:schemeClr val="accent1">
                  <a:lumMod val="70000"/>
                  <a:lumOff val="3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0B-C4F5-4EBA-8D14-21D1BF887449}"/>
              </c:ext>
            </c:extLst>
          </c:dPt>
          <c:dPt>
            <c:idx val="37"/>
            <c:bubble3D val="0"/>
            <c:spPr>
              <a:solidFill>
                <a:schemeClr val="accent2">
                  <a:lumMod val="70000"/>
                  <a:lumOff val="3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0D-C4F5-4EBA-8D14-21D1BF887449}"/>
              </c:ext>
            </c:extLst>
          </c:dPt>
          <c:dPt>
            <c:idx val="38"/>
            <c:bubble3D val="0"/>
            <c:spPr>
              <a:solidFill>
                <a:schemeClr val="accent3">
                  <a:lumMod val="70000"/>
                  <a:lumOff val="3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0F-C4F5-4EBA-8D14-21D1BF887449}"/>
              </c:ext>
            </c:extLst>
          </c:dPt>
          <c:dPt>
            <c:idx val="39"/>
            <c:bubble3D val="0"/>
            <c:spPr>
              <a:solidFill>
                <a:schemeClr val="accent4">
                  <a:lumMod val="70000"/>
                  <a:lumOff val="3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11-C4F5-4EBA-8D14-21D1BF887449}"/>
              </c:ext>
            </c:extLst>
          </c:dPt>
          <c:dPt>
            <c:idx val="40"/>
            <c:bubble3D val="0"/>
            <c:spPr>
              <a:solidFill>
                <a:schemeClr val="accent5">
                  <a:lumMod val="70000"/>
                  <a:lumOff val="3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13-C4F5-4EBA-8D14-21D1BF887449}"/>
              </c:ext>
            </c:extLst>
          </c:dPt>
          <c:dPt>
            <c:idx val="41"/>
            <c:bubble3D val="0"/>
            <c:spPr>
              <a:solidFill>
                <a:schemeClr val="accent6">
                  <a:lumMod val="70000"/>
                  <a:lumOff val="3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15-C4F5-4EBA-8D14-21D1BF887449}"/>
              </c:ext>
            </c:extLst>
          </c:dPt>
          <c:dPt>
            <c:idx val="42"/>
            <c:bubble3D val="0"/>
            <c:spPr>
              <a:solidFill>
                <a:schemeClr val="accent1">
                  <a:lumMod val="7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17-C4F5-4EBA-8D14-21D1BF887449}"/>
              </c:ext>
            </c:extLst>
          </c:dPt>
          <c:dPt>
            <c:idx val="43"/>
            <c:bubble3D val="0"/>
            <c:spPr>
              <a:solidFill>
                <a:schemeClr val="accent2">
                  <a:lumMod val="7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19-C4F5-4EBA-8D14-21D1BF887449}"/>
              </c:ext>
            </c:extLst>
          </c:dPt>
          <c:dPt>
            <c:idx val="44"/>
            <c:bubble3D val="0"/>
            <c:spPr>
              <a:solidFill>
                <a:schemeClr val="accent3">
                  <a:lumMod val="7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1B-C4F5-4EBA-8D14-21D1BF887449}"/>
              </c:ext>
            </c:extLst>
          </c:dPt>
          <c:dPt>
            <c:idx val="45"/>
            <c:bubble3D val="0"/>
            <c:spPr>
              <a:solidFill>
                <a:schemeClr val="accent4">
                  <a:lumMod val="7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1D-C4F5-4EBA-8D14-21D1BF887449}"/>
              </c:ext>
            </c:extLst>
          </c:dPt>
          <c:dPt>
            <c:idx val="46"/>
            <c:bubble3D val="0"/>
            <c:spPr>
              <a:solidFill>
                <a:schemeClr val="accent5">
                  <a:lumMod val="7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1F-C4F5-4EBA-8D14-21D1BF887449}"/>
              </c:ext>
            </c:extLst>
          </c:dPt>
          <c:dPt>
            <c:idx val="47"/>
            <c:bubble3D val="0"/>
            <c:spPr>
              <a:solidFill>
                <a:schemeClr val="accent6">
                  <a:lumMod val="7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21-C4F5-4EBA-8D14-21D1BF887449}"/>
              </c:ext>
            </c:extLst>
          </c:dPt>
          <c:cat>
            <c:multiLvlStrRef>
              <c:f>'List of Ratios'!$A$4:$B$51</c:f>
              <c:multiLvlStrCache>
                <c:ptCount val="48"/>
                <c:lvl>
                  <c:pt idx="0">
                    <c:v>Liquidity</c:v>
                  </c:pt>
                  <c:pt idx="1">
                    <c:v>Current ratio</c:v>
                  </c:pt>
                  <c:pt idx="2">
                    <c:v>Quick Ratio</c:v>
                  </c:pt>
                  <c:pt idx="3">
                    <c:v>Cash Ratio</c:v>
                  </c:pt>
                  <c:pt idx="4">
                    <c:v>Defensive Interval</c:v>
                  </c:pt>
                  <c:pt idx="5">
                    <c:v>Inventory Days</c:v>
                  </c:pt>
                  <c:pt idx="6">
                    <c:v>Payable Days</c:v>
                  </c:pt>
                  <c:pt idx="7">
                    <c:v>Receivable Days</c:v>
                  </c:pt>
                  <c:pt idx="8">
                    <c:v>Net trading cycle</c:v>
                  </c:pt>
                  <c:pt idx="9">
                    <c:v>Working Capital as a % of Sales</c:v>
                  </c:pt>
                  <c:pt idx="10">
                    <c:v>Working Capital</c:v>
                  </c:pt>
                  <c:pt idx="12">
                    <c:v>Profitability</c:v>
                  </c:pt>
                  <c:pt idx="13">
                    <c:v>Gross margin</c:v>
                  </c:pt>
                  <c:pt idx="14">
                    <c:v>EBITDA margin</c:v>
                  </c:pt>
                  <c:pt idx="15">
                    <c:v>EBITDA</c:v>
                  </c:pt>
                  <c:pt idx="16">
                    <c:v>EBIT margin</c:v>
                  </c:pt>
                  <c:pt idx="17">
                    <c:v>EBIT</c:v>
                  </c:pt>
                  <c:pt idx="18">
                    <c:v>Net margin</c:v>
                  </c:pt>
                  <c:pt idx="20">
                    <c:v>Solvency/ debt management</c:v>
                  </c:pt>
                  <c:pt idx="21">
                    <c:v>Debt to equity (D/E)</c:v>
                  </c:pt>
                  <c:pt idx="22">
                    <c:v>Debt to total assets</c:v>
                  </c:pt>
                  <c:pt idx="23">
                    <c:v>Long-term debt to capital</c:v>
                  </c:pt>
                  <c:pt idx="24">
                    <c:v>Times interest earned</c:v>
                  </c:pt>
                  <c:pt idx="25">
                    <c:v>Debt coverage</c:v>
                  </c:pt>
                  <c:pt idx="26">
                    <c:v>Free cash flow (FCFE) per share</c:v>
                  </c:pt>
                  <c:pt idx="27">
                    <c:v>FCFE</c:v>
                  </c:pt>
                  <c:pt idx="29">
                    <c:v>Asset utilization</c:v>
                  </c:pt>
                  <c:pt idx="30">
                    <c:v>Total asset turnover</c:v>
                  </c:pt>
                  <c:pt idx="31">
                    <c:v>Fixed asset turnover</c:v>
                  </c:pt>
                  <c:pt idx="32">
                    <c:v>Inventory turnover</c:v>
                  </c:pt>
                  <c:pt idx="33">
                    <c:v>Return on assets (ROA)</c:v>
                  </c:pt>
                  <c:pt idx="35">
                    <c:v>Investor/market ratios</c:v>
                  </c:pt>
                  <c:pt idx="36">
                    <c:v>Price to equity (P/E)</c:v>
                  </c:pt>
                  <c:pt idx="37">
                    <c:v>Earnings per share (EPS)</c:v>
                  </c:pt>
                  <c:pt idx="38">
                    <c:v>Price to book value (PBV)</c:v>
                  </c:pt>
                  <c:pt idx="39">
                    <c:v>Book value per share (BV)</c:v>
                  </c:pt>
                  <c:pt idx="40">
                    <c:v>Dividend payout ratio</c:v>
                  </c:pt>
                  <c:pt idx="41">
                    <c:v>Dividend per share</c:v>
                  </c:pt>
                  <c:pt idx="42">
                    <c:v>Dividend yield</c:v>
                  </c:pt>
                  <c:pt idx="43">
                    <c:v>Return on equity (ROE)</c:v>
                  </c:pt>
                  <c:pt idx="44">
                    <c:v>Return on capital employed (ROCE)</c:v>
                  </c:pt>
                  <c:pt idx="45">
                    <c:v>Return on assets (ROA)</c:v>
                  </c:pt>
                  <c:pt idx="46">
                    <c:v>Enterprise value to EBITDA (EV/EBITDA)</c:v>
                  </c:pt>
                  <c:pt idx="47">
                    <c:v>Enterprise value (EV)</c:v>
                  </c:pt>
                </c:lvl>
                <c:lvl>
                  <c:pt idx="0">
                    <c:v>1.0</c:v>
                  </c:pt>
                  <c:pt idx="1">
                    <c:v>1.1</c:v>
                  </c:pt>
                  <c:pt idx="2">
                    <c:v>1.2</c:v>
                  </c:pt>
                  <c:pt idx="3">
                    <c:v>1.3</c:v>
                  </c:pt>
                  <c:pt idx="4">
                    <c:v>1.4</c:v>
                  </c:pt>
                  <c:pt idx="5">
                    <c:v>1.5</c:v>
                  </c:pt>
                  <c:pt idx="6">
                    <c:v>1.6</c:v>
                  </c:pt>
                  <c:pt idx="7">
                    <c:v>1.7</c:v>
                  </c:pt>
                  <c:pt idx="8">
                    <c:v>1.8</c:v>
                  </c:pt>
                  <c:pt idx="9">
                    <c:v>1.9</c:v>
                  </c:pt>
                  <c:pt idx="12">
                    <c:v>2.0</c:v>
                  </c:pt>
                  <c:pt idx="13">
                    <c:v>2.1</c:v>
                  </c:pt>
                  <c:pt idx="14">
                    <c:v>2.2</c:v>
                  </c:pt>
                  <c:pt idx="16">
                    <c:v>2.3</c:v>
                  </c:pt>
                  <c:pt idx="18">
                    <c:v>2.4</c:v>
                  </c:pt>
                  <c:pt idx="20">
                    <c:v>3.0</c:v>
                  </c:pt>
                  <c:pt idx="21">
                    <c:v>3.1</c:v>
                  </c:pt>
                  <c:pt idx="22">
                    <c:v>3.2</c:v>
                  </c:pt>
                  <c:pt idx="23">
                    <c:v>3.3</c:v>
                  </c:pt>
                  <c:pt idx="24">
                    <c:v>3.4</c:v>
                  </c:pt>
                  <c:pt idx="25">
                    <c:v>3.5</c:v>
                  </c:pt>
                  <c:pt idx="26">
                    <c:v>3.6</c:v>
                  </c:pt>
                  <c:pt idx="29">
                    <c:v>4.0</c:v>
                  </c:pt>
                  <c:pt idx="30">
                    <c:v>4.1</c:v>
                  </c:pt>
                  <c:pt idx="31">
                    <c:v>4.2</c:v>
                  </c:pt>
                  <c:pt idx="32">
                    <c:v>4.3</c:v>
                  </c:pt>
                  <c:pt idx="33">
                    <c:v>4.4</c:v>
                  </c:pt>
                  <c:pt idx="35">
                    <c:v>5.0</c:v>
                  </c:pt>
                  <c:pt idx="36">
                    <c:v>5.1</c:v>
                  </c:pt>
                  <c:pt idx="37">
                    <c:v>5.2</c:v>
                  </c:pt>
                  <c:pt idx="38">
                    <c:v>5.3</c:v>
                  </c:pt>
                  <c:pt idx="39">
                    <c:v>5.4</c:v>
                  </c:pt>
                  <c:pt idx="40">
                    <c:v>5.5</c:v>
                  </c:pt>
                  <c:pt idx="42">
                    <c:v>5.6</c:v>
                  </c:pt>
                  <c:pt idx="43">
                    <c:v>0.1</c:v>
                  </c:pt>
                  <c:pt idx="44">
                    <c:v>5.7</c:v>
                  </c:pt>
                  <c:pt idx="45">
                    <c:v>0.2</c:v>
                  </c:pt>
                  <c:pt idx="46">
                    <c:v>5.8</c:v>
                  </c:pt>
                </c:lvl>
              </c:multiLvlStrCache>
            </c:multiLvlStrRef>
          </c:cat>
          <c:val>
            <c:numRef>
              <c:f>'List of Ratios'!$E$4:$E$51</c:f>
              <c:numCache>
                <c:formatCode>General</c:formatCode>
                <c:ptCount val="48"/>
                <c:pt idx="1">
                  <c:v>1.3635999999999999</c:v>
                </c:pt>
                <c:pt idx="2" formatCode="#,##0">
                  <c:v>143712</c:v>
                </c:pt>
                <c:pt idx="3">
                  <c:v>0.37752999999999998</c:v>
                </c:pt>
                <c:pt idx="4">
                  <c:v>3.7165900000000001</c:v>
                </c:pt>
                <c:pt idx="5">
                  <c:v>4.37094</c:v>
                </c:pt>
                <c:pt idx="6">
                  <c:v>91.048190000000005</c:v>
                </c:pt>
                <c:pt idx="7">
                  <c:v>51.242789999999999</c:v>
                </c:pt>
                <c:pt idx="9" formatCode="#,##0">
                  <c:v>38321</c:v>
                </c:pt>
                <c:pt idx="13" formatCode="#,##0.00">
                  <c:v>57410.99</c:v>
                </c:pt>
                <c:pt idx="14">
                  <c:v>4.7815700000000003</c:v>
                </c:pt>
                <c:pt idx="16">
                  <c:v>1.15462</c:v>
                </c:pt>
                <c:pt idx="18">
                  <c:v>144.28862000000001</c:v>
                </c:pt>
                <c:pt idx="21">
                  <c:v>3.9570400000000001</c:v>
                </c:pt>
                <c:pt idx="22">
                  <c:v>0.79827000000000004</c:v>
                </c:pt>
                <c:pt idx="23" formatCode="#,##0.00">
                  <c:v>8776</c:v>
                </c:pt>
                <c:pt idx="24">
                  <c:v>7.0992800000000003</c:v>
                </c:pt>
                <c:pt idx="25">
                  <c:v>0.25638</c:v>
                </c:pt>
                <c:pt idx="26">
                  <c:v>0.14541000000000001</c:v>
                </c:pt>
                <c:pt idx="30">
                  <c:v>1.69512</c:v>
                </c:pt>
                <c:pt idx="31">
                  <c:v>1.69512</c:v>
                </c:pt>
                <c:pt idx="32">
                  <c:v>83.506029999999996</c:v>
                </c:pt>
                <c:pt idx="33">
                  <c:v>0.35450999999999999</c:v>
                </c:pt>
                <c:pt idx="36">
                  <c:v>0.77715999999999996</c:v>
                </c:pt>
                <c:pt idx="37" formatCode="_(* #,##0_);_(* \(#,##0\);_(* &quot;-&quot;??_);_(@_)">
                  <c:v>6829</c:v>
                </c:pt>
                <c:pt idx="38" formatCode="_(* #,##0_);_(* \(#,##0\);_(* &quot;-&quot;??_);_(@_)">
                  <c:v>50779</c:v>
                </c:pt>
                <c:pt idx="39" formatCode="_(* #,##0_);_(* \(#,##0\);_(* &quot;-&quot;??_);_(@_)">
                  <c:v>57608.777159999998</c:v>
                </c:pt>
                <c:pt idx="40" formatCode="_(* #,##0_);_(* \(#,##0\);_(* &quot;-&quot;??_);_(@_)">
                  <c:v>24.52666</c:v>
                </c:pt>
                <c:pt idx="42" formatCode="_(* #,##0_);_(* \(#,##0\);_(* &quot;-&quot;??_);_(@_)">
                  <c:v>-14081</c:v>
                </c:pt>
                <c:pt idx="43" formatCode="_(* #,##0_);_(* \(#,##0\);_(* &quot;-&quot;??_);_(@_)">
                  <c:v>0.87866</c:v>
                </c:pt>
                <c:pt idx="44" formatCode="_(* #,##0_);_(* \(#,##0\);_(* &quot;-&quot;??_);_(@_)">
                  <c:v>-14080.12134</c:v>
                </c:pt>
                <c:pt idx="45" formatCode="_(* #,##0_);_(* \(#,##0\);_(* &quot;-&quot;??_);_(@_)">
                  <c:v>14081</c:v>
                </c:pt>
                <c:pt idx="46" formatCode="_(* #,##0_);_(* \(#,##0\);_(* &quot;-&quot;??_);_(@_)">
                  <c:v>14105.52666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122-C4F5-4EBA-8D14-21D1BF887449}"/>
            </c:ext>
          </c:extLst>
        </c:ser>
        <c:ser>
          <c:idx val="3"/>
          <c:order val="3"/>
          <c:tx>
            <c:strRef>
              <c:f>'List of Ratios'!$F$3</c:f>
              <c:strCache>
                <c:ptCount val="1"/>
                <c:pt idx="0">
                  <c:v>Comment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24-C4F5-4EBA-8D14-21D1BF88744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26-C4F5-4EBA-8D14-21D1BF88744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28-C4F5-4EBA-8D14-21D1BF88744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2A-C4F5-4EBA-8D14-21D1BF88744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2C-C4F5-4EBA-8D14-21D1BF887449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2E-C4F5-4EBA-8D14-21D1BF887449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30-C4F5-4EBA-8D14-21D1BF887449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32-C4F5-4EBA-8D14-21D1BF887449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34-C4F5-4EBA-8D14-21D1BF887449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36-C4F5-4EBA-8D14-21D1BF887449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38-C4F5-4EBA-8D14-21D1BF887449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3A-C4F5-4EBA-8D14-21D1BF887449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3C-C4F5-4EBA-8D14-21D1BF887449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3E-C4F5-4EBA-8D14-21D1BF887449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40-C4F5-4EBA-8D14-21D1BF887449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42-C4F5-4EBA-8D14-21D1BF887449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44-C4F5-4EBA-8D14-21D1BF887449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46-C4F5-4EBA-8D14-21D1BF887449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48-C4F5-4EBA-8D14-21D1BF887449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4A-C4F5-4EBA-8D14-21D1BF887449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4C-C4F5-4EBA-8D14-21D1BF887449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4E-C4F5-4EBA-8D14-21D1BF887449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50-C4F5-4EBA-8D14-21D1BF887449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52-C4F5-4EBA-8D14-21D1BF887449}"/>
              </c:ext>
            </c:extLst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54-C4F5-4EBA-8D14-21D1BF887449}"/>
              </c:ext>
            </c:extLst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56-C4F5-4EBA-8D14-21D1BF887449}"/>
              </c:ext>
            </c:extLst>
          </c:dPt>
          <c:dPt>
            <c:idx val="26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58-C4F5-4EBA-8D14-21D1BF887449}"/>
              </c:ext>
            </c:extLst>
          </c:dPt>
          <c:dPt>
            <c:idx val="27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5A-C4F5-4EBA-8D14-21D1BF887449}"/>
              </c:ext>
            </c:extLst>
          </c:dPt>
          <c:dPt>
            <c:idx val="28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5C-C4F5-4EBA-8D14-21D1BF887449}"/>
              </c:ext>
            </c:extLst>
          </c:dPt>
          <c:dPt>
            <c:idx val="29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5E-C4F5-4EBA-8D14-21D1BF887449}"/>
              </c:ext>
            </c:extLst>
          </c:dPt>
          <c:dPt>
            <c:idx val="30"/>
            <c:bubble3D val="0"/>
            <c:spPr>
              <a:solidFill>
                <a:schemeClr val="accent1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60-C4F5-4EBA-8D14-21D1BF887449}"/>
              </c:ext>
            </c:extLst>
          </c:dPt>
          <c:dPt>
            <c:idx val="31"/>
            <c:bubble3D val="0"/>
            <c:spPr>
              <a:solidFill>
                <a:schemeClr val="accent2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62-C4F5-4EBA-8D14-21D1BF887449}"/>
              </c:ext>
            </c:extLst>
          </c:dPt>
          <c:dPt>
            <c:idx val="32"/>
            <c:bubble3D val="0"/>
            <c:spPr>
              <a:solidFill>
                <a:schemeClr val="accent3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64-C4F5-4EBA-8D14-21D1BF887449}"/>
              </c:ext>
            </c:extLst>
          </c:dPt>
          <c:dPt>
            <c:idx val="33"/>
            <c:bubble3D val="0"/>
            <c:spPr>
              <a:solidFill>
                <a:schemeClr val="accent4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66-C4F5-4EBA-8D14-21D1BF887449}"/>
              </c:ext>
            </c:extLst>
          </c:dPt>
          <c:dPt>
            <c:idx val="34"/>
            <c:bubble3D val="0"/>
            <c:spPr>
              <a:solidFill>
                <a:schemeClr val="accent5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68-C4F5-4EBA-8D14-21D1BF887449}"/>
              </c:ext>
            </c:extLst>
          </c:dPt>
          <c:dPt>
            <c:idx val="35"/>
            <c:bubble3D val="0"/>
            <c:spPr>
              <a:solidFill>
                <a:schemeClr val="accent6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6A-C4F5-4EBA-8D14-21D1BF887449}"/>
              </c:ext>
            </c:extLst>
          </c:dPt>
          <c:dPt>
            <c:idx val="36"/>
            <c:bubble3D val="0"/>
            <c:spPr>
              <a:solidFill>
                <a:schemeClr val="accent1">
                  <a:lumMod val="70000"/>
                  <a:lumOff val="3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6C-C4F5-4EBA-8D14-21D1BF887449}"/>
              </c:ext>
            </c:extLst>
          </c:dPt>
          <c:dPt>
            <c:idx val="37"/>
            <c:bubble3D val="0"/>
            <c:spPr>
              <a:solidFill>
                <a:schemeClr val="accent2">
                  <a:lumMod val="70000"/>
                  <a:lumOff val="3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6E-C4F5-4EBA-8D14-21D1BF887449}"/>
              </c:ext>
            </c:extLst>
          </c:dPt>
          <c:dPt>
            <c:idx val="38"/>
            <c:bubble3D val="0"/>
            <c:spPr>
              <a:solidFill>
                <a:schemeClr val="accent3">
                  <a:lumMod val="70000"/>
                  <a:lumOff val="3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70-C4F5-4EBA-8D14-21D1BF887449}"/>
              </c:ext>
            </c:extLst>
          </c:dPt>
          <c:dPt>
            <c:idx val="39"/>
            <c:bubble3D val="0"/>
            <c:spPr>
              <a:solidFill>
                <a:schemeClr val="accent4">
                  <a:lumMod val="70000"/>
                  <a:lumOff val="3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72-C4F5-4EBA-8D14-21D1BF887449}"/>
              </c:ext>
            </c:extLst>
          </c:dPt>
          <c:dPt>
            <c:idx val="40"/>
            <c:bubble3D val="0"/>
            <c:spPr>
              <a:solidFill>
                <a:schemeClr val="accent5">
                  <a:lumMod val="70000"/>
                  <a:lumOff val="3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74-C4F5-4EBA-8D14-21D1BF887449}"/>
              </c:ext>
            </c:extLst>
          </c:dPt>
          <c:dPt>
            <c:idx val="41"/>
            <c:bubble3D val="0"/>
            <c:spPr>
              <a:solidFill>
                <a:schemeClr val="accent6">
                  <a:lumMod val="70000"/>
                  <a:lumOff val="3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76-C4F5-4EBA-8D14-21D1BF887449}"/>
              </c:ext>
            </c:extLst>
          </c:dPt>
          <c:dPt>
            <c:idx val="42"/>
            <c:bubble3D val="0"/>
            <c:spPr>
              <a:solidFill>
                <a:schemeClr val="accent1">
                  <a:lumMod val="7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78-C4F5-4EBA-8D14-21D1BF887449}"/>
              </c:ext>
            </c:extLst>
          </c:dPt>
          <c:dPt>
            <c:idx val="43"/>
            <c:bubble3D val="0"/>
            <c:spPr>
              <a:solidFill>
                <a:schemeClr val="accent2">
                  <a:lumMod val="7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7A-C4F5-4EBA-8D14-21D1BF887449}"/>
              </c:ext>
            </c:extLst>
          </c:dPt>
          <c:dPt>
            <c:idx val="44"/>
            <c:bubble3D val="0"/>
            <c:spPr>
              <a:solidFill>
                <a:schemeClr val="accent3">
                  <a:lumMod val="7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7C-C4F5-4EBA-8D14-21D1BF887449}"/>
              </c:ext>
            </c:extLst>
          </c:dPt>
          <c:dPt>
            <c:idx val="45"/>
            <c:bubble3D val="0"/>
            <c:spPr>
              <a:solidFill>
                <a:schemeClr val="accent4">
                  <a:lumMod val="7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7E-C4F5-4EBA-8D14-21D1BF887449}"/>
              </c:ext>
            </c:extLst>
          </c:dPt>
          <c:dPt>
            <c:idx val="46"/>
            <c:bubble3D val="0"/>
            <c:spPr>
              <a:solidFill>
                <a:schemeClr val="accent5">
                  <a:lumMod val="7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80-C4F5-4EBA-8D14-21D1BF887449}"/>
              </c:ext>
            </c:extLst>
          </c:dPt>
          <c:dPt>
            <c:idx val="47"/>
            <c:bubble3D val="0"/>
            <c:spPr>
              <a:solidFill>
                <a:schemeClr val="accent6">
                  <a:lumMod val="7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82-C4F5-4EBA-8D14-21D1BF887449}"/>
              </c:ext>
            </c:extLst>
          </c:dPt>
          <c:cat>
            <c:multiLvlStrRef>
              <c:f>'List of Ratios'!$A$4:$B$51</c:f>
              <c:multiLvlStrCache>
                <c:ptCount val="48"/>
                <c:lvl>
                  <c:pt idx="0">
                    <c:v>Liquidity</c:v>
                  </c:pt>
                  <c:pt idx="1">
                    <c:v>Current ratio</c:v>
                  </c:pt>
                  <c:pt idx="2">
                    <c:v>Quick Ratio</c:v>
                  </c:pt>
                  <c:pt idx="3">
                    <c:v>Cash Ratio</c:v>
                  </c:pt>
                  <c:pt idx="4">
                    <c:v>Defensive Interval</c:v>
                  </c:pt>
                  <c:pt idx="5">
                    <c:v>Inventory Days</c:v>
                  </c:pt>
                  <c:pt idx="6">
                    <c:v>Payable Days</c:v>
                  </c:pt>
                  <c:pt idx="7">
                    <c:v>Receivable Days</c:v>
                  </c:pt>
                  <c:pt idx="8">
                    <c:v>Net trading cycle</c:v>
                  </c:pt>
                  <c:pt idx="9">
                    <c:v>Working Capital as a % of Sales</c:v>
                  </c:pt>
                  <c:pt idx="10">
                    <c:v>Working Capital</c:v>
                  </c:pt>
                  <c:pt idx="12">
                    <c:v>Profitability</c:v>
                  </c:pt>
                  <c:pt idx="13">
                    <c:v>Gross margin</c:v>
                  </c:pt>
                  <c:pt idx="14">
                    <c:v>EBITDA margin</c:v>
                  </c:pt>
                  <c:pt idx="15">
                    <c:v>EBITDA</c:v>
                  </c:pt>
                  <c:pt idx="16">
                    <c:v>EBIT margin</c:v>
                  </c:pt>
                  <c:pt idx="17">
                    <c:v>EBIT</c:v>
                  </c:pt>
                  <c:pt idx="18">
                    <c:v>Net margin</c:v>
                  </c:pt>
                  <c:pt idx="20">
                    <c:v>Solvency/ debt management</c:v>
                  </c:pt>
                  <c:pt idx="21">
                    <c:v>Debt to equity (D/E)</c:v>
                  </c:pt>
                  <c:pt idx="22">
                    <c:v>Debt to total assets</c:v>
                  </c:pt>
                  <c:pt idx="23">
                    <c:v>Long-term debt to capital</c:v>
                  </c:pt>
                  <c:pt idx="24">
                    <c:v>Times interest earned</c:v>
                  </c:pt>
                  <c:pt idx="25">
                    <c:v>Debt coverage</c:v>
                  </c:pt>
                  <c:pt idx="26">
                    <c:v>Free cash flow (FCFE) per share</c:v>
                  </c:pt>
                  <c:pt idx="27">
                    <c:v>FCFE</c:v>
                  </c:pt>
                  <c:pt idx="29">
                    <c:v>Asset utilization</c:v>
                  </c:pt>
                  <c:pt idx="30">
                    <c:v>Total asset turnover</c:v>
                  </c:pt>
                  <c:pt idx="31">
                    <c:v>Fixed asset turnover</c:v>
                  </c:pt>
                  <c:pt idx="32">
                    <c:v>Inventory turnover</c:v>
                  </c:pt>
                  <c:pt idx="33">
                    <c:v>Return on assets (ROA)</c:v>
                  </c:pt>
                  <c:pt idx="35">
                    <c:v>Investor/market ratios</c:v>
                  </c:pt>
                  <c:pt idx="36">
                    <c:v>Price to equity (P/E)</c:v>
                  </c:pt>
                  <c:pt idx="37">
                    <c:v>Earnings per share (EPS)</c:v>
                  </c:pt>
                  <c:pt idx="38">
                    <c:v>Price to book value (PBV)</c:v>
                  </c:pt>
                  <c:pt idx="39">
                    <c:v>Book value per share (BV)</c:v>
                  </c:pt>
                  <c:pt idx="40">
                    <c:v>Dividend payout ratio</c:v>
                  </c:pt>
                  <c:pt idx="41">
                    <c:v>Dividend per share</c:v>
                  </c:pt>
                  <c:pt idx="42">
                    <c:v>Dividend yield</c:v>
                  </c:pt>
                  <c:pt idx="43">
                    <c:v>Return on equity (ROE)</c:v>
                  </c:pt>
                  <c:pt idx="44">
                    <c:v>Return on capital employed (ROCE)</c:v>
                  </c:pt>
                  <c:pt idx="45">
                    <c:v>Return on assets (ROA)</c:v>
                  </c:pt>
                  <c:pt idx="46">
                    <c:v>Enterprise value to EBITDA (EV/EBITDA)</c:v>
                  </c:pt>
                  <c:pt idx="47">
                    <c:v>Enterprise value (EV)</c:v>
                  </c:pt>
                </c:lvl>
                <c:lvl>
                  <c:pt idx="0">
                    <c:v>1.0</c:v>
                  </c:pt>
                  <c:pt idx="1">
                    <c:v>1.1</c:v>
                  </c:pt>
                  <c:pt idx="2">
                    <c:v>1.2</c:v>
                  </c:pt>
                  <c:pt idx="3">
                    <c:v>1.3</c:v>
                  </c:pt>
                  <c:pt idx="4">
                    <c:v>1.4</c:v>
                  </c:pt>
                  <c:pt idx="5">
                    <c:v>1.5</c:v>
                  </c:pt>
                  <c:pt idx="6">
                    <c:v>1.6</c:v>
                  </c:pt>
                  <c:pt idx="7">
                    <c:v>1.7</c:v>
                  </c:pt>
                  <c:pt idx="8">
                    <c:v>1.8</c:v>
                  </c:pt>
                  <c:pt idx="9">
                    <c:v>1.9</c:v>
                  </c:pt>
                  <c:pt idx="12">
                    <c:v>2.0</c:v>
                  </c:pt>
                  <c:pt idx="13">
                    <c:v>2.1</c:v>
                  </c:pt>
                  <c:pt idx="14">
                    <c:v>2.2</c:v>
                  </c:pt>
                  <c:pt idx="16">
                    <c:v>2.3</c:v>
                  </c:pt>
                  <c:pt idx="18">
                    <c:v>2.4</c:v>
                  </c:pt>
                  <c:pt idx="20">
                    <c:v>3.0</c:v>
                  </c:pt>
                  <c:pt idx="21">
                    <c:v>3.1</c:v>
                  </c:pt>
                  <c:pt idx="22">
                    <c:v>3.2</c:v>
                  </c:pt>
                  <c:pt idx="23">
                    <c:v>3.3</c:v>
                  </c:pt>
                  <c:pt idx="24">
                    <c:v>3.4</c:v>
                  </c:pt>
                  <c:pt idx="25">
                    <c:v>3.5</c:v>
                  </c:pt>
                  <c:pt idx="26">
                    <c:v>3.6</c:v>
                  </c:pt>
                  <c:pt idx="29">
                    <c:v>4.0</c:v>
                  </c:pt>
                  <c:pt idx="30">
                    <c:v>4.1</c:v>
                  </c:pt>
                  <c:pt idx="31">
                    <c:v>4.2</c:v>
                  </c:pt>
                  <c:pt idx="32">
                    <c:v>4.3</c:v>
                  </c:pt>
                  <c:pt idx="33">
                    <c:v>4.4</c:v>
                  </c:pt>
                  <c:pt idx="35">
                    <c:v>5.0</c:v>
                  </c:pt>
                  <c:pt idx="36">
                    <c:v>5.1</c:v>
                  </c:pt>
                  <c:pt idx="37">
                    <c:v>5.2</c:v>
                  </c:pt>
                  <c:pt idx="38">
                    <c:v>5.3</c:v>
                  </c:pt>
                  <c:pt idx="39">
                    <c:v>5.4</c:v>
                  </c:pt>
                  <c:pt idx="40">
                    <c:v>5.5</c:v>
                  </c:pt>
                  <c:pt idx="42">
                    <c:v>5.6</c:v>
                  </c:pt>
                  <c:pt idx="43">
                    <c:v>0.1</c:v>
                  </c:pt>
                  <c:pt idx="44">
                    <c:v>5.7</c:v>
                  </c:pt>
                  <c:pt idx="45">
                    <c:v>0.2</c:v>
                  </c:pt>
                  <c:pt idx="46">
                    <c:v>5.8</c:v>
                  </c:pt>
                </c:lvl>
              </c:multiLvlStrCache>
            </c:multiLvlStrRef>
          </c:cat>
          <c:val>
            <c:numRef>
              <c:f>'List of Ratios'!$F$4:$F$51</c:f>
              <c:numCache>
                <c:formatCode>General</c:formatCode>
                <c:ptCount val="48"/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9">
                  <c:v>0</c:v>
                </c:pt>
                <c:pt idx="13">
                  <c:v>0</c:v>
                </c:pt>
                <c:pt idx="14">
                  <c:v>0</c:v>
                </c:pt>
                <c:pt idx="16">
                  <c:v>0</c:v>
                </c:pt>
                <c:pt idx="18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183-C4F5-4EBA-8D14-21D1BF8874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Adebesin</dc:creator>
  <cp:keywords/>
  <dc:description/>
  <cp:lastModifiedBy>Ruth Adebesin</cp:lastModifiedBy>
  <cp:revision>2</cp:revision>
  <dcterms:created xsi:type="dcterms:W3CDTF">2024-11-06T22:52:00Z</dcterms:created>
  <dcterms:modified xsi:type="dcterms:W3CDTF">2024-11-06T23:59:00Z</dcterms:modified>
</cp:coreProperties>
</file>