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39806" w14:textId="4958FE98" w:rsidR="001A0217" w:rsidRDefault="001A0217" w:rsidP="001A0217">
      <w:pPr>
        <w:spacing w:line="240" w:lineRule="auto"/>
        <w:rPr>
          <w:b/>
          <w:bCs/>
        </w:rPr>
      </w:pPr>
      <w:r w:rsidRPr="001A0217">
        <w:rPr>
          <w:b/>
          <w:bCs/>
        </w:rPr>
        <w:t>Amazon Financial Health Report</w:t>
      </w:r>
    </w:p>
    <w:p w14:paraId="0D8BB24C" w14:textId="77777777" w:rsidR="00D07CE6" w:rsidRPr="001A0217" w:rsidRDefault="00D07CE6" w:rsidP="001A0217">
      <w:pPr>
        <w:spacing w:line="240" w:lineRule="auto"/>
        <w:rPr>
          <w:b/>
          <w:bCs/>
        </w:rPr>
      </w:pPr>
    </w:p>
    <w:p w14:paraId="49A523CC" w14:textId="762BD645" w:rsidR="001A0217" w:rsidRPr="001A0217" w:rsidRDefault="001A0217" w:rsidP="001A0217">
      <w:pPr>
        <w:spacing w:line="240" w:lineRule="auto"/>
        <w:rPr>
          <w:b/>
          <w:bCs/>
        </w:rPr>
      </w:pPr>
      <w:r w:rsidRPr="001A0217">
        <w:rPr>
          <w:b/>
          <w:bCs/>
        </w:rPr>
        <w:t>Introduction</w:t>
      </w:r>
    </w:p>
    <w:p w14:paraId="47D9C49F" w14:textId="0AC81918" w:rsidR="001A0217" w:rsidRDefault="001A0217" w:rsidP="001A0217">
      <w:pPr>
        <w:spacing w:line="240" w:lineRule="auto"/>
      </w:pPr>
      <w:r>
        <w:t>Amazon, the world's largest online retailer, has demonstrated remarkable financial resilience in recent years. This report analyzes Amazon's financial health, highlighting trends in liquidity, profitability, debt management, asset utilization, and market ratios.</w:t>
      </w:r>
    </w:p>
    <w:p w14:paraId="637B52AC" w14:textId="77777777" w:rsidR="00D07CE6" w:rsidRDefault="00D07CE6" w:rsidP="001A0217">
      <w:pPr>
        <w:spacing w:line="240" w:lineRule="auto"/>
      </w:pPr>
    </w:p>
    <w:p w14:paraId="527DBD84" w14:textId="1E41FD72" w:rsidR="001A0217" w:rsidRPr="001A0217" w:rsidRDefault="001A0217" w:rsidP="001A0217">
      <w:pPr>
        <w:spacing w:line="240" w:lineRule="auto"/>
        <w:rPr>
          <w:b/>
          <w:bCs/>
        </w:rPr>
      </w:pPr>
      <w:r w:rsidRPr="001A0217">
        <w:rPr>
          <w:b/>
          <w:bCs/>
        </w:rPr>
        <w:t>Financial Highlights</w:t>
      </w:r>
      <w:r>
        <w:rPr>
          <w:b/>
          <w:bCs/>
        </w:rPr>
        <w:t xml:space="preserve"> (20</w:t>
      </w:r>
      <w:r w:rsidR="00BA1339">
        <w:rPr>
          <w:b/>
          <w:bCs/>
        </w:rPr>
        <w:t>20</w:t>
      </w:r>
      <w:r>
        <w:rPr>
          <w:b/>
          <w:bCs/>
        </w:rPr>
        <w:t>-20</w:t>
      </w:r>
      <w:r w:rsidR="00BA1339">
        <w:rPr>
          <w:b/>
          <w:bCs/>
        </w:rPr>
        <w:t>22</w:t>
      </w:r>
      <w:r>
        <w:rPr>
          <w:b/>
          <w:bCs/>
        </w:rPr>
        <w:t>)</w:t>
      </w:r>
    </w:p>
    <w:p w14:paraId="78ABF045" w14:textId="05F78038" w:rsidR="001A0217" w:rsidRDefault="001A0217" w:rsidP="001A0217">
      <w:pPr>
        <w:spacing w:line="240" w:lineRule="auto"/>
      </w:pPr>
      <w:r w:rsidRPr="00D07CE6">
        <w:rPr>
          <w:b/>
          <w:bCs/>
        </w:rPr>
        <w:t>Liquidity:</w:t>
      </w:r>
      <w:r>
        <w:t xml:space="preserve"> </w:t>
      </w:r>
      <w:r w:rsidR="00BA1339">
        <w:t>Increasing</w:t>
      </w:r>
      <w:r>
        <w:t xml:space="preserve"> (indicates its ability to meet short-term obligations).</w:t>
      </w:r>
    </w:p>
    <w:p w14:paraId="2B99DC7B" w14:textId="640BCD31" w:rsidR="001A0217" w:rsidRDefault="001A0217" w:rsidP="001A0217">
      <w:pPr>
        <w:spacing w:line="240" w:lineRule="auto"/>
      </w:pPr>
      <w:r w:rsidRPr="00D07CE6">
        <w:rPr>
          <w:b/>
          <w:bCs/>
        </w:rPr>
        <w:t>Profitability:</w:t>
      </w:r>
      <w:r>
        <w:t xml:space="preserve"> </w:t>
      </w:r>
      <w:r w:rsidR="00BA1339">
        <w:t>Floating</w:t>
      </w:r>
      <w:r>
        <w:t xml:space="preserve"> (reflects its successful expansion into new markets and efficient cost management).</w:t>
      </w:r>
    </w:p>
    <w:p w14:paraId="45301528" w14:textId="057769DA" w:rsidR="001A0217" w:rsidRDefault="001A0217" w:rsidP="001A0217">
      <w:pPr>
        <w:spacing w:line="240" w:lineRule="auto"/>
      </w:pPr>
      <w:r w:rsidRPr="00D07CE6">
        <w:rPr>
          <w:b/>
          <w:bCs/>
        </w:rPr>
        <w:t>Debt Management:</w:t>
      </w:r>
      <w:r>
        <w:t xml:space="preserve"> </w:t>
      </w:r>
      <w:r w:rsidR="00BA1339">
        <w:t>Reducing</w:t>
      </w:r>
      <w:r>
        <w:t xml:space="preserve"> (demonstrates its ability to service debt obligations).</w:t>
      </w:r>
    </w:p>
    <w:p w14:paraId="38073F8D" w14:textId="7C20F5DA" w:rsidR="001A0217" w:rsidRDefault="001A0217" w:rsidP="001A0217">
      <w:pPr>
        <w:spacing w:line="240" w:lineRule="auto"/>
      </w:pPr>
      <w:r w:rsidRPr="00D07CE6">
        <w:rPr>
          <w:b/>
          <w:bCs/>
        </w:rPr>
        <w:t>Asset Utilization:</w:t>
      </w:r>
      <w:r>
        <w:t xml:space="preserve"> </w:t>
      </w:r>
      <w:r w:rsidR="00BA1339">
        <w:t>Floating</w:t>
      </w:r>
      <w:r>
        <w:t xml:space="preserve"> (potential efficiencies in inventory management and fixed asset usage).</w:t>
      </w:r>
    </w:p>
    <w:p w14:paraId="12D5441B" w14:textId="007227BA" w:rsidR="001A0217" w:rsidRDefault="001A0217" w:rsidP="001A0217">
      <w:pPr>
        <w:spacing w:line="240" w:lineRule="auto"/>
      </w:pPr>
      <w:r w:rsidRPr="00D07CE6">
        <w:rPr>
          <w:b/>
          <w:bCs/>
        </w:rPr>
        <w:t>Market Ratios:</w:t>
      </w:r>
      <w:r>
        <w:t xml:space="preserve"> </w:t>
      </w:r>
      <w:r w:rsidR="00BA1339">
        <w:t>Increasing</w:t>
      </w:r>
      <w:r w:rsidR="00D07CE6">
        <w:t xml:space="preserve"> (</w:t>
      </w:r>
      <w:r>
        <w:t>indicate</w:t>
      </w:r>
      <w:r w:rsidR="00D07CE6">
        <w:t>s</w:t>
      </w:r>
      <w:r>
        <w:t xml:space="preserve"> </w:t>
      </w:r>
      <w:r w:rsidR="00D07CE6">
        <w:t xml:space="preserve">progress </w:t>
      </w:r>
      <w:r>
        <w:t>in stock price</w:t>
      </w:r>
      <w:r w:rsidR="00D07CE6">
        <w:t>)</w:t>
      </w:r>
      <w:r>
        <w:t>.</w:t>
      </w:r>
    </w:p>
    <w:p w14:paraId="1AA26B45" w14:textId="77777777" w:rsidR="001A0217" w:rsidRDefault="001A0217" w:rsidP="001A0217">
      <w:pPr>
        <w:spacing w:line="240" w:lineRule="auto"/>
      </w:pPr>
    </w:p>
    <w:p w14:paraId="0786B3E5" w14:textId="17A66709" w:rsidR="001A0217" w:rsidRPr="00D07CE6" w:rsidRDefault="001A0217" w:rsidP="001A0217">
      <w:pPr>
        <w:spacing w:line="240" w:lineRule="auto"/>
        <w:rPr>
          <w:b/>
          <w:bCs/>
        </w:rPr>
      </w:pPr>
      <w:r w:rsidRPr="00D07CE6">
        <w:rPr>
          <w:b/>
          <w:bCs/>
        </w:rPr>
        <w:t>Conclusion</w:t>
      </w:r>
    </w:p>
    <w:p w14:paraId="55AFFE54" w14:textId="1D3F121B" w:rsidR="001A0217" w:rsidRDefault="001A0217" w:rsidP="001A0217">
      <w:pPr>
        <w:spacing w:line="240" w:lineRule="auto"/>
      </w:pPr>
      <w:r>
        <w:t>Amazon's financial health is generally strong, with improving liquidity, profitability, debt management</w:t>
      </w:r>
      <w:r w:rsidR="00D07CE6">
        <w:t>, asset utilization and market ratios</w:t>
      </w:r>
      <w:r>
        <w:t>. To maintain its competitive edge, Amazon should focus on optimizing inventory management and fixed asset usage.</w:t>
      </w:r>
    </w:p>
    <w:p w14:paraId="5BBCC7D0" w14:textId="77777777" w:rsidR="001A0217" w:rsidRDefault="001A0217" w:rsidP="001A0217">
      <w:pPr>
        <w:spacing w:line="240" w:lineRule="auto"/>
      </w:pPr>
    </w:p>
    <w:p w14:paraId="629C49D9" w14:textId="65CB73D9" w:rsidR="001A0217" w:rsidRPr="00D07CE6" w:rsidRDefault="001A0217" w:rsidP="001A0217">
      <w:pPr>
        <w:spacing w:line="240" w:lineRule="auto"/>
        <w:rPr>
          <w:b/>
          <w:bCs/>
        </w:rPr>
      </w:pPr>
      <w:r w:rsidRPr="00D07CE6">
        <w:rPr>
          <w:b/>
          <w:bCs/>
        </w:rPr>
        <w:t>Recommendations</w:t>
      </w:r>
    </w:p>
    <w:p w14:paraId="20C9E2C6" w14:textId="77777777" w:rsidR="001A0217" w:rsidRDefault="001A0217" w:rsidP="001A0217">
      <w:pPr>
        <w:spacing w:line="240" w:lineRule="auto"/>
      </w:pPr>
      <w:r>
        <w:t>1. Enhance inventory management to improve asset turnover.</w:t>
      </w:r>
    </w:p>
    <w:p w14:paraId="7C0D90B4" w14:textId="77777777" w:rsidR="001A0217" w:rsidRDefault="001A0217" w:rsidP="001A0217">
      <w:pPr>
        <w:spacing w:line="240" w:lineRule="auto"/>
      </w:pPr>
      <w:r>
        <w:t>2. Optimize fixed asset utilization to reduce waste.</w:t>
      </w:r>
    </w:p>
    <w:p w14:paraId="2F75543C" w14:textId="77777777" w:rsidR="001A0217" w:rsidRDefault="001A0217" w:rsidP="001A0217">
      <w:pPr>
        <w:spacing w:line="240" w:lineRule="auto"/>
      </w:pPr>
      <w:r>
        <w:t>3. Continue debt management strategies to maintain a healthy debt-to-equity ratio.</w:t>
      </w:r>
    </w:p>
    <w:p w14:paraId="432D4B9A" w14:textId="77777777" w:rsidR="001A0217" w:rsidRDefault="001A0217" w:rsidP="001A0217">
      <w:pPr>
        <w:spacing w:line="240" w:lineRule="auto"/>
      </w:pPr>
      <w:r>
        <w:t>4. Monitor market trends to adjust pricing strategies.</w:t>
      </w:r>
    </w:p>
    <w:p w14:paraId="566E9B2A" w14:textId="77777777" w:rsidR="001A0217" w:rsidRPr="00D07CE6" w:rsidRDefault="001A0217" w:rsidP="001A0217">
      <w:pPr>
        <w:spacing w:line="240" w:lineRule="auto"/>
        <w:rPr>
          <w:b/>
          <w:bCs/>
        </w:rPr>
      </w:pPr>
    </w:p>
    <w:p w14:paraId="7339CFB5" w14:textId="492832C9" w:rsidR="001A0217" w:rsidRPr="00D07CE6" w:rsidRDefault="001A0217" w:rsidP="001A0217">
      <w:pPr>
        <w:spacing w:line="240" w:lineRule="auto"/>
        <w:rPr>
          <w:b/>
          <w:bCs/>
        </w:rPr>
      </w:pPr>
      <w:r w:rsidRPr="00D07CE6">
        <w:rPr>
          <w:b/>
          <w:bCs/>
        </w:rPr>
        <w:t>Sources:</w:t>
      </w:r>
    </w:p>
    <w:p w14:paraId="76165E5F" w14:textId="4A13066D" w:rsidR="00371D98" w:rsidRDefault="001A0217" w:rsidP="001A0217">
      <w:pPr>
        <w:spacing w:line="240" w:lineRule="auto"/>
      </w:pPr>
      <w:r>
        <w:t>- Amazon's Annual Reports (20</w:t>
      </w:r>
      <w:r w:rsidR="00A06D46">
        <w:t>20</w:t>
      </w:r>
      <w:r w:rsidR="00D07CE6">
        <w:t>-20</w:t>
      </w:r>
      <w:r w:rsidR="00A06D46">
        <w:t>22</w:t>
      </w:r>
      <w:r>
        <w:t>)</w:t>
      </w:r>
    </w:p>
    <w:sectPr w:rsidR="00371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17"/>
    <w:rsid w:val="001A0217"/>
    <w:rsid w:val="00371D98"/>
    <w:rsid w:val="00A06D46"/>
    <w:rsid w:val="00BA1339"/>
    <w:rsid w:val="00D07CE6"/>
    <w:rsid w:val="00D771DF"/>
    <w:rsid w:val="00FA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FDD4"/>
  <w15:chartTrackingRefBased/>
  <w15:docId w15:val="{A5708178-C3DD-4ED0-B0DB-7763285D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Adebesin</dc:creator>
  <cp:keywords/>
  <dc:description/>
  <cp:lastModifiedBy>Ruth Adebesin</cp:lastModifiedBy>
  <cp:revision>4</cp:revision>
  <dcterms:created xsi:type="dcterms:W3CDTF">2024-11-11T21:42:00Z</dcterms:created>
  <dcterms:modified xsi:type="dcterms:W3CDTF">2024-11-13T13:12:00Z</dcterms:modified>
</cp:coreProperties>
</file>