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BE50" w14:textId="4557B19A" w:rsidR="000A777A" w:rsidRDefault="000A777A" w:rsidP="000A777A">
      <w:r>
        <w:t xml:space="preserve"> </w:t>
      </w:r>
      <w:r>
        <w:t>Market Research Report for Visa Inc.</w:t>
      </w:r>
      <w:r>
        <w:t xml:space="preserve"> </w:t>
      </w:r>
    </w:p>
    <w:p w14:paraId="3B7E00CB" w14:textId="77777777" w:rsidR="000A777A" w:rsidRDefault="000A777A" w:rsidP="000A777A"/>
    <w:p w14:paraId="6BF13DCA" w14:textId="191D4516" w:rsidR="000A777A" w:rsidRPr="000A777A" w:rsidRDefault="000A777A" w:rsidP="000A777A">
      <w:pPr>
        <w:rPr>
          <w:u w:val="single"/>
        </w:rPr>
      </w:pPr>
      <w:r>
        <w:t xml:space="preserve"> </w:t>
      </w:r>
      <w:r w:rsidRPr="000A777A">
        <w:rPr>
          <w:u w:val="single"/>
        </w:rPr>
        <w:t>Industry Identification:</w:t>
      </w:r>
      <w:r w:rsidRPr="000A777A">
        <w:rPr>
          <w:u w:val="single"/>
        </w:rPr>
        <w:t xml:space="preserve"> </w:t>
      </w:r>
    </w:p>
    <w:p w14:paraId="20DC6A9E" w14:textId="77777777" w:rsidR="000A777A" w:rsidRDefault="000A777A" w:rsidP="000A777A">
      <w:r>
        <w:t>Visa Inc. operates in the financial services industry, specifically in the payments and transaction processing sector. It provides a global network that facilitates electronic funds transfers, primarily through its Visa-branded credit and debit cards.</w:t>
      </w:r>
    </w:p>
    <w:p w14:paraId="42F2E92B" w14:textId="77777777" w:rsidR="000A777A" w:rsidRDefault="000A777A" w:rsidP="000A777A"/>
    <w:p w14:paraId="7BE7F22E" w14:textId="18BF8784" w:rsidR="000A777A" w:rsidRPr="000A777A" w:rsidRDefault="000A777A" w:rsidP="000A777A">
      <w:pPr>
        <w:rPr>
          <w:u w:val="single"/>
        </w:rPr>
      </w:pPr>
      <w:r>
        <w:t xml:space="preserve"> </w:t>
      </w:r>
      <w:r w:rsidRPr="000A777A">
        <w:rPr>
          <w:u w:val="single"/>
        </w:rPr>
        <w:t>Close Peers:</w:t>
      </w:r>
      <w:r w:rsidRPr="000A777A">
        <w:rPr>
          <w:u w:val="single"/>
        </w:rPr>
        <w:t xml:space="preserve"> </w:t>
      </w:r>
    </w:p>
    <w:p w14:paraId="79D4FB14" w14:textId="5C361CB7" w:rsidR="000A777A" w:rsidRDefault="000A777A" w:rsidP="000A777A">
      <w:r>
        <w:t xml:space="preserve">1. </w:t>
      </w:r>
      <w:r>
        <w:t xml:space="preserve"> </w:t>
      </w:r>
      <w:r>
        <w:t xml:space="preserve">Mastercard </w:t>
      </w:r>
      <w:proofErr w:type="gramStart"/>
      <w:r>
        <w:t>Inc.</w:t>
      </w:r>
      <w:r>
        <w:t xml:space="preserve"> </w:t>
      </w:r>
      <w:r>
        <w:t>:</w:t>
      </w:r>
      <w:proofErr w:type="gramEnd"/>
      <w:r>
        <w:t xml:space="preserve"> Mastercard is one of Visa's closest peers, operating in the same industry, providing payment processing services, and maintaining a global presence.</w:t>
      </w:r>
    </w:p>
    <w:p w14:paraId="7AE8DC68" w14:textId="22F8758B" w:rsidR="000A777A" w:rsidRDefault="000A777A" w:rsidP="000A777A">
      <w:r>
        <w:t xml:space="preserve">2. </w:t>
      </w:r>
      <w:r>
        <w:t xml:space="preserve"> </w:t>
      </w:r>
      <w:r>
        <w:t xml:space="preserve">American Express </w:t>
      </w:r>
      <w:proofErr w:type="gramStart"/>
      <w:r>
        <w:t>Company</w:t>
      </w:r>
      <w:r>
        <w:t xml:space="preserve"> </w:t>
      </w:r>
      <w:r>
        <w:t>:</w:t>
      </w:r>
      <w:proofErr w:type="gramEnd"/>
      <w:r>
        <w:t xml:space="preserve"> American Express, often referred to as Amex, is another peer in the financial services sector. While it offers credit and charge card services </w:t>
      </w:r>
      <w:proofErr w:type="gramStart"/>
      <w:r>
        <w:t>similar to</w:t>
      </w:r>
      <w:proofErr w:type="gramEnd"/>
      <w:r>
        <w:t xml:space="preserve"> Visa and Mastercard, it also has a proprietary card network.</w:t>
      </w:r>
    </w:p>
    <w:p w14:paraId="525C8D5F" w14:textId="1B6E5CCB" w:rsidR="000A777A" w:rsidRPr="000A777A" w:rsidRDefault="000A777A" w:rsidP="000A777A">
      <w:pPr>
        <w:rPr>
          <w:u w:val="single"/>
        </w:rPr>
      </w:pPr>
      <w:r w:rsidRPr="000A777A">
        <w:rPr>
          <w:u w:val="single"/>
        </w:rPr>
        <w:t xml:space="preserve"> </w:t>
      </w:r>
      <w:r w:rsidRPr="000A777A">
        <w:rPr>
          <w:u w:val="single"/>
        </w:rPr>
        <w:t>Substitutes and New Markets:</w:t>
      </w:r>
      <w:r w:rsidRPr="000A777A">
        <w:rPr>
          <w:u w:val="single"/>
        </w:rPr>
        <w:t xml:space="preserve"> </w:t>
      </w:r>
    </w:p>
    <w:p w14:paraId="2D4366FC" w14:textId="30C21FE7" w:rsidR="000A777A" w:rsidRDefault="000A777A" w:rsidP="000A777A">
      <w:r>
        <w:t xml:space="preserve">- </w:t>
      </w:r>
      <w:r>
        <w:t xml:space="preserve"> </w:t>
      </w:r>
      <w:r>
        <w:t xml:space="preserve">Digital Payment </w:t>
      </w:r>
      <w:proofErr w:type="gramStart"/>
      <w:r>
        <w:t>Platforms</w:t>
      </w:r>
      <w:r>
        <w:t xml:space="preserve"> </w:t>
      </w:r>
      <w:r>
        <w:t>:</w:t>
      </w:r>
      <w:proofErr w:type="gramEnd"/>
      <w:r>
        <w:t xml:space="preserve"> Substitutes for traditional card-based payments are emerging, including digital wallets like Apple Pay, Google Pay, and PayPal. These platforms offer convenient alternatives for consumers.</w:t>
      </w:r>
    </w:p>
    <w:p w14:paraId="667301B8" w14:textId="636CCE82" w:rsidR="000A777A" w:rsidRDefault="000A777A" w:rsidP="000A777A">
      <w:r>
        <w:t xml:space="preserve">- </w:t>
      </w:r>
      <w:r>
        <w:t xml:space="preserve"> </w:t>
      </w:r>
      <w:proofErr w:type="gramStart"/>
      <w:r>
        <w:t>Cryptocurrencies</w:t>
      </w:r>
      <w:r>
        <w:t xml:space="preserve"> </w:t>
      </w:r>
      <w:r>
        <w:t>:</w:t>
      </w:r>
      <w:proofErr w:type="gramEnd"/>
      <w:r>
        <w:t xml:space="preserve"> As a potential disruptor, cryptocurrencies like Bitcoin and Ethereum could challenge traditional payment systems by offering decentralized, digital alternatives.</w:t>
      </w:r>
    </w:p>
    <w:p w14:paraId="6515EC73" w14:textId="18525CC2" w:rsidR="000A777A" w:rsidRDefault="000A777A" w:rsidP="000A777A">
      <w:r>
        <w:t xml:space="preserve">- </w:t>
      </w:r>
      <w:r>
        <w:t xml:space="preserve"> </w:t>
      </w:r>
      <w:r>
        <w:t xml:space="preserve">Expanding into Emerging </w:t>
      </w:r>
      <w:proofErr w:type="gramStart"/>
      <w:r>
        <w:t>Markets</w:t>
      </w:r>
      <w:r>
        <w:t xml:space="preserve"> </w:t>
      </w:r>
      <w:r>
        <w:t>:</w:t>
      </w:r>
      <w:proofErr w:type="gramEnd"/>
      <w:r>
        <w:t xml:space="preserve"> Visa and its peers are exploring opportunities in emerging markets where digital payments are growing rapidly, offering new markets for expansion.</w:t>
      </w:r>
    </w:p>
    <w:p w14:paraId="151CD43E" w14:textId="77777777" w:rsidR="000A777A" w:rsidRDefault="000A777A" w:rsidP="000A777A"/>
    <w:p w14:paraId="0E07078C" w14:textId="57B7A99B" w:rsidR="000A777A" w:rsidRPr="000A777A" w:rsidRDefault="000A777A" w:rsidP="000A777A">
      <w:pPr>
        <w:rPr>
          <w:u w:val="single"/>
        </w:rPr>
      </w:pPr>
      <w:r>
        <w:t xml:space="preserve"> </w:t>
      </w:r>
      <w:r w:rsidRPr="000A777A">
        <w:rPr>
          <w:u w:val="single"/>
        </w:rPr>
        <w:t>Key Revenue and Cost Drivers:</w:t>
      </w:r>
      <w:r w:rsidRPr="000A777A">
        <w:rPr>
          <w:u w:val="single"/>
        </w:rPr>
        <w:t xml:space="preserve"> </w:t>
      </w:r>
    </w:p>
    <w:p w14:paraId="3EB9421A" w14:textId="77777777" w:rsidR="000A777A" w:rsidRDefault="000A777A" w:rsidP="000A777A"/>
    <w:p w14:paraId="6429BAC8" w14:textId="4A5264E2" w:rsidR="000A777A" w:rsidRPr="000A777A" w:rsidRDefault="000A777A" w:rsidP="000A777A">
      <w:pPr>
        <w:rPr>
          <w:u w:val="single"/>
        </w:rPr>
      </w:pPr>
      <w:r>
        <w:t xml:space="preserve"> </w:t>
      </w:r>
      <w:r w:rsidRPr="000A777A">
        <w:rPr>
          <w:u w:val="single"/>
        </w:rPr>
        <w:t>Revenue Drivers:</w:t>
      </w:r>
      <w:r w:rsidRPr="000A777A">
        <w:rPr>
          <w:u w:val="single"/>
        </w:rPr>
        <w:t xml:space="preserve"> </w:t>
      </w:r>
    </w:p>
    <w:p w14:paraId="2FEF749B" w14:textId="4DDDFB37" w:rsidR="000A777A" w:rsidRDefault="000A777A" w:rsidP="000A777A">
      <w:r>
        <w:t xml:space="preserve">1. </w:t>
      </w:r>
      <w:r>
        <w:t xml:space="preserve"> </w:t>
      </w:r>
      <w:r>
        <w:t xml:space="preserve">Transaction </w:t>
      </w:r>
      <w:proofErr w:type="gramStart"/>
      <w:r>
        <w:t>Volume</w:t>
      </w:r>
      <w:r>
        <w:t xml:space="preserve"> </w:t>
      </w:r>
      <w:r>
        <w:t>:</w:t>
      </w:r>
      <w:proofErr w:type="gramEnd"/>
      <w:r>
        <w:t xml:space="preserve"> Visa generates revenue from transaction fees, making transaction volume a crucial driver of income.</w:t>
      </w:r>
    </w:p>
    <w:p w14:paraId="10593202" w14:textId="66534ADC" w:rsidR="000A777A" w:rsidRDefault="000A777A" w:rsidP="000A777A">
      <w:r>
        <w:t xml:space="preserve">2. </w:t>
      </w:r>
      <w:r>
        <w:t xml:space="preserve"> </w:t>
      </w:r>
      <w:r>
        <w:t xml:space="preserve">Card Issuance and Licensing </w:t>
      </w:r>
      <w:proofErr w:type="gramStart"/>
      <w:r>
        <w:t>Fees</w:t>
      </w:r>
      <w:r>
        <w:t xml:space="preserve"> </w:t>
      </w:r>
      <w:r>
        <w:t>:</w:t>
      </w:r>
      <w:proofErr w:type="gramEnd"/>
      <w:r>
        <w:t xml:space="preserve"> Income also comes from fees charged to financial institutions for issuing Visa-branded cards.</w:t>
      </w:r>
    </w:p>
    <w:p w14:paraId="48E02615" w14:textId="0C8C55B6" w:rsidR="000A777A" w:rsidRDefault="000A777A" w:rsidP="000A777A">
      <w:r>
        <w:t xml:space="preserve">3. </w:t>
      </w:r>
      <w:r>
        <w:t xml:space="preserve"> </w:t>
      </w:r>
      <w:r>
        <w:t xml:space="preserve">Cross-Border </w:t>
      </w:r>
      <w:proofErr w:type="gramStart"/>
      <w:r>
        <w:t>Transactions</w:t>
      </w:r>
      <w:r>
        <w:t xml:space="preserve"> </w:t>
      </w:r>
      <w:r>
        <w:t>:</w:t>
      </w:r>
      <w:proofErr w:type="gramEnd"/>
      <w:r>
        <w:t xml:space="preserve"> Visa earns higher fees for cross-border transactions, making international commerce an essential revenue driver.</w:t>
      </w:r>
    </w:p>
    <w:p w14:paraId="5A21C5AD" w14:textId="77777777" w:rsidR="000A777A" w:rsidRDefault="000A777A" w:rsidP="000A777A">
      <w:r>
        <w:t xml:space="preserve">   </w:t>
      </w:r>
    </w:p>
    <w:p w14:paraId="5CA953B7" w14:textId="7E869342" w:rsidR="000A777A" w:rsidRPr="000A777A" w:rsidRDefault="000A777A" w:rsidP="000A777A">
      <w:pPr>
        <w:rPr>
          <w:u w:val="single"/>
        </w:rPr>
      </w:pPr>
      <w:r w:rsidRPr="000A777A">
        <w:rPr>
          <w:u w:val="single"/>
        </w:rPr>
        <w:t xml:space="preserve"> </w:t>
      </w:r>
      <w:r w:rsidRPr="000A777A">
        <w:rPr>
          <w:u w:val="single"/>
        </w:rPr>
        <w:t>Cost Drivers:</w:t>
      </w:r>
      <w:r w:rsidRPr="000A777A">
        <w:rPr>
          <w:u w:val="single"/>
        </w:rPr>
        <w:t xml:space="preserve"> </w:t>
      </w:r>
    </w:p>
    <w:p w14:paraId="66FD7376" w14:textId="2964ECF3" w:rsidR="000A777A" w:rsidRDefault="000A777A" w:rsidP="000A777A">
      <w:r>
        <w:lastRenderedPageBreak/>
        <w:t xml:space="preserve">1. </w:t>
      </w:r>
      <w:r>
        <w:t xml:space="preserve"> </w:t>
      </w:r>
      <w:r>
        <w:t xml:space="preserve">Technology and Infrastructure </w:t>
      </w:r>
      <w:proofErr w:type="gramStart"/>
      <w:r>
        <w:t>Costs</w:t>
      </w:r>
      <w:r>
        <w:t xml:space="preserve"> </w:t>
      </w:r>
      <w:r>
        <w:t>:</w:t>
      </w:r>
      <w:proofErr w:type="gramEnd"/>
      <w:r>
        <w:t xml:space="preserve"> Maintaining a secure and efficient payment network requires significant technology investments.</w:t>
      </w:r>
    </w:p>
    <w:p w14:paraId="244369DC" w14:textId="667A86D7" w:rsidR="000A777A" w:rsidRDefault="000A777A" w:rsidP="000A777A">
      <w:r>
        <w:t xml:space="preserve">2. </w:t>
      </w:r>
      <w:r>
        <w:t xml:space="preserve"> </w:t>
      </w:r>
      <w:r>
        <w:t xml:space="preserve">Compliance and Regulatory </w:t>
      </w:r>
      <w:proofErr w:type="gramStart"/>
      <w:r>
        <w:t>Costs</w:t>
      </w:r>
      <w:r>
        <w:t xml:space="preserve"> </w:t>
      </w:r>
      <w:r>
        <w:t>:</w:t>
      </w:r>
      <w:proofErr w:type="gramEnd"/>
      <w:r>
        <w:t xml:space="preserve"> The financial industry faces complex regulatory requirements, resulting in compliance-related expenditures.</w:t>
      </w:r>
    </w:p>
    <w:p w14:paraId="4940D74A" w14:textId="1AA76E2B" w:rsidR="000A777A" w:rsidRDefault="000A777A" w:rsidP="000A777A">
      <w:r>
        <w:t xml:space="preserve">3. </w:t>
      </w:r>
      <w:r>
        <w:t xml:space="preserve"> </w:t>
      </w:r>
      <w:r>
        <w:t xml:space="preserve">Marketing and </w:t>
      </w:r>
      <w:proofErr w:type="gramStart"/>
      <w:r>
        <w:t>Promotion</w:t>
      </w:r>
      <w:r>
        <w:t xml:space="preserve"> </w:t>
      </w:r>
      <w:r>
        <w:t>:</w:t>
      </w:r>
      <w:proofErr w:type="gramEnd"/>
      <w:r>
        <w:t xml:space="preserve"> Costs related to marketing and promoting Visa products and services.</w:t>
      </w:r>
    </w:p>
    <w:p w14:paraId="57901ED4" w14:textId="77777777" w:rsidR="000A777A" w:rsidRDefault="000A777A" w:rsidP="000A777A"/>
    <w:p w14:paraId="4EFB88E6" w14:textId="7E56A375" w:rsidR="000A777A" w:rsidRPr="000A777A" w:rsidRDefault="000A777A" w:rsidP="000A777A">
      <w:pPr>
        <w:rPr>
          <w:u w:val="single"/>
        </w:rPr>
      </w:pPr>
      <w:r w:rsidRPr="000A777A">
        <w:rPr>
          <w:u w:val="single"/>
        </w:rPr>
        <w:t xml:space="preserve"> </w:t>
      </w:r>
      <w:r w:rsidRPr="000A777A">
        <w:rPr>
          <w:u w:val="single"/>
        </w:rPr>
        <w:t xml:space="preserve">Current Industry </w:t>
      </w:r>
      <w:proofErr w:type="gramStart"/>
      <w:r w:rsidRPr="000A777A">
        <w:rPr>
          <w:u w:val="single"/>
        </w:rPr>
        <w:t>Trends</w:t>
      </w:r>
      <w:r w:rsidR="00563DCA">
        <w:rPr>
          <w:u w:val="single"/>
        </w:rPr>
        <w:t xml:space="preserve"> </w:t>
      </w:r>
      <w:r w:rsidRPr="000A777A">
        <w:rPr>
          <w:u w:val="single"/>
        </w:rPr>
        <w:t>:</w:t>
      </w:r>
      <w:proofErr w:type="gramEnd"/>
      <w:r w:rsidRPr="000A777A">
        <w:rPr>
          <w:u w:val="single"/>
        </w:rPr>
        <w:t xml:space="preserve"> </w:t>
      </w:r>
    </w:p>
    <w:p w14:paraId="33A4E1EC" w14:textId="6B4EC1D9" w:rsidR="000A777A" w:rsidRDefault="000A777A" w:rsidP="000A777A">
      <w:r>
        <w:t xml:space="preserve">- </w:t>
      </w:r>
      <w:r>
        <w:t xml:space="preserve"> </w:t>
      </w:r>
      <w:r>
        <w:t xml:space="preserve">Contactless </w:t>
      </w:r>
      <w:proofErr w:type="gramStart"/>
      <w:r>
        <w:t>Payments</w:t>
      </w:r>
      <w:r>
        <w:t xml:space="preserve"> </w:t>
      </w:r>
      <w:r>
        <w:t>:</w:t>
      </w:r>
      <w:proofErr w:type="gramEnd"/>
      <w:r>
        <w:t xml:space="preserve"> The COVID-19 pandemic accelerated the adoption of contactless payments, with consumers and businesses preferring touchless transactions for safety reasons.</w:t>
      </w:r>
    </w:p>
    <w:p w14:paraId="44ED506B" w14:textId="476F84AA" w:rsidR="000A777A" w:rsidRDefault="000A777A" w:rsidP="000A777A">
      <w:r>
        <w:t xml:space="preserve">- </w:t>
      </w:r>
      <w:r>
        <w:t xml:space="preserve"> </w:t>
      </w:r>
      <w:r>
        <w:t xml:space="preserve">E-commerce </w:t>
      </w:r>
      <w:proofErr w:type="gramStart"/>
      <w:r>
        <w:t>Boom</w:t>
      </w:r>
      <w:r>
        <w:t xml:space="preserve"> </w:t>
      </w:r>
      <w:r>
        <w:t>:</w:t>
      </w:r>
      <w:proofErr w:type="gramEnd"/>
      <w:r>
        <w:t xml:space="preserve"> The growth of online shopping has driven increased transaction volumes, benefiting payment processors like Visa.</w:t>
      </w:r>
    </w:p>
    <w:p w14:paraId="5F32E4B2" w14:textId="60393386" w:rsidR="000A777A" w:rsidRDefault="000A777A" w:rsidP="000A777A">
      <w:r>
        <w:t xml:space="preserve">- </w:t>
      </w:r>
      <w:r>
        <w:t xml:space="preserve"> </w:t>
      </w:r>
      <w:r>
        <w:t xml:space="preserve">Cryptocurrency </w:t>
      </w:r>
      <w:proofErr w:type="gramStart"/>
      <w:r>
        <w:t>Exploration</w:t>
      </w:r>
      <w:r>
        <w:t xml:space="preserve"> </w:t>
      </w:r>
      <w:r>
        <w:t>:</w:t>
      </w:r>
      <w:proofErr w:type="gramEnd"/>
      <w:r>
        <w:t xml:space="preserve"> The financial industry is closely monitoring the potential of cryptocurrencies and blockchain technology for future payment solutions.</w:t>
      </w:r>
    </w:p>
    <w:p w14:paraId="3E7C79F9" w14:textId="77777777" w:rsidR="000A777A" w:rsidRPr="009A49FA" w:rsidRDefault="000A777A" w:rsidP="000A777A">
      <w:pPr>
        <w:rPr>
          <w:u w:val="single"/>
        </w:rPr>
      </w:pPr>
    </w:p>
    <w:p w14:paraId="48602238" w14:textId="2E93FCD1" w:rsidR="000A777A" w:rsidRPr="009A49FA" w:rsidRDefault="000A777A" w:rsidP="000A777A">
      <w:pPr>
        <w:rPr>
          <w:u w:val="single"/>
        </w:rPr>
      </w:pPr>
      <w:r w:rsidRPr="009A49FA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6C6A36" wp14:editId="6F3DDB58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3100387" cy="1568223"/>
                <wp:effectExtent l="0" t="0" r="24130" b="13335"/>
                <wp:wrapNone/>
                <wp:docPr id="102551738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0387" cy="1568223"/>
                          <a:chOff x="0" y="0"/>
                          <a:chExt cx="3100387" cy="1568223"/>
                        </a:xfrm>
                      </wpg:grpSpPr>
                      <wps:wsp>
                        <wps:cNvPr id="1322266735" name="Rectangle 2"/>
                        <wps:cNvSpPr/>
                        <wps:spPr>
                          <a:xfrm>
                            <a:off x="0" y="0"/>
                            <a:ext cx="1524000" cy="7728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3D6B92" w14:textId="585F4B96" w:rsidR="000A777A" w:rsidRPr="000A777A" w:rsidRDefault="000A777A" w:rsidP="000A777A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0A777A">
                                <w:rPr>
                                  <w:sz w:val="14"/>
                                  <w:szCs w:val="14"/>
                                  <w:u w:val="single"/>
                                </w:rPr>
                                <w:t>Strengths</w:t>
                              </w:r>
                            </w:p>
                            <w:p w14:paraId="6F7440FD" w14:textId="44804CDE" w:rsidR="000A777A" w:rsidRPr="000A777A" w:rsidRDefault="000A777A" w:rsidP="000A77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 w:rsidRPr="000A777A">
                                <w:rPr>
                                  <w:sz w:val="12"/>
                                  <w:szCs w:val="12"/>
                                </w:rPr>
                                <w:t>Global Presence</w:t>
                              </w:r>
                            </w:p>
                            <w:p w14:paraId="085A1D04" w14:textId="2F70FE97" w:rsidR="000A777A" w:rsidRPr="000A777A" w:rsidRDefault="000A777A" w:rsidP="000A77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 w:rsidRPr="000A777A">
                                <w:rPr>
                                  <w:sz w:val="12"/>
                                  <w:szCs w:val="12"/>
                                </w:rPr>
                                <w:t>Brand Recognition</w:t>
                              </w:r>
                            </w:p>
                            <w:p w14:paraId="68EE3820" w14:textId="10AA3D59" w:rsidR="000A777A" w:rsidRPr="000A777A" w:rsidRDefault="000A777A" w:rsidP="000A77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Extensive Network</w:t>
                              </w:r>
                            </w:p>
                            <w:p w14:paraId="18AA00E0" w14:textId="10625DDB" w:rsidR="000A777A" w:rsidRPr="000A777A" w:rsidRDefault="000A777A" w:rsidP="000A77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Strong Financials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883001" name="Rectangle 2"/>
                        <wps:cNvSpPr/>
                        <wps:spPr>
                          <a:xfrm>
                            <a:off x="0" y="795337"/>
                            <a:ext cx="1524000" cy="7728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E5A11B" w14:textId="54F9E3B0" w:rsidR="000A777A" w:rsidRDefault="000A777A" w:rsidP="000A777A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D27645">
                                <w:rPr>
                                  <w:sz w:val="14"/>
                                  <w:szCs w:val="14"/>
                                  <w:u w:val="single"/>
                                </w:rPr>
                                <w:t>Opportunities</w:t>
                              </w:r>
                            </w:p>
                            <w:p w14:paraId="222D26A1" w14:textId="2761F8F4" w:rsidR="00D27645" w:rsidRDefault="00D27645" w:rsidP="00D2764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Expansion in Emerging Markets</w:t>
                              </w:r>
                            </w:p>
                            <w:p w14:paraId="146338F4" w14:textId="40C2B052" w:rsidR="00D27645" w:rsidRDefault="00D27645" w:rsidP="00D2764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Fintech Partnerships</w:t>
                              </w:r>
                            </w:p>
                            <w:p w14:paraId="14672C1A" w14:textId="107C62DE" w:rsidR="00D27645" w:rsidRPr="00D27645" w:rsidRDefault="00D27645" w:rsidP="00D2764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Contactless Payments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13940" name="Rectangle 2"/>
                        <wps:cNvSpPr/>
                        <wps:spPr>
                          <a:xfrm>
                            <a:off x="1576387" y="795337"/>
                            <a:ext cx="1524000" cy="7728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CCBB64" w14:textId="56A17051" w:rsidR="000A777A" w:rsidRDefault="000A777A" w:rsidP="000A777A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D27645">
                                <w:rPr>
                                  <w:sz w:val="14"/>
                                  <w:szCs w:val="14"/>
                                  <w:u w:val="single"/>
                                </w:rPr>
                                <w:t>Threats</w:t>
                              </w:r>
                            </w:p>
                            <w:p w14:paraId="27013258" w14:textId="0838338A" w:rsidR="00D27645" w:rsidRDefault="00D27645" w:rsidP="00D2764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Regulatory Changes</w:t>
                              </w:r>
                            </w:p>
                            <w:p w14:paraId="698B592D" w14:textId="5FB0C14D" w:rsidR="00D27645" w:rsidRDefault="00D27645" w:rsidP="00D2764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Cybersecurity Risks</w:t>
                              </w:r>
                            </w:p>
                            <w:p w14:paraId="31AAF57A" w14:textId="27E3C860" w:rsidR="00D27645" w:rsidRPr="00D27645" w:rsidRDefault="00D27645" w:rsidP="00D2764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Cryptocurrency Disruption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336423" name="Rectangle 2"/>
                        <wps:cNvSpPr/>
                        <wps:spPr>
                          <a:xfrm>
                            <a:off x="1571625" y="0"/>
                            <a:ext cx="1524000" cy="7728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D9900B" w14:textId="220BBBCB" w:rsidR="000A777A" w:rsidRPr="00D27645" w:rsidRDefault="000A777A" w:rsidP="000A777A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 w:rsidRPr="00D27645">
                                <w:rPr>
                                  <w:sz w:val="14"/>
                                  <w:szCs w:val="14"/>
                                  <w:u w:val="single"/>
                                </w:rPr>
                                <w:t>Weaknesses</w:t>
                              </w:r>
                            </w:p>
                            <w:p w14:paraId="7C7C9A5C" w14:textId="6767A0C2" w:rsidR="000A777A" w:rsidRPr="00D27645" w:rsidRDefault="000A777A" w:rsidP="000A77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 w:rsidRPr="00D27645">
                                <w:rPr>
                                  <w:sz w:val="12"/>
                                  <w:szCs w:val="12"/>
                                </w:rPr>
                                <w:t>Regulatory Scrutiny</w:t>
                              </w:r>
                            </w:p>
                            <w:p w14:paraId="533AC417" w14:textId="002311B0" w:rsidR="000A777A" w:rsidRPr="00D27645" w:rsidRDefault="000A777A" w:rsidP="000A77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 w:rsidRPr="00D27645">
                                <w:rPr>
                                  <w:sz w:val="12"/>
                                  <w:szCs w:val="12"/>
                                </w:rPr>
                                <w:t>Dependence on Banks</w:t>
                              </w:r>
                            </w:p>
                            <w:p w14:paraId="10818C30" w14:textId="4EA48BFE" w:rsidR="000A777A" w:rsidRPr="00D27645" w:rsidRDefault="000A777A" w:rsidP="000A77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 w:rsidRPr="00D27645">
                                <w:rPr>
                                  <w:sz w:val="12"/>
                                  <w:szCs w:val="12"/>
                                </w:rPr>
                                <w:t>Competitive Threats</w:t>
                              </w:r>
                            </w:p>
                            <w:p w14:paraId="454D4C9C" w14:textId="03D61C7E" w:rsidR="00D27645" w:rsidRPr="00D27645" w:rsidRDefault="00D27645" w:rsidP="000A777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2"/>
                                  <w:szCs w:val="12"/>
                                  <w:u w:val="single"/>
                                </w:rPr>
                              </w:pPr>
                              <w:r w:rsidRPr="00D27645">
                                <w:rPr>
                                  <w:sz w:val="12"/>
                                  <w:szCs w:val="12"/>
                                </w:rPr>
                                <w:t>Curren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cy Fluctuations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C6A36" id="Group 3" o:spid="_x0000_s1026" style="position:absolute;margin-left:0;margin-top:18.75pt;width:244.1pt;height:123.5pt;z-index:251665408;mso-position-horizontal:center;mso-position-horizontal-relative:margin" coordsize="31003,15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">
                <v:rect id="Rectangle 2" o:spid="_x0000_s1027" style="position:absolute;width:15240;height:7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" fillcolor="#4472c4 [3204]" strokecolor="#09101d [484]" strokeweight="1pt">
                  <v:textbox>
                    <w:txbxContent>
                      <w:p w14:paraId="4E3D6B92" w14:textId="585F4B96" w:rsidR="000A777A" w:rsidRPr="000A777A" w:rsidRDefault="000A777A" w:rsidP="000A777A">
                        <w:pPr>
                          <w:jc w:val="center"/>
                          <w:rPr>
                            <w:sz w:val="14"/>
                            <w:szCs w:val="14"/>
                            <w:u w:val="single"/>
                          </w:rPr>
                        </w:pPr>
                        <w:r w:rsidRPr="000A777A">
                          <w:rPr>
                            <w:sz w:val="14"/>
                            <w:szCs w:val="14"/>
                            <w:u w:val="single"/>
                          </w:rPr>
                          <w:t>Strengths</w:t>
                        </w:r>
                      </w:p>
                      <w:p w14:paraId="6F7440FD" w14:textId="44804CDE" w:rsidR="000A777A" w:rsidRPr="000A777A" w:rsidRDefault="000A777A" w:rsidP="000A77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2"/>
                            <w:szCs w:val="12"/>
                            <w:u w:val="single"/>
                          </w:rPr>
                        </w:pPr>
                        <w:r w:rsidRPr="000A777A">
                          <w:rPr>
                            <w:sz w:val="12"/>
                            <w:szCs w:val="12"/>
                          </w:rPr>
                          <w:t>Global Presence</w:t>
                        </w:r>
                      </w:p>
                      <w:p w14:paraId="085A1D04" w14:textId="2F70FE97" w:rsidR="000A777A" w:rsidRPr="000A777A" w:rsidRDefault="000A777A" w:rsidP="000A77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2"/>
                            <w:szCs w:val="12"/>
                            <w:u w:val="single"/>
                          </w:rPr>
                        </w:pPr>
                        <w:r w:rsidRPr="000A777A">
                          <w:rPr>
                            <w:sz w:val="12"/>
                            <w:szCs w:val="12"/>
                          </w:rPr>
                          <w:t>Brand Recognition</w:t>
                        </w:r>
                      </w:p>
                      <w:p w14:paraId="68EE3820" w14:textId="10AA3D59" w:rsidR="000A777A" w:rsidRPr="000A777A" w:rsidRDefault="000A777A" w:rsidP="000A77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2"/>
                            <w:szCs w:val="12"/>
                            <w:u w:val="single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Extensive Network</w:t>
                        </w:r>
                      </w:p>
                      <w:p w14:paraId="18AA00E0" w14:textId="10625DDB" w:rsidR="000A777A" w:rsidRPr="000A777A" w:rsidRDefault="000A777A" w:rsidP="000A77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2"/>
                            <w:szCs w:val="12"/>
                            <w:u w:val="single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Strong Financials</w:t>
                        </w:r>
                      </w:p>
                    </w:txbxContent>
                  </v:textbox>
                </v:rect>
                <v:rect id="Rectangle 2" o:spid="_x0000_s1028" style="position:absolute;top:7953;width:15240;height:7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" fillcolor="#4472c4 [3204]" strokecolor="#09101d [484]" strokeweight="1pt">
                  <v:textbox>
                    <w:txbxContent>
                      <w:p w14:paraId="4DE5A11B" w14:textId="54F9E3B0" w:rsidR="000A777A" w:rsidRDefault="000A777A" w:rsidP="000A777A">
                        <w:pPr>
                          <w:jc w:val="center"/>
                          <w:rPr>
                            <w:sz w:val="14"/>
                            <w:szCs w:val="14"/>
                            <w:u w:val="single"/>
                          </w:rPr>
                        </w:pPr>
                        <w:r w:rsidRPr="00D27645">
                          <w:rPr>
                            <w:sz w:val="14"/>
                            <w:szCs w:val="14"/>
                            <w:u w:val="single"/>
                          </w:rPr>
                          <w:t>Opportunities</w:t>
                        </w:r>
                      </w:p>
                      <w:p w14:paraId="222D26A1" w14:textId="2761F8F4" w:rsidR="00D27645" w:rsidRDefault="00D27645" w:rsidP="00D2764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Expansion in Emerging Markets</w:t>
                        </w:r>
                      </w:p>
                      <w:p w14:paraId="146338F4" w14:textId="40C2B052" w:rsidR="00D27645" w:rsidRDefault="00D27645" w:rsidP="00D2764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Fintech Partnerships</w:t>
                        </w:r>
                      </w:p>
                      <w:p w14:paraId="14672C1A" w14:textId="107C62DE" w:rsidR="00D27645" w:rsidRPr="00D27645" w:rsidRDefault="00D27645" w:rsidP="00D2764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Contactless Payments</w:t>
                        </w:r>
                      </w:p>
                    </w:txbxContent>
                  </v:textbox>
                </v:rect>
                <v:rect id="Rectangle 2" o:spid="_x0000_s1029" style="position:absolute;left:15763;top:7953;width:15240;height:7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" fillcolor="#4472c4 [3204]" strokecolor="#09101d [484]" strokeweight="1pt">
                  <v:textbox>
                    <w:txbxContent>
                      <w:p w14:paraId="5ECCBB64" w14:textId="56A17051" w:rsidR="000A777A" w:rsidRDefault="000A777A" w:rsidP="000A777A">
                        <w:pPr>
                          <w:jc w:val="center"/>
                          <w:rPr>
                            <w:sz w:val="14"/>
                            <w:szCs w:val="14"/>
                            <w:u w:val="single"/>
                          </w:rPr>
                        </w:pPr>
                        <w:r w:rsidRPr="00D27645">
                          <w:rPr>
                            <w:sz w:val="14"/>
                            <w:szCs w:val="14"/>
                            <w:u w:val="single"/>
                          </w:rPr>
                          <w:t>Threats</w:t>
                        </w:r>
                      </w:p>
                      <w:p w14:paraId="27013258" w14:textId="0838338A" w:rsidR="00D27645" w:rsidRDefault="00D27645" w:rsidP="00D2764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Regulatory Changes</w:t>
                        </w:r>
                      </w:p>
                      <w:p w14:paraId="698B592D" w14:textId="5FB0C14D" w:rsidR="00D27645" w:rsidRDefault="00D27645" w:rsidP="00D2764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Cybersecurity Risks</w:t>
                        </w:r>
                      </w:p>
                      <w:p w14:paraId="31AAF57A" w14:textId="27E3C860" w:rsidR="00D27645" w:rsidRPr="00D27645" w:rsidRDefault="00D27645" w:rsidP="00D2764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Cryptocurrency Disruption</w:t>
                        </w:r>
                      </w:p>
                    </w:txbxContent>
                  </v:textbox>
                </v:rect>
                <v:rect id="Rectangle 2" o:spid="_x0000_s1030" style="position:absolute;left:15716;width:15240;height:7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" fillcolor="#4472c4 [3204]" strokecolor="#09101d [484]" strokeweight="1pt">
                  <v:textbox>
                    <w:txbxContent>
                      <w:p w14:paraId="6AD9900B" w14:textId="220BBBCB" w:rsidR="000A777A" w:rsidRPr="00D27645" w:rsidRDefault="000A777A" w:rsidP="000A777A">
                        <w:pPr>
                          <w:jc w:val="center"/>
                          <w:rPr>
                            <w:sz w:val="14"/>
                            <w:szCs w:val="14"/>
                            <w:u w:val="single"/>
                          </w:rPr>
                        </w:pPr>
                        <w:r w:rsidRPr="00D27645">
                          <w:rPr>
                            <w:sz w:val="14"/>
                            <w:szCs w:val="14"/>
                            <w:u w:val="single"/>
                          </w:rPr>
                          <w:t>Weaknesses</w:t>
                        </w:r>
                      </w:p>
                      <w:p w14:paraId="7C7C9A5C" w14:textId="6767A0C2" w:rsidR="000A777A" w:rsidRPr="00D27645" w:rsidRDefault="000A777A" w:rsidP="000A77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2"/>
                            <w:szCs w:val="12"/>
                            <w:u w:val="single"/>
                          </w:rPr>
                        </w:pPr>
                        <w:r w:rsidRPr="00D27645">
                          <w:rPr>
                            <w:sz w:val="12"/>
                            <w:szCs w:val="12"/>
                          </w:rPr>
                          <w:t>Regulatory Scrutiny</w:t>
                        </w:r>
                      </w:p>
                      <w:p w14:paraId="533AC417" w14:textId="002311B0" w:rsidR="000A777A" w:rsidRPr="00D27645" w:rsidRDefault="000A777A" w:rsidP="000A77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2"/>
                            <w:szCs w:val="12"/>
                            <w:u w:val="single"/>
                          </w:rPr>
                        </w:pPr>
                        <w:r w:rsidRPr="00D27645">
                          <w:rPr>
                            <w:sz w:val="12"/>
                            <w:szCs w:val="12"/>
                          </w:rPr>
                          <w:t>Dependence on Banks</w:t>
                        </w:r>
                      </w:p>
                      <w:p w14:paraId="10818C30" w14:textId="4EA48BFE" w:rsidR="000A777A" w:rsidRPr="00D27645" w:rsidRDefault="000A777A" w:rsidP="000A77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2"/>
                            <w:szCs w:val="12"/>
                            <w:u w:val="single"/>
                          </w:rPr>
                        </w:pPr>
                        <w:r w:rsidRPr="00D27645">
                          <w:rPr>
                            <w:sz w:val="12"/>
                            <w:szCs w:val="12"/>
                          </w:rPr>
                          <w:t>Competitive Threats</w:t>
                        </w:r>
                      </w:p>
                      <w:p w14:paraId="454D4C9C" w14:textId="03D61C7E" w:rsidR="00D27645" w:rsidRPr="00D27645" w:rsidRDefault="00D27645" w:rsidP="000A777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12"/>
                            <w:szCs w:val="12"/>
                            <w:u w:val="single"/>
                          </w:rPr>
                        </w:pPr>
                        <w:r w:rsidRPr="00D27645">
                          <w:rPr>
                            <w:sz w:val="12"/>
                            <w:szCs w:val="12"/>
                          </w:rPr>
                          <w:t>Curren</w:t>
                        </w:r>
                        <w:r>
                          <w:rPr>
                            <w:sz w:val="12"/>
                            <w:szCs w:val="12"/>
                          </w:rPr>
                          <w:t>cy Fluctuations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9A49FA">
        <w:rPr>
          <w:u w:val="single"/>
        </w:rPr>
        <w:t xml:space="preserve"> </w:t>
      </w:r>
      <w:r w:rsidRPr="009A49FA">
        <w:rPr>
          <w:u w:val="single"/>
        </w:rPr>
        <w:t xml:space="preserve">SWOT </w:t>
      </w:r>
      <w:proofErr w:type="gramStart"/>
      <w:r w:rsidRPr="009A49FA">
        <w:rPr>
          <w:u w:val="single"/>
        </w:rPr>
        <w:t>Analysis</w:t>
      </w:r>
      <w:r w:rsidR="00563DCA">
        <w:rPr>
          <w:u w:val="single"/>
        </w:rPr>
        <w:t xml:space="preserve"> :</w:t>
      </w:r>
      <w:proofErr w:type="gramEnd"/>
    </w:p>
    <w:p w14:paraId="5C0F18E5" w14:textId="59BA0C7E" w:rsidR="000A777A" w:rsidRDefault="000A777A" w:rsidP="000A777A"/>
    <w:p w14:paraId="50DC734D" w14:textId="068E4EB7" w:rsidR="000A777A" w:rsidRDefault="000A777A" w:rsidP="000A777A"/>
    <w:p w14:paraId="2B0D933D" w14:textId="5A4C697E" w:rsidR="000A777A" w:rsidRDefault="000A777A" w:rsidP="000A777A"/>
    <w:p w14:paraId="4E17B969" w14:textId="77777777" w:rsidR="000A777A" w:rsidRDefault="000A777A" w:rsidP="000A777A"/>
    <w:p w14:paraId="63779F7A" w14:textId="77777777" w:rsidR="000A777A" w:rsidRDefault="000A777A" w:rsidP="000A777A"/>
    <w:p w14:paraId="151F9CE4" w14:textId="77777777" w:rsidR="00D27645" w:rsidRDefault="00D27645" w:rsidP="000A777A"/>
    <w:p w14:paraId="4385FC2D" w14:textId="17882239" w:rsidR="00D27645" w:rsidRPr="009A49FA" w:rsidRDefault="009A49FA" w:rsidP="000A777A">
      <w:pPr>
        <w:rPr>
          <w:u w:val="single"/>
        </w:rPr>
      </w:pPr>
      <w:r w:rsidRPr="009A49FA">
        <w:rPr>
          <w:u w:val="single"/>
        </w:rPr>
        <w:t>PESTEL</w:t>
      </w:r>
      <w:r w:rsidR="00563DCA">
        <w:rPr>
          <w:u w:val="single"/>
        </w:rPr>
        <w:t xml:space="preserve"> Analysis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7645" w14:paraId="1295ACCC" w14:textId="77777777" w:rsidTr="00AE5361">
        <w:tc>
          <w:tcPr>
            <w:tcW w:w="4675" w:type="dxa"/>
            <w:shd w:val="clear" w:color="auto" w:fill="D9D9D9" w:themeFill="background1" w:themeFillShade="D9"/>
          </w:tcPr>
          <w:p w14:paraId="1A126ECD" w14:textId="422D3EEF" w:rsidR="00D27645" w:rsidRPr="00D27645" w:rsidRDefault="00D27645" w:rsidP="000A777A">
            <w:pPr>
              <w:rPr>
                <w:b/>
                <w:bCs/>
              </w:rPr>
            </w:pPr>
            <w:r w:rsidRPr="00D27645">
              <w:rPr>
                <w:b/>
                <w:bCs/>
              </w:rPr>
              <w:t>Political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03168FE" w14:textId="75F3C942" w:rsidR="00D27645" w:rsidRPr="00D27645" w:rsidRDefault="00D27645" w:rsidP="000A777A">
            <w:pPr>
              <w:rPr>
                <w:b/>
                <w:bCs/>
              </w:rPr>
            </w:pPr>
            <w:r w:rsidRPr="00D27645">
              <w:rPr>
                <w:b/>
                <w:bCs/>
              </w:rPr>
              <w:t>Economic</w:t>
            </w:r>
          </w:p>
        </w:tc>
      </w:tr>
      <w:tr w:rsidR="00D27645" w14:paraId="65FD1FC5" w14:textId="77777777" w:rsidTr="00AE5361">
        <w:tc>
          <w:tcPr>
            <w:tcW w:w="4675" w:type="dxa"/>
          </w:tcPr>
          <w:p w14:paraId="1312BD64" w14:textId="3A0E8A5F" w:rsidR="00D27645" w:rsidRDefault="00D27645" w:rsidP="000A777A">
            <w:r>
              <w:t>Regulatory compliance</w:t>
            </w:r>
          </w:p>
        </w:tc>
        <w:tc>
          <w:tcPr>
            <w:tcW w:w="4675" w:type="dxa"/>
          </w:tcPr>
          <w:p w14:paraId="50F87068" w14:textId="070B8F00" w:rsidR="00D27645" w:rsidRDefault="00D27645" w:rsidP="000A777A">
            <w:r>
              <w:t>Economic Cycles</w:t>
            </w:r>
          </w:p>
        </w:tc>
      </w:tr>
      <w:tr w:rsidR="00D27645" w14:paraId="1F78B21D" w14:textId="77777777" w:rsidTr="00AE5361">
        <w:tc>
          <w:tcPr>
            <w:tcW w:w="4675" w:type="dxa"/>
          </w:tcPr>
          <w:p w14:paraId="3AB8A82D" w14:textId="5C397BD3" w:rsidR="00D27645" w:rsidRDefault="00D27645" w:rsidP="000A777A">
            <w:r>
              <w:t>Cross- Border Regulations</w:t>
            </w:r>
          </w:p>
        </w:tc>
        <w:tc>
          <w:tcPr>
            <w:tcW w:w="4675" w:type="dxa"/>
          </w:tcPr>
          <w:p w14:paraId="5918977E" w14:textId="68FD799D" w:rsidR="00D27645" w:rsidRDefault="00D27645" w:rsidP="000A777A">
            <w:r>
              <w:t>Exchange Rates</w:t>
            </w:r>
          </w:p>
        </w:tc>
      </w:tr>
      <w:tr w:rsidR="00D27645" w14:paraId="6300CF14" w14:textId="77777777" w:rsidTr="00AE5361">
        <w:tc>
          <w:tcPr>
            <w:tcW w:w="4675" w:type="dxa"/>
            <w:shd w:val="clear" w:color="auto" w:fill="D9D9D9" w:themeFill="background1" w:themeFillShade="D9"/>
          </w:tcPr>
          <w:p w14:paraId="7455C73E" w14:textId="153F2E58" w:rsidR="00D27645" w:rsidRPr="00D27645" w:rsidRDefault="00D27645" w:rsidP="000A777A">
            <w:pPr>
              <w:rPr>
                <w:b/>
                <w:bCs/>
              </w:rPr>
            </w:pPr>
            <w:r w:rsidRPr="00D27645">
              <w:rPr>
                <w:b/>
                <w:bCs/>
              </w:rPr>
              <w:t>Social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19C98505" w14:textId="2A5BA92A" w:rsidR="00D27645" w:rsidRPr="00D27645" w:rsidRDefault="00D27645" w:rsidP="000A777A">
            <w:pPr>
              <w:rPr>
                <w:b/>
                <w:bCs/>
              </w:rPr>
            </w:pPr>
            <w:r w:rsidRPr="00D27645">
              <w:rPr>
                <w:b/>
                <w:bCs/>
              </w:rPr>
              <w:t>Technological</w:t>
            </w:r>
          </w:p>
        </w:tc>
      </w:tr>
      <w:tr w:rsidR="00D27645" w14:paraId="0749C644" w14:textId="77777777" w:rsidTr="00AE5361">
        <w:tc>
          <w:tcPr>
            <w:tcW w:w="4675" w:type="dxa"/>
          </w:tcPr>
          <w:p w14:paraId="3115304C" w14:textId="707915EE" w:rsidR="00D27645" w:rsidRDefault="00D27645" w:rsidP="000A777A">
            <w:r>
              <w:t>Changing Consumer preferences</w:t>
            </w:r>
          </w:p>
        </w:tc>
        <w:tc>
          <w:tcPr>
            <w:tcW w:w="4675" w:type="dxa"/>
          </w:tcPr>
          <w:p w14:paraId="14EA9B05" w14:textId="0C1D0E24" w:rsidR="00D27645" w:rsidRDefault="00D27645" w:rsidP="000A777A">
            <w:r>
              <w:t>Technological Advancements</w:t>
            </w:r>
          </w:p>
        </w:tc>
      </w:tr>
      <w:tr w:rsidR="00D27645" w14:paraId="710639CF" w14:textId="77777777" w:rsidTr="00AE5361">
        <w:tc>
          <w:tcPr>
            <w:tcW w:w="4675" w:type="dxa"/>
          </w:tcPr>
          <w:p w14:paraId="3447E211" w14:textId="77FA05B9" w:rsidR="00D27645" w:rsidRDefault="00D27645" w:rsidP="000A777A">
            <w:r>
              <w:t>Contactless Payment Adoption</w:t>
            </w:r>
          </w:p>
        </w:tc>
        <w:tc>
          <w:tcPr>
            <w:tcW w:w="4675" w:type="dxa"/>
          </w:tcPr>
          <w:p w14:paraId="44B864F7" w14:textId="4135E389" w:rsidR="00D27645" w:rsidRDefault="00D27645" w:rsidP="000A777A">
            <w:r>
              <w:t>Blockchain Technology</w:t>
            </w:r>
          </w:p>
        </w:tc>
      </w:tr>
      <w:tr w:rsidR="00D27645" w14:paraId="0026B9C3" w14:textId="77777777" w:rsidTr="00AE5361">
        <w:tc>
          <w:tcPr>
            <w:tcW w:w="4675" w:type="dxa"/>
            <w:shd w:val="clear" w:color="auto" w:fill="D9D9D9" w:themeFill="background1" w:themeFillShade="D9"/>
          </w:tcPr>
          <w:p w14:paraId="16E4B17D" w14:textId="30AE3AB9" w:rsidR="00D27645" w:rsidRPr="00D27645" w:rsidRDefault="00D27645" w:rsidP="000A777A">
            <w:pPr>
              <w:rPr>
                <w:b/>
                <w:bCs/>
              </w:rPr>
            </w:pPr>
            <w:r w:rsidRPr="00D27645">
              <w:rPr>
                <w:b/>
                <w:bCs/>
              </w:rPr>
              <w:t>Environmental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E79C27A" w14:textId="50757ACE" w:rsidR="00D27645" w:rsidRPr="00D27645" w:rsidRDefault="00D27645" w:rsidP="000A777A">
            <w:pPr>
              <w:rPr>
                <w:b/>
                <w:bCs/>
              </w:rPr>
            </w:pPr>
            <w:r w:rsidRPr="00D27645">
              <w:rPr>
                <w:b/>
                <w:bCs/>
              </w:rPr>
              <w:t>Legal</w:t>
            </w:r>
          </w:p>
        </w:tc>
      </w:tr>
      <w:tr w:rsidR="00D27645" w14:paraId="39791EE1" w14:textId="77777777" w:rsidTr="00AE5361">
        <w:tc>
          <w:tcPr>
            <w:tcW w:w="4675" w:type="dxa"/>
          </w:tcPr>
          <w:p w14:paraId="68B10F7B" w14:textId="2F547156" w:rsidR="00D27645" w:rsidRDefault="00D27645" w:rsidP="000A777A">
            <w:r>
              <w:t>Sustainable Practices</w:t>
            </w:r>
          </w:p>
        </w:tc>
        <w:tc>
          <w:tcPr>
            <w:tcW w:w="4675" w:type="dxa"/>
          </w:tcPr>
          <w:p w14:paraId="6BABD0E0" w14:textId="3DDEFB77" w:rsidR="00D27645" w:rsidRDefault="00D27645" w:rsidP="000A777A">
            <w:r>
              <w:t>Data Privacy Laws</w:t>
            </w:r>
          </w:p>
        </w:tc>
      </w:tr>
    </w:tbl>
    <w:p w14:paraId="192FFE94" w14:textId="77777777" w:rsidR="000A777A" w:rsidRDefault="000A777A" w:rsidP="000A777A"/>
    <w:p w14:paraId="7084DEEF" w14:textId="77777777" w:rsidR="00AE5361" w:rsidRDefault="00AE5361" w:rsidP="000A777A"/>
    <w:p w14:paraId="4C3EE258" w14:textId="77777777" w:rsidR="00AE5361" w:rsidRDefault="00AE5361" w:rsidP="000A777A"/>
    <w:p w14:paraId="3767826F" w14:textId="77777777" w:rsidR="00AE5361" w:rsidRDefault="00AE5361" w:rsidP="000A777A"/>
    <w:p w14:paraId="668E5AC3" w14:textId="002FF929" w:rsidR="000A777A" w:rsidRDefault="000A777A" w:rsidP="000A777A">
      <w:r>
        <w:lastRenderedPageBreak/>
        <w:t>Competitive Environment Analysis:</w:t>
      </w:r>
      <w:r>
        <w:t xml:space="preserve"> </w:t>
      </w:r>
    </w:p>
    <w:p w14:paraId="7E3CE2CC" w14:textId="77777777" w:rsidR="000A777A" w:rsidRDefault="000A777A" w:rsidP="000A777A">
      <w:r>
        <w:t>Visa, Mastercard, and American Express compete in a highly concentrated industry. Key strategies include:</w:t>
      </w:r>
    </w:p>
    <w:p w14:paraId="00D5A4E6" w14:textId="77777777" w:rsidR="000A777A" w:rsidRDefault="000A777A" w:rsidP="000A777A">
      <w:r>
        <w:t>- Expanding Digital Footprint: All three companies are investing in digital payment solutions and expanding into new markets.</w:t>
      </w:r>
    </w:p>
    <w:p w14:paraId="1F23B78A" w14:textId="77777777" w:rsidR="000A777A" w:rsidRDefault="000A777A" w:rsidP="000A777A">
      <w:r>
        <w:t>- Partnerships: Collaborations with fintech companies to enhance services and reach a broader customer base.</w:t>
      </w:r>
    </w:p>
    <w:p w14:paraId="3844F483" w14:textId="77777777" w:rsidR="000A777A" w:rsidRDefault="000A777A" w:rsidP="000A777A">
      <w:r>
        <w:t>- Regulatory Compliance: Navigating evolving regulations and ensuring data security is a top priority.</w:t>
      </w:r>
    </w:p>
    <w:p w14:paraId="48652097" w14:textId="77777777" w:rsidR="000A777A" w:rsidRDefault="000A777A" w:rsidP="000A777A">
      <w:r>
        <w:t>- Innovation: Investing in technology and innovation to provide enhanced payment experiences.</w:t>
      </w:r>
    </w:p>
    <w:p w14:paraId="6AA01EAA" w14:textId="77777777" w:rsidR="000A777A" w:rsidRDefault="000A777A" w:rsidP="000A777A"/>
    <w:p w14:paraId="1BC5497C" w14:textId="77777777" w:rsidR="000A777A" w:rsidRDefault="000A777A" w:rsidP="000A777A">
      <w:r>
        <w:t>*</w:t>
      </w:r>
      <w:proofErr w:type="gramStart"/>
      <w:r>
        <w:t>Sources:*</w:t>
      </w:r>
      <w:proofErr w:type="gramEnd"/>
    </w:p>
    <w:p w14:paraId="7AA0D8D5" w14:textId="77777777" w:rsidR="000A777A" w:rsidRDefault="000A777A" w:rsidP="000A777A">
      <w:r>
        <w:t>- Visa Inc. Annual Reports</w:t>
      </w:r>
    </w:p>
    <w:p w14:paraId="07AB6BD4" w14:textId="77777777" w:rsidR="000A777A" w:rsidRDefault="000A777A" w:rsidP="000A777A">
      <w:r>
        <w:t>- Mastercard Inc. Annual Reports</w:t>
      </w:r>
    </w:p>
    <w:p w14:paraId="56544EA6" w14:textId="77777777" w:rsidR="000A777A" w:rsidRDefault="000A777A" w:rsidP="000A777A">
      <w:r>
        <w:t>- American Express Company Annual Reports</w:t>
      </w:r>
    </w:p>
    <w:p w14:paraId="7B5A1DB4" w14:textId="77777777" w:rsidR="000A777A" w:rsidRDefault="000A777A" w:rsidP="000A777A">
      <w:r>
        <w:t>- Industry Research Reports</w:t>
      </w:r>
    </w:p>
    <w:p w14:paraId="78D82460" w14:textId="4B3275B4" w:rsidR="00C50489" w:rsidRDefault="000A777A" w:rsidP="000A777A">
      <w:r>
        <w:t>- News Reports</w:t>
      </w:r>
    </w:p>
    <w:sectPr w:rsidR="00C504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816"/>
    <w:multiLevelType w:val="hybridMultilevel"/>
    <w:tmpl w:val="1374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263B"/>
    <w:multiLevelType w:val="hybridMultilevel"/>
    <w:tmpl w:val="D002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062F4"/>
    <w:multiLevelType w:val="hybridMultilevel"/>
    <w:tmpl w:val="0ABC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12767">
    <w:abstractNumId w:val="1"/>
  </w:num>
  <w:num w:numId="2" w16cid:durableId="1476145159">
    <w:abstractNumId w:val="2"/>
  </w:num>
  <w:num w:numId="3" w16cid:durableId="38391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7A"/>
    <w:rsid w:val="000A777A"/>
    <w:rsid w:val="0049362E"/>
    <w:rsid w:val="00563DCA"/>
    <w:rsid w:val="009A49FA"/>
    <w:rsid w:val="00A916D5"/>
    <w:rsid w:val="00A97B5D"/>
    <w:rsid w:val="00AE5361"/>
    <w:rsid w:val="00C50489"/>
    <w:rsid w:val="00D27645"/>
    <w:rsid w:val="00D6412E"/>
    <w:rsid w:val="00F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00A1"/>
  <w15:chartTrackingRefBased/>
  <w15:docId w15:val="{1117CB3E-EA1C-4A1A-A6CE-28C6924C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7A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7A"/>
    <w:pPr>
      <w:ind w:left="720"/>
      <w:contextualSpacing/>
    </w:pPr>
  </w:style>
  <w:style w:type="table" w:styleId="PlainTable1">
    <w:name w:val="Plain Table 1"/>
    <w:basedOn w:val="TableNormal"/>
    <w:uiPriority w:val="41"/>
    <w:rsid w:val="00D276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D2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E53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 Zeido</dc:creator>
  <cp:keywords/>
  <dc:description/>
  <cp:lastModifiedBy>Kareem Zeido</cp:lastModifiedBy>
  <cp:revision>3</cp:revision>
  <dcterms:created xsi:type="dcterms:W3CDTF">2023-08-26T14:11:00Z</dcterms:created>
  <dcterms:modified xsi:type="dcterms:W3CDTF">2023-08-26T14:36:00Z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0ce91416-1290-434a-8509-01ce4f7e596d</vt:lpwstr>
  </property>
</Properties>
</file>