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D8E0E" w14:textId="77777777" w:rsidR="000F1CC9" w:rsidRDefault="000F1CC9">
      <w:pPr>
        <w:spacing w:line="200" w:lineRule="exact"/>
        <w:rPr>
          <w:sz w:val="24"/>
          <w:szCs w:val="24"/>
        </w:rPr>
      </w:pPr>
      <w:bookmarkStart w:id="0" w:name="page1"/>
      <w:bookmarkEnd w:id="0"/>
    </w:p>
    <w:p w14:paraId="478F9BA8" w14:textId="77777777" w:rsidR="000F1CC9" w:rsidRDefault="000F1CC9">
      <w:pPr>
        <w:spacing w:line="200" w:lineRule="exact"/>
        <w:rPr>
          <w:sz w:val="24"/>
          <w:szCs w:val="24"/>
        </w:rPr>
      </w:pPr>
    </w:p>
    <w:p w14:paraId="6B535D83" w14:textId="77777777" w:rsidR="000F1CC9" w:rsidRDefault="000F1CC9">
      <w:pPr>
        <w:spacing w:line="200" w:lineRule="exact"/>
        <w:rPr>
          <w:sz w:val="24"/>
          <w:szCs w:val="24"/>
        </w:rPr>
      </w:pPr>
    </w:p>
    <w:p w14:paraId="7837507D" w14:textId="77777777" w:rsidR="000F1CC9" w:rsidRDefault="000F1CC9">
      <w:pPr>
        <w:spacing w:line="200" w:lineRule="exact"/>
        <w:rPr>
          <w:sz w:val="24"/>
          <w:szCs w:val="24"/>
        </w:rPr>
      </w:pPr>
    </w:p>
    <w:p w14:paraId="7D17CCCF" w14:textId="77777777" w:rsidR="000F1CC9" w:rsidRDefault="000F1CC9">
      <w:pPr>
        <w:spacing w:line="200" w:lineRule="exact"/>
        <w:rPr>
          <w:sz w:val="24"/>
          <w:szCs w:val="24"/>
        </w:rPr>
      </w:pPr>
    </w:p>
    <w:p w14:paraId="151915B7" w14:textId="77777777" w:rsidR="000F1CC9" w:rsidRDefault="000F1CC9">
      <w:pPr>
        <w:spacing w:line="200" w:lineRule="exact"/>
        <w:rPr>
          <w:sz w:val="24"/>
          <w:szCs w:val="24"/>
        </w:rPr>
      </w:pPr>
    </w:p>
    <w:p w14:paraId="7E62D256" w14:textId="77777777" w:rsidR="000F1CC9" w:rsidRDefault="000F1CC9">
      <w:pPr>
        <w:spacing w:line="200" w:lineRule="exact"/>
        <w:rPr>
          <w:sz w:val="24"/>
          <w:szCs w:val="24"/>
        </w:rPr>
      </w:pPr>
    </w:p>
    <w:p w14:paraId="302C2AAC" w14:textId="77777777" w:rsidR="000F1CC9" w:rsidRDefault="000F1CC9">
      <w:pPr>
        <w:spacing w:line="200" w:lineRule="exact"/>
        <w:rPr>
          <w:sz w:val="24"/>
          <w:szCs w:val="24"/>
        </w:rPr>
      </w:pPr>
    </w:p>
    <w:p w14:paraId="296DE506" w14:textId="77777777" w:rsidR="000F1CC9" w:rsidRDefault="000F1CC9">
      <w:pPr>
        <w:spacing w:line="200" w:lineRule="exact"/>
        <w:rPr>
          <w:sz w:val="24"/>
          <w:szCs w:val="24"/>
        </w:rPr>
      </w:pPr>
    </w:p>
    <w:p w14:paraId="77F7D72A" w14:textId="77777777" w:rsidR="000F1CC9" w:rsidRDefault="000F1CC9">
      <w:pPr>
        <w:spacing w:line="200" w:lineRule="exact"/>
        <w:rPr>
          <w:sz w:val="24"/>
          <w:szCs w:val="24"/>
        </w:rPr>
      </w:pPr>
    </w:p>
    <w:p w14:paraId="7A066B1A" w14:textId="77777777" w:rsidR="000F1CC9" w:rsidRDefault="000F1CC9">
      <w:pPr>
        <w:spacing w:line="200" w:lineRule="exact"/>
        <w:rPr>
          <w:sz w:val="24"/>
          <w:szCs w:val="24"/>
        </w:rPr>
      </w:pPr>
    </w:p>
    <w:p w14:paraId="6347C698" w14:textId="77777777" w:rsidR="000F1CC9" w:rsidRDefault="000F1CC9">
      <w:pPr>
        <w:spacing w:line="200" w:lineRule="exact"/>
        <w:rPr>
          <w:sz w:val="24"/>
          <w:szCs w:val="24"/>
        </w:rPr>
      </w:pPr>
    </w:p>
    <w:p w14:paraId="539AA2B0" w14:textId="77777777" w:rsidR="000F1CC9" w:rsidRDefault="000F1CC9">
      <w:pPr>
        <w:spacing w:line="200" w:lineRule="exact"/>
        <w:rPr>
          <w:sz w:val="24"/>
          <w:szCs w:val="24"/>
        </w:rPr>
      </w:pPr>
    </w:p>
    <w:p w14:paraId="6E60223C" w14:textId="77777777" w:rsidR="000F1CC9" w:rsidRDefault="000F1CC9">
      <w:pPr>
        <w:spacing w:line="200" w:lineRule="exact"/>
        <w:rPr>
          <w:sz w:val="24"/>
          <w:szCs w:val="24"/>
        </w:rPr>
      </w:pPr>
    </w:p>
    <w:p w14:paraId="790E5200" w14:textId="77777777" w:rsidR="000F1CC9" w:rsidRDefault="000F1CC9">
      <w:pPr>
        <w:spacing w:line="200" w:lineRule="exact"/>
        <w:rPr>
          <w:sz w:val="24"/>
          <w:szCs w:val="24"/>
        </w:rPr>
      </w:pPr>
    </w:p>
    <w:p w14:paraId="356CD418" w14:textId="77777777" w:rsidR="000F1CC9" w:rsidRDefault="000F1CC9">
      <w:pPr>
        <w:spacing w:line="200" w:lineRule="exact"/>
        <w:rPr>
          <w:sz w:val="24"/>
          <w:szCs w:val="24"/>
        </w:rPr>
      </w:pPr>
    </w:p>
    <w:p w14:paraId="2B116D91" w14:textId="77777777" w:rsidR="000F1CC9" w:rsidRDefault="000F1CC9">
      <w:pPr>
        <w:spacing w:line="200" w:lineRule="exact"/>
        <w:rPr>
          <w:sz w:val="24"/>
          <w:szCs w:val="24"/>
        </w:rPr>
      </w:pPr>
    </w:p>
    <w:p w14:paraId="56A52D24" w14:textId="77777777" w:rsidR="000F1CC9" w:rsidRDefault="000F1CC9">
      <w:pPr>
        <w:spacing w:line="200" w:lineRule="exact"/>
        <w:rPr>
          <w:sz w:val="24"/>
          <w:szCs w:val="24"/>
        </w:rPr>
      </w:pPr>
    </w:p>
    <w:p w14:paraId="19C19346" w14:textId="77777777" w:rsidR="000F1CC9" w:rsidRDefault="000F1CC9">
      <w:pPr>
        <w:spacing w:line="200" w:lineRule="exact"/>
        <w:rPr>
          <w:sz w:val="24"/>
          <w:szCs w:val="24"/>
        </w:rPr>
      </w:pPr>
    </w:p>
    <w:p w14:paraId="323BAC10" w14:textId="77777777" w:rsidR="000F1CC9" w:rsidRDefault="000F1CC9">
      <w:pPr>
        <w:spacing w:line="200" w:lineRule="exact"/>
        <w:rPr>
          <w:sz w:val="24"/>
          <w:szCs w:val="24"/>
        </w:rPr>
      </w:pPr>
    </w:p>
    <w:p w14:paraId="3644AE2A" w14:textId="77777777" w:rsidR="000F1CC9" w:rsidRDefault="000F1CC9">
      <w:pPr>
        <w:spacing w:line="200" w:lineRule="exact"/>
        <w:rPr>
          <w:sz w:val="24"/>
          <w:szCs w:val="24"/>
        </w:rPr>
      </w:pPr>
    </w:p>
    <w:p w14:paraId="03DA5E9F" w14:textId="77777777" w:rsidR="000F1CC9" w:rsidRDefault="000F1CC9">
      <w:pPr>
        <w:spacing w:line="200" w:lineRule="exact"/>
        <w:rPr>
          <w:sz w:val="24"/>
          <w:szCs w:val="24"/>
        </w:rPr>
      </w:pPr>
    </w:p>
    <w:p w14:paraId="6B6CB9AC" w14:textId="77777777" w:rsidR="000F1CC9" w:rsidRDefault="000F1CC9">
      <w:pPr>
        <w:spacing w:line="200" w:lineRule="exact"/>
        <w:rPr>
          <w:sz w:val="24"/>
          <w:szCs w:val="24"/>
        </w:rPr>
      </w:pPr>
    </w:p>
    <w:p w14:paraId="451BF95D" w14:textId="77777777" w:rsidR="000F1CC9" w:rsidRDefault="000F1CC9">
      <w:pPr>
        <w:spacing w:line="200" w:lineRule="exact"/>
        <w:rPr>
          <w:sz w:val="24"/>
          <w:szCs w:val="24"/>
        </w:rPr>
      </w:pPr>
    </w:p>
    <w:p w14:paraId="5D3A449E" w14:textId="77777777" w:rsidR="000F1CC9" w:rsidRDefault="000F1CC9">
      <w:pPr>
        <w:spacing w:line="200" w:lineRule="exact"/>
        <w:rPr>
          <w:sz w:val="24"/>
          <w:szCs w:val="24"/>
        </w:rPr>
      </w:pPr>
    </w:p>
    <w:p w14:paraId="1F674774" w14:textId="77777777" w:rsidR="000F1CC9" w:rsidRDefault="000F1CC9">
      <w:pPr>
        <w:spacing w:line="200" w:lineRule="exact"/>
        <w:rPr>
          <w:sz w:val="24"/>
          <w:szCs w:val="24"/>
        </w:rPr>
      </w:pPr>
    </w:p>
    <w:p w14:paraId="582CEFC0" w14:textId="77777777" w:rsidR="000F1CC9" w:rsidRDefault="000F1CC9">
      <w:pPr>
        <w:spacing w:line="200" w:lineRule="exact"/>
        <w:rPr>
          <w:sz w:val="24"/>
          <w:szCs w:val="24"/>
        </w:rPr>
      </w:pPr>
    </w:p>
    <w:p w14:paraId="4EF684F2" w14:textId="77777777" w:rsidR="000F1CC9" w:rsidRDefault="000F1CC9">
      <w:pPr>
        <w:spacing w:line="399" w:lineRule="exact"/>
        <w:rPr>
          <w:sz w:val="24"/>
          <w:szCs w:val="24"/>
        </w:rPr>
      </w:pPr>
    </w:p>
    <w:p w14:paraId="62571CD7" w14:textId="77777777" w:rsidR="000F1CC9" w:rsidRDefault="00AA4E7B">
      <w:pPr>
        <w:ind w:left="1000"/>
        <w:rPr>
          <w:sz w:val="20"/>
          <w:szCs w:val="20"/>
        </w:rPr>
      </w:pPr>
      <w:r>
        <w:rPr>
          <w:rFonts w:ascii="Arial" w:eastAsia="Arial" w:hAnsi="Arial" w:cs="Arial"/>
          <w:b/>
          <w:bCs/>
          <w:sz w:val="46"/>
          <w:szCs w:val="46"/>
        </w:rPr>
        <w:t>Visa Inc. Market Research Report</w:t>
      </w:r>
    </w:p>
    <w:p w14:paraId="42FA57A5" w14:textId="77777777" w:rsidR="000F1CC9" w:rsidRDefault="00AA4E7B">
      <w:pPr>
        <w:spacing w:line="20" w:lineRule="exact"/>
        <w:rPr>
          <w:sz w:val="24"/>
          <w:szCs w:val="24"/>
        </w:rPr>
      </w:pPr>
      <w:r>
        <w:rPr>
          <w:noProof/>
          <w:sz w:val="24"/>
          <w:szCs w:val="24"/>
        </w:rPr>
        <mc:AlternateContent>
          <mc:Choice Requires="wps">
            <w:drawing>
              <wp:anchor distT="0" distB="0" distL="114300" distR="114300" simplePos="0" relativeHeight="251649024" behindDoc="1" locked="0" layoutInCell="0" allowOverlap="1" wp14:anchorId="1C205687" wp14:editId="1FA43609">
                <wp:simplePos x="0" y="0"/>
                <wp:positionH relativeFrom="column">
                  <wp:posOffset>-194310</wp:posOffset>
                </wp:positionH>
                <wp:positionV relativeFrom="paragraph">
                  <wp:posOffset>176530</wp:posOffset>
                </wp:positionV>
                <wp:extent cx="611949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4763"/>
                        </a:xfrm>
                        <a:prstGeom prst="line">
                          <a:avLst/>
                        </a:prstGeom>
                        <a:solidFill>
                          <a:srgbClr val="FFFFFF"/>
                        </a:solidFill>
                        <a:ln w="5054">
                          <a:solidFill>
                            <a:srgbClr val="000000"/>
                          </a:solidFill>
                          <a:miter lim="800000"/>
                          <a:headEnd/>
                          <a:tailEnd/>
                        </a:ln>
                      </wps:spPr>
                      <wps:bodyPr/>
                    </wps:wsp>
                  </a:graphicData>
                </a:graphic>
              </wp:anchor>
            </w:drawing>
          </mc:Choice>
          <mc:Fallback>
            <w:pict>
              <v:line w14:anchorId="04C181EA" id="Shape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13.9pt" to="466.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" o:allowincell="f" filled="t" strokeweight=".14039mm">
                <v:stroke joinstyle="miter"/>
                <o:lock v:ext="edit" shapetype="f"/>
              </v:line>
            </w:pict>
          </mc:Fallback>
        </mc:AlternateContent>
      </w:r>
    </w:p>
    <w:p w14:paraId="1901323B" w14:textId="77777777" w:rsidR="000F1CC9" w:rsidRDefault="000F1CC9">
      <w:pPr>
        <w:spacing w:line="200" w:lineRule="exact"/>
        <w:rPr>
          <w:sz w:val="24"/>
          <w:szCs w:val="24"/>
        </w:rPr>
      </w:pPr>
    </w:p>
    <w:p w14:paraId="5DF0BA61" w14:textId="77777777" w:rsidR="000F1CC9" w:rsidRDefault="000F1CC9">
      <w:pPr>
        <w:spacing w:line="292" w:lineRule="exact"/>
        <w:rPr>
          <w:sz w:val="24"/>
          <w:szCs w:val="24"/>
        </w:rPr>
      </w:pPr>
    </w:p>
    <w:p w14:paraId="772AF6DF" w14:textId="77777777" w:rsidR="000F1CC9" w:rsidRDefault="00AA4E7B">
      <w:pPr>
        <w:ind w:left="2320"/>
        <w:rPr>
          <w:sz w:val="20"/>
          <w:szCs w:val="20"/>
        </w:rPr>
      </w:pPr>
      <w:r>
        <w:rPr>
          <w:rFonts w:ascii="Arial" w:eastAsia="Arial" w:hAnsi="Arial" w:cs="Arial"/>
          <w:sz w:val="32"/>
          <w:szCs w:val="32"/>
        </w:rPr>
        <w:t>Quill Capital Partners Exercise</w:t>
      </w:r>
    </w:p>
    <w:p w14:paraId="464DCED5" w14:textId="77777777" w:rsidR="000F1CC9" w:rsidRDefault="000F1CC9">
      <w:pPr>
        <w:spacing w:line="200" w:lineRule="exact"/>
        <w:rPr>
          <w:sz w:val="24"/>
          <w:szCs w:val="24"/>
        </w:rPr>
      </w:pPr>
    </w:p>
    <w:p w14:paraId="3204AB1B" w14:textId="77777777" w:rsidR="000F1CC9" w:rsidRDefault="000F1CC9">
      <w:pPr>
        <w:spacing w:line="200" w:lineRule="exact"/>
        <w:rPr>
          <w:sz w:val="24"/>
          <w:szCs w:val="24"/>
        </w:rPr>
      </w:pPr>
    </w:p>
    <w:p w14:paraId="7824E998" w14:textId="77777777" w:rsidR="000F1CC9" w:rsidRDefault="000F1CC9">
      <w:pPr>
        <w:spacing w:line="200" w:lineRule="exact"/>
        <w:rPr>
          <w:sz w:val="24"/>
          <w:szCs w:val="24"/>
        </w:rPr>
      </w:pPr>
    </w:p>
    <w:p w14:paraId="3B2274AA" w14:textId="77777777" w:rsidR="000F1CC9" w:rsidRDefault="000F1CC9">
      <w:pPr>
        <w:spacing w:line="200" w:lineRule="exact"/>
        <w:rPr>
          <w:sz w:val="24"/>
          <w:szCs w:val="24"/>
        </w:rPr>
      </w:pPr>
    </w:p>
    <w:p w14:paraId="33E26EC2" w14:textId="77777777" w:rsidR="000F1CC9" w:rsidRDefault="000F1CC9">
      <w:pPr>
        <w:spacing w:line="200" w:lineRule="exact"/>
        <w:rPr>
          <w:sz w:val="24"/>
          <w:szCs w:val="24"/>
        </w:rPr>
      </w:pPr>
    </w:p>
    <w:p w14:paraId="10BFC984" w14:textId="77777777" w:rsidR="000F1CC9" w:rsidRDefault="000F1CC9">
      <w:pPr>
        <w:spacing w:line="200" w:lineRule="exact"/>
        <w:rPr>
          <w:sz w:val="24"/>
          <w:szCs w:val="24"/>
        </w:rPr>
      </w:pPr>
    </w:p>
    <w:p w14:paraId="28A299E8" w14:textId="77777777" w:rsidR="000F1CC9" w:rsidRDefault="000F1CC9">
      <w:pPr>
        <w:spacing w:line="200" w:lineRule="exact"/>
        <w:rPr>
          <w:sz w:val="24"/>
          <w:szCs w:val="24"/>
        </w:rPr>
      </w:pPr>
    </w:p>
    <w:p w14:paraId="00F721AB" w14:textId="77777777" w:rsidR="000F1CC9" w:rsidRDefault="000F1CC9">
      <w:pPr>
        <w:spacing w:line="200" w:lineRule="exact"/>
        <w:rPr>
          <w:sz w:val="24"/>
          <w:szCs w:val="24"/>
        </w:rPr>
      </w:pPr>
    </w:p>
    <w:p w14:paraId="23D33C12" w14:textId="77777777" w:rsidR="000F1CC9" w:rsidRDefault="000F1CC9">
      <w:pPr>
        <w:spacing w:line="200" w:lineRule="exact"/>
        <w:rPr>
          <w:sz w:val="24"/>
          <w:szCs w:val="24"/>
        </w:rPr>
      </w:pPr>
    </w:p>
    <w:p w14:paraId="79B432B0" w14:textId="77777777" w:rsidR="000F1CC9" w:rsidRDefault="000F1CC9">
      <w:pPr>
        <w:spacing w:line="200" w:lineRule="exact"/>
        <w:rPr>
          <w:sz w:val="24"/>
          <w:szCs w:val="24"/>
        </w:rPr>
      </w:pPr>
    </w:p>
    <w:p w14:paraId="11097F77" w14:textId="77777777" w:rsidR="000F1CC9" w:rsidRDefault="000F1CC9">
      <w:pPr>
        <w:spacing w:line="200" w:lineRule="exact"/>
        <w:rPr>
          <w:sz w:val="24"/>
          <w:szCs w:val="24"/>
        </w:rPr>
      </w:pPr>
    </w:p>
    <w:p w14:paraId="346BBB4B" w14:textId="77777777" w:rsidR="000F1CC9" w:rsidRDefault="000F1CC9">
      <w:pPr>
        <w:spacing w:line="200" w:lineRule="exact"/>
        <w:rPr>
          <w:sz w:val="24"/>
          <w:szCs w:val="24"/>
        </w:rPr>
      </w:pPr>
    </w:p>
    <w:p w14:paraId="23FCF587" w14:textId="77777777" w:rsidR="000F1CC9" w:rsidRDefault="000F1CC9">
      <w:pPr>
        <w:spacing w:line="200" w:lineRule="exact"/>
        <w:rPr>
          <w:sz w:val="24"/>
          <w:szCs w:val="24"/>
        </w:rPr>
      </w:pPr>
    </w:p>
    <w:p w14:paraId="3A64083F" w14:textId="77777777" w:rsidR="000F1CC9" w:rsidRDefault="000F1CC9">
      <w:pPr>
        <w:spacing w:line="200" w:lineRule="exact"/>
        <w:rPr>
          <w:sz w:val="24"/>
          <w:szCs w:val="24"/>
        </w:rPr>
      </w:pPr>
    </w:p>
    <w:p w14:paraId="2A9D2850" w14:textId="77777777" w:rsidR="000F1CC9" w:rsidRDefault="000F1CC9">
      <w:pPr>
        <w:spacing w:line="200" w:lineRule="exact"/>
        <w:rPr>
          <w:sz w:val="24"/>
          <w:szCs w:val="24"/>
        </w:rPr>
      </w:pPr>
    </w:p>
    <w:p w14:paraId="6A204D37" w14:textId="77777777" w:rsidR="000F1CC9" w:rsidRDefault="000F1CC9">
      <w:pPr>
        <w:spacing w:line="200" w:lineRule="exact"/>
        <w:rPr>
          <w:sz w:val="24"/>
          <w:szCs w:val="24"/>
        </w:rPr>
      </w:pPr>
    </w:p>
    <w:p w14:paraId="743F341C" w14:textId="77777777" w:rsidR="000F1CC9" w:rsidRDefault="000F1CC9">
      <w:pPr>
        <w:spacing w:line="200" w:lineRule="exact"/>
        <w:rPr>
          <w:sz w:val="24"/>
          <w:szCs w:val="24"/>
        </w:rPr>
      </w:pPr>
    </w:p>
    <w:p w14:paraId="37BEFD0D" w14:textId="77777777" w:rsidR="000F1CC9" w:rsidRDefault="000F1CC9">
      <w:pPr>
        <w:spacing w:line="200" w:lineRule="exact"/>
        <w:rPr>
          <w:sz w:val="24"/>
          <w:szCs w:val="24"/>
        </w:rPr>
      </w:pPr>
    </w:p>
    <w:p w14:paraId="34FE9E56" w14:textId="77777777" w:rsidR="000F1CC9" w:rsidRDefault="000F1CC9">
      <w:pPr>
        <w:spacing w:line="200" w:lineRule="exact"/>
        <w:rPr>
          <w:sz w:val="24"/>
          <w:szCs w:val="24"/>
        </w:rPr>
      </w:pPr>
    </w:p>
    <w:p w14:paraId="270D0F14" w14:textId="77777777" w:rsidR="000F1CC9" w:rsidRDefault="000F1CC9">
      <w:pPr>
        <w:spacing w:line="200" w:lineRule="exact"/>
        <w:rPr>
          <w:sz w:val="24"/>
          <w:szCs w:val="24"/>
        </w:rPr>
      </w:pPr>
    </w:p>
    <w:p w14:paraId="3B0830D5" w14:textId="77777777" w:rsidR="000F1CC9" w:rsidRDefault="000F1CC9">
      <w:pPr>
        <w:spacing w:line="200" w:lineRule="exact"/>
        <w:rPr>
          <w:sz w:val="24"/>
          <w:szCs w:val="24"/>
        </w:rPr>
      </w:pPr>
    </w:p>
    <w:p w14:paraId="4446288E" w14:textId="77777777" w:rsidR="000F1CC9" w:rsidRDefault="000F1CC9">
      <w:pPr>
        <w:spacing w:line="200" w:lineRule="exact"/>
        <w:rPr>
          <w:sz w:val="24"/>
          <w:szCs w:val="24"/>
        </w:rPr>
      </w:pPr>
    </w:p>
    <w:p w14:paraId="528EACDF" w14:textId="77777777" w:rsidR="000F1CC9" w:rsidRDefault="000F1CC9">
      <w:pPr>
        <w:spacing w:line="200" w:lineRule="exact"/>
        <w:rPr>
          <w:sz w:val="24"/>
          <w:szCs w:val="24"/>
        </w:rPr>
      </w:pPr>
    </w:p>
    <w:p w14:paraId="468AC652" w14:textId="77777777" w:rsidR="000F1CC9" w:rsidRDefault="000F1CC9">
      <w:pPr>
        <w:spacing w:line="200" w:lineRule="exact"/>
        <w:rPr>
          <w:sz w:val="24"/>
          <w:szCs w:val="24"/>
        </w:rPr>
      </w:pPr>
    </w:p>
    <w:p w14:paraId="54E7136D" w14:textId="77777777" w:rsidR="000F1CC9" w:rsidRDefault="000F1CC9">
      <w:pPr>
        <w:spacing w:line="200" w:lineRule="exact"/>
        <w:rPr>
          <w:sz w:val="24"/>
          <w:szCs w:val="24"/>
        </w:rPr>
      </w:pPr>
    </w:p>
    <w:p w14:paraId="3FE11C0E" w14:textId="77777777" w:rsidR="000F1CC9" w:rsidRDefault="000F1CC9">
      <w:pPr>
        <w:spacing w:line="200" w:lineRule="exact"/>
        <w:rPr>
          <w:sz w:val="24"/>
          <w:szCs w:val="24"/>
        </w:rPr>
      </w:pPr>
    </w:p>
    <w:p w14:paraId="39FE2EA9" w14:textId="77777777" w:rsidR="000F1CC9" w:rsidRDefault="000F1CC9">
      <w:pPr>
        <w:spacing w:line="200" w:lineRule="exact"/>
        <w:rPr>
          <w:sz w:val="24"/>
          <w:szCs w:val="24"/>
        </w:rPr>
      </w:pPr>
    </w:p>
    <w:p w14:paraId="6750E09C" w14:textId="77777777" w:rsidR="000F1CC9" w:rsidRDefault="000F1CC9">
      <w:pPr>
        <w:spacing w:line="200" w:lineRule="exact"/>
        <w:rPr>
          <w:sz w:val="24"/>
          <w:szCs w:val="24"/>
        </w:rPr>
      </w:pPr>
    </w:p>
    <w:p w14:paraId="24C5AAFF" w14:textId="77777777" w:rsidR="000F1CC9" w:rsidRDefault="000F1CC9">
      <w:pPr>
        <w:spacing w:line="200" w:lineRule="exact"/>
        <w:rPr>
          <w:sz w:val="24"/>
          <w:szCs w:val="24"/>
        </w:rPr>
      </w:pPr>
    </w:p>
    <w:p w14:paraId="4E3DC8CF" w14:textId="77777777" w:rsidR="000F1CC9" w:rsidRDefault="000F1CC9">
      <w:pPr>
        <w:spacing w:line="200" w:lineRule="exact"/>
        <w:rPr>
          <w:sz w:val="24"/>
          <w:szCs w:val="24"/>
        </w:rPr>
      </w:pPr>
    </w:p>
    <w:p w14:paraId="334D94AD" w14:textId="77777777" w:rsidR="000F1CC9" w:rsidRDefault="000F1CC9">
      <w:pPr>
        <w:spacing w:line="200" w:lineRule="exact"/>
        <w:rPr>
          <w:sz w:val="24"/>
          <w:szCs w:val="24"/>
        </w:rPr>
      </w:pPr>
    </w:p>
    <w:p w14:paraId="424D84C4" w14:textId="77777777" w:rsidR="000F1CC9" w:rsidRDefault="000F1CC9">
      <w:pPr>
        <w:spacing w:line="214" w:lineRule="exact"/>
        <w:rPr>
          <w:sz w:val="24"/>
          <w:szCs w:val="24"/>
        </w:rPr>
      </w:pPr>
    </w:p>
    <w:p w14:paraId="32EB3DD4" w14:textId="77777777" w:rsidR="000F1CC9" w:rsidRDefault="00AA4E7B">
      <w:pPr>
        <w:jc w:val="right"/>
        <w:rPr>
          <w:sz w:val="20"/>
          <w:szCs w:val="20"/>
        </w:rPr>
      </w:pPr>
      <w:r>
        <w:rPr>
          <w:rFonts w:ascii="Arial" w:eastAsia="Arial" w:hAnsi="Arial" w:cs="Arial"/>
          <w:b/>
          <w:bCs/>
          <w:sz w:val="18"/>
          <w:szCs w:val="18"/>
        </w:rPr>
        <w:t>Sidharth Nambiath</w:t>
      </w:r>
    </w:p>
    <w:p w14:paraId="05AFB3B4" w14:textId="77777777" w:rsidR="000F1CC9" w:rsidRDefault="000F1CC9">
      <w:pPr>
        <w:spacing w:line="83" w:lineRule="exact"/>
        <w:rPr>
          <w:sz w:val="24"/>
          <w:szCs w:val="24"/>
        </w:rPr>
      </w:pPr>
    </w:p>
    <w:p w14:paraId="408DB105" w14:textId="77777777" w:rsidR="000F1CC9" w:rsidRDefault="00AA4E7B">
      <w:pPr>
        <w:jc w:val="right"/>
        <w:rPr>
          <w:sz w:val="20"/>
          <w:szCs w:val="20"/>
        </w:rPr>
      </w:pPr>
      <w:r>
        <w:rPr>
          <w:rFonts w:ascii="Arial" w:eastAsia="Arial" w:hAnsi="Arial" w:cs="Arial"/>
          <w:b/>
          <w:bCs/>
          <w:sz w:val="18"/>
          <w:szCs w:val="18"/>
        </w:rPr>
        <w:t>Mentor: Paul Martin</w:t>
      </w:r>
    </w:p>
    <w:p w14:paraId="16CCE23D" w14:textId="77777777" w:rsidR="000F1CC9" w:rsidRDefault="000F1CC9">
      <w:pPr>
        <w:spacing w:line="87" w:lineRule="exact"/>
        <w:rPr>
          <w:sz w:val="24"/>
          <w:szCs w:val="24"/>
        </w:rPr>
      </w:pPr>
    </w:p>
    <w:p w14:paraId="4D0FF455" w14:textId="77777777" w:rsidR="000F1CC9" w:rsidRDefault="00AA4E7B">
      <w:pPr>
        <w:jc w:val="right"/>
        <w:rPr>
          <w:sz w:val="20"/>
          <w:szCs w:val="20"/>
        </w:rPr>
      </w:pPr>
      <w:r>
        <w:rPr>
          <w:rFonts w:ascii="Arial" w:eastAsia="Arial" w:hAnsi="Arial" w:cs="Arial"/>
          <w:sz w:val="18"/>
          <w:szCs w:val="18"/>
        </w:rPr>
        <w:t>September 3, 2023</w:t>
      </w:r>
    </w:p>
    <w:p w14:paraId="781D473A" w14:textId="77777777" w:rsidR="000F1CC9" w:rsidRDefault="000F1CC9">
      <w:pPr>
        <w:sectPr w:rsidR="000F1CC9">
          <w:pgSz w:w="11900" w:h="16838"/>
          <w:pgMar w:top="1440" w:right="1126" w:bottom="421" w:left="1440" w:header="0" w:footer="0" w:gutter="0"/>
          <w:cols w:space="720" w:equalWidth="0">
            <w:col w:w="9340"/>
          </w:cols>
        </w:sectPr>
      </w:pPr>
    </w:p>
    <w:p w14:paraId="164280EC" w14:textId="77777777" w:rsidR="000F1CC9" w:rsidRDefault="000F1CC9">
      <w:pPr>
        <w:spacing w:line="57" w:lineRule="exact"/>
        <w:rPr>
          <w:sz w:val="20"/>
          <w:szCs w:val="20"/>
        </w:rPr>
      </w:pPr>
      <w:bookmarkStart w:id="1" w:name="page2"/>
      <w:bookmarkEnd w:id="1"/>
    </w:p>
    <w:p w14:paraId="10589329" w14:textId="77777777" w:rsidR="000F1CC9" w:rsidRDefault="00AA4E7B">
      <w:pPr>
        <w:tabs>
          <w:tab w:val="left" w:pos="7900"/>
        </w:tabs>
        <w:rPr>
          <w:sz w:val="20"/>
          <w:szCs w:val="20"/>
        </w:rPr>
      </w:pPr>
      <w:r>
        <w:rPr>
          <w:rFonts w:ascii="Arial" w:eastAsia="Arial" w:hAnsi="Arial" w:cs="Arial"/>
          <w:sz w:val="20"/>
          <w:szCs w:val="20"/>
        </w:rPr>
        <w:t>Visa Inc. Market Research Report</w:t>
      </w:r>
      <w:r>
        <w:rPr>
          <w:sz w:val="20"/>
          <w:szCs w:val="20"/>
        </w:rPr>
        <w:tab/>
      </w:r>
      <w:r>
        <w:rPr>
          <w:rFonts w:ascii="Arial" w:eastAsia="Arial" w:hAnsi="Arial" w:cs="Arial"/>
          <w:sz w:val="20"/>
          <w:szCs w:val="20"/>
        </w:rPr>
        <w:t xml:space="preserve">Sidharth </w:t>
      </w:r>
      <w:r>
        <w:rPr>
          <w:rFonts w:ascii="Arial" w:eastAsia="Arial" w:hAnsi="Arial" w:cs="Arial"/>
          <w:sz w:val="20"/>
          <w:szCs w:val="20"/>
        </w:rPr>
        <w:t>Nambiath</w:t>
      </w:r>
    </w:p>
    <w:p w14:paraId="311252EE" w14:textId="77777777" w:rsidR="000F1CC9" w:rsidRDefault="00AA4E7B">
      <w:pPr>
        <w:spacing w:line="20" w:lineRule="exact"/>
        <w:rPr>
          <w:sz w:val="20"/>
          <w:szCs w:val="20"/>
        </w:rPr>
      </w:pPr>
      <w:r>
        <w:rPr>
          <w:noProof/>
          <w:sz w:val="20"/>
          <w:szCs w:val="20"/>
        </w:rPr>
        <mc:AlternateContent>
          <mc:Choice Requires="wps">
            <w:drawing>
              <wp:anchor distT="0" distB="0" distL="114300" distR="114300" simplePos="0" relativeHeight="251650048" behindDoc="1" locked="0" layoutInCell="0" allowOverlap="1" wp14:anchorId="79B9CB90" wp14:editId="67C33A69">
                <wp:simplePos x="0" y="0"/>
                <wp:positionH relativeFrom="column">
                  <wp:posOffset>8255</wp:posOffset>
                </wp:positionH>
                <wp:positionV relativeFrom="paragraph">
                  <wp:posOffset>22225</wp:posOffset>
                </wp:positionV>
                <wp:extent cx="612013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4763"/>
                        </a:xfrm>
                        <a:prstGeom prst="line">
                          <a:avLst/>
                        </a:prstGeom>
                        <a:solidFill>
                          <a:srgbClr val="FFFFFF"/>
                        </a:solidFill>
                        <a:ln w="5054">
                          <a:solidFill>
                            <a:srgbClr val="000000"/>
                          </a:solidFill>
                          <a:miter lim="800000"/>
                          <a:headEnd/>
                          <a:tailEnd/>
                        </a:ln>
                      </wps:spPr>
                      <wps:bodyPr/>
                    </wps:wsp>
                  </a:graphicData>
                </a:graphic>
              </wp:anchor>
            </w:drawing>
          </mc:Choice>
          <mc:Fallback>
            <w:pict>
              <v:line w14:anchorId="51A6DA85" id="Shape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5pt,1.75pt" to="482.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" o:allowincell="f" filled="t" strokeweight=".14039mm">
                <v:stroke joinstyle="miter"/>
                <o:lock v:ext="edit" shapetype="f"/>
              </v:line>
            </w:pict>
          </mc:Fallback>
        </mc:AlternateContent>
      </w:r>
    </w:p>
    <w:p w14:paraId="27042F6E" w14:textId="77777777" w:rsidR="000F1CC9" w:rsidRDefault="000F1CC9">
      <w:pPr>
        <w:spacing w:line="200" w:lineRule="exact"/>
        <w:rPr>
          <w:sz w:val="20"/>
          <w:szCs w:val="20"/>
        </w:rPr>
      </w:pPr>
    </w:p>
    <w:p w14:paraId="669C66ED" w14:textId="77777777" w:rsidR="000F1CC9" w:rsidRDefault="000F1CC9">
      <w:pPr>
        <w:spacing w:line="289" w:lineRule="exact"/>
        <w:rPr>
          <w:sz w:val="20"/>
          <w:szCs w:val="20"/>
        </w:rPr>
      </w:pPr>
    </w:p>
    <w:p w14:paraId="19257561" w14:textId="77777777" w:rsidR="000F1CC9" w:rsidRDefault="00AA4E7B">
      <w:pPr>
        <w:ind w:left="20"/>
        <w:rPr>
          <w:sz w:val="20"/>
          <w:szCs w:val="20"/>
        </w:rPr>
      </w:pPr>
      <w:r>
        <w:rPr>
          <w:rFonts w:ascii="Arial" w:eastAsia="Arial" w:hAnsi="Arial" w:cs="Arial"/>
          <w:b/>
          <w:bCs/>
          <w:sz w:val="26"/>
          <w:szCs w:val="26"/>
        </w:rPr>
        <w:t>Introduction</w:t>
      </w:r>
    </w:p>
    <w:p w14:paraId="4D14D790" w14:textId="77777777" w:rsidR="000F1CC9" w:rsidRDefault="000F1CC9">
      <w:pPr>
        <w:spacing w:line="313" w:lineRule="exact"/>
        <w:rPr>
          <w:sz w:val="20"/>
          <w:szCs w:val="20"/>
        </w:rPr>
      </w:pPr>
    </w:p>
    <w:p w14:paraId="339E9A89" w14:textId="77777777" w:rsidR="000F1CC9" w:rsidRDefault="00AA4E7B">
      <w:pPr>
        <w:spacing w:line="341" w:lineRule="auto"/>
        <w:ind w:left="20" w:right="20" w:hanging="5"/>
        <w:jc w:val="both"/>
        <w:rPr>
          <w:rFonts w:ascii="Arial" w:eastAsia="Arial" w:hAnsi="Arial" w:cs="Arial"/>
          <w:sz w:val="20"/>
          <w:szCs w:val="20"/>
        </w:rPr>
      </w:pPr>
      <w:r>
        <w:rPr>
          <w:rFonts w:ascii="Arial" w:eastAsia="Arial" w:hAnsi="Arial" w:cs="Arial"/>
          <w:sz w:val="20"/>
          <w:szCs w:val="20"/>
        </w:rPr>
        <w:t>Visa Incorporated, shortened as Visa Inc for the purposes of this report, is a technology company that operates in the digital payments industry. with a market capitalisation of $493.7 billion in 2022 [</w:t>
      </w:r>
      <w:hyperlink w:anchor="page8">
        <w:r>
          <w:rPr>
            <w:rFonts w:ascii="Arial" w:eastAsia="Arial" w:hAnsi="Arial" w:cs="Arial"/>
            <w:color w:val="0000FF"/>
            <w:sz w:val="20"/>
            <w:szCs w:val="20"/>
          </w:rPr>
          <w:t>1</w:t>
        </w:r>
      </w:hyperlink>
      <w:r>
        <w:rPr>
          <w:rFonts w:ascii="Arial" w:eastAsia="Arial" w:hAnsi="Arial" w:cs="Arial"/>
          <w:sz w:val="20"/>
          <w:szCs w:val="20"/>
        </w:rPr>
        <w:t>], it is the dominant firm in its field.</w:t>
      </w:r>
    </w:p>
    <w:p w14:paraId="669B50D6" w14:textId="77777777" w:rsidR="000F1CC9" w:rsidRDefault="000F1CC9">
      <w:pPr>
        <w:spacing w:line="369" w:lineRule="exact"/>
        <w:rPr>
          <w:sz w:val="20"/>
          <w:szCs w:val="20"/>
        </w:rPr>
      </w:pPr>
    </w:p>
    <w:p w14:paraId="6F78FE20" w14:textId="77777777" w:rsidR="000F1CC9" w:rsidRDefault="00AA4E7B">
      <w:pPr>
        <w:ind w:left="20"/>
        <w:rPr>
          <w:sz w:val="20"/>
          <w:szCs w:val="20"/>
        </w:rPr>
      </w:pPr>
      <w:r>
        <w:rPr>
          <w:rFonts w:ascii="Arial" w:eastAsia="Arial" w:hAnsi="Arial" w:cs="Arial"/>
          <w:b/>
          <w:bCs/>
          <w:sz w:val="26"/>
          <w:szCs w:val="26"/>
        </w:rPr>
        <w:t>Peer Analysis</w:t>
      </w:r>
    </w:p>
    <w:p w14:paraId="0FBA1068" w14:textId="77777777" w:rsidR="000F1CC9" w:rsidRDefault="000F1CC9">
      <w:pPr>
        <w:spacing w:line="311" w:lineRule="exact"/>
        <w:rPr>
          <w:sz w:val="20"/>
          <w:szCs w:val="20"/>
        </w:rPr>
      </w:pPr>
    </w:p>
    <w:p w14:paraId="70142624" w14:textId="77777777" w:rsidR="000F1CC9" w:rsidRDefault="00AA4E7B">
      <w:pPr>
        <w:ind w:left="20"/>
        <w:rPr>
          <w:sz w:val="20"/>
          <w:szCs w:val="20"/>
        </w:rPr>
      </w:pPr>
      <w:r>
        <w:rPr>
          <w:rFonts w:ascii="Arial" w:eastAsia="Arial" w:hAnsi="Arial" w:cs="Arial"/>
          <w:sz w:val="20"/>
          <w:szCs w:val="20"/>
        </w:rPr>
        <w:t>In order to assist with SWOT and PESTLE analysis, the following companies have been identified as peers:</w:t>
      </w:r>
    </w:p>
    <w:p w14:paraId="50083467" w14:textId="77777777" w:rsidR="000F1CC9" w:rsidRDefault="000F1CC9">
      <w:pPr>
        <w:spacing w:line="189" w:lineRule="exact"/>
        <w:rPr>
          <w:sz w:val="20"/>
          <w:szCs w:val="20"/>
        </w:rPr>
      </w:pPr>
    </w:p>
    <w:p w14:paraId="65CF4109" w14:textId="77777777" w:rsidR="000F1CC9" w:rsidRDefault="00AA4E7B">
      <w:pPr>
        <w:ind w:left="360"/>
        <w:rPr>
          <w:sz w:val="20"/>
          <w:szCs w:val="20"/>
        </w:rPr>
      </w:pPr>
      <w:r>
        <w:rPr>
          <w:rFonts w:ascii="Arial" w:eastAsia="Arial" w:hAnsi="Arial" w:cs="Arial"/>
          <w:sz w:val="20"/>
          <w:szCs w:val="20"/>
        </w:rPr>
        <w:t>• Mastercard Inc</w:t>
      </w:r>
    </w:p>
    <w:p w14:paraId="5AFEEC81" w14:textId="77777777" w:rsidR="000F1CC9" w:rsidRDefault="000F1CC9">
      <w:pPr>
        <w:spacing w:line="242" w:lineRule="exact"/>
        <w:rPr>
          <w:sz w:val="20"/>
          <w:szCs w:val="20"/>
        </w:rPr>
      </w:pPr>
    </w:p>
    <w:p w14:paraId="00C402D5" w14:textId="77777777" w:rsidR="000F1CC9" w:rsidRDefault="00AA4E7B">
      <w:pPr>
        <w:ind w:left="360"/>
        <w:rPr>
          <w:sz w:val="20"/>
          <w:szCs w:val="20"/>
        </w:rPr>
      </w:pPr>
      <w:r>
        <w:rPr>
          <w:rFonts w:ascii="Arial" w:eastAsia="Arial" w:hAnsi="Arial" w:cs="Arial"/>
          <w:sz w:val="20"/>
          <w:szCs w:val="20"/>
        </w:rPr>
        <w:t>• PayPal Holdings Inc</w:t>
      </w:r>
    </w:p>
    <w:p w14:paraId="7AAD636B" w14:textId="77777777" w:rsidR="000F1CC9" w:rsidRDefault="000F1CC9">
      <w:pPr>
        <w:spacing w:line="242" w:lineRule="exact"/>
        <w:rPr>
          <w:sz w:val="20"/>
          <w:szCs w:val="20"/>
        </w:rPr>
      </w:pPr>
    </w:p>
    <w:p w14:paraId="68CBE8FF" w14:textId="77777777" w:rsidR="000F1CC9" w:rsidRDefault="00AA4E7B">
      <w:pPr>
        <w:ind w:left="360"/>
        <w:rPr>
          <w:sz w:val="20"/>
          <w:szCs w:val="20"/>
        </w:rPr>
      </w:pPr>
      <w:r>
        <w:rPr>
          <w:rFonts w:ascii="Arial" w:eastAsia="Arial" w:hAnsi="Arial" w:cs="Arial"/>
          <w:sz w:val="20"/>
          <w:szCs w:val="20"/>
        </w:rPr>
        <w:t>• American Express Co</w:t>
      </w:r>
    </w:p>
    <w:p w14:paraId="71B65E05" w14:textId="77777777" w:rsidR="000F1CC9" w:rsidRDefault="000F1CC9">
      <w:pPr>
        <w:spacing w:line="268" w:lineRule="exact"/>
        <w:rPr>
          <w:sz w:val="20"/>
          <w:szCs w:val="20"/>
        </w:rPr>
      </w:pPr>
    </w:p>
    <w:tbl>
      <w:tblPr>
        <w:tblW w:w="0" w:type="auto"/>
        <w:tblInd w:w="1110" w:type="dxa"/>
        <w:tblLayout w:type="fixed"/>
        <w:tblCellMar>
          <w:left w:w="0" w:type="dxa"/>
          <w:right w:w="0" w:type="dxa"/>
        </w:tblCellMar>
        <w:tblLook w:val="04A0" w:firstRow="1" w:lastRow="0" w:firstColumn="1" w:lastColumn="0" w:noHBand="0" w:noVBand="1"/>
      </w:tblPr>
      <w:tblGrid>
        <w:gridCol w:w="2160"/>
        <w:gridCol w:w="2420"/>
        <w:gridCol w:w="2920"/>
      </w:tblGrid>
      <w:tr w:rsidR="000F1CC9" w14:paraId="7A8CC17A" w14:textId="77777777">
        <w:trPr>
          <w:trHeight w:val="248"/>
        </w:trPr>
        <w:tc>
          <w:tcPr>
            <w:tcW w:w="2160" w:type="dxa"/>
            <w:tcBorders>
              <w:top w:val="single" w:sz="8" w:space="0" w:color="auto"/>
              <w:left w:val="single" w:sz="8" w:space="0" w:color="auto"/>
              <w:right w:val="single" w:sz="8" w:space="0" w:color="auto"/>
            </w:tcBorders>
            <w:vAlign w:val="bottom"/>
          </w:tcPr>
          <w:p w14:paraId="7C41C86B" w14:textId="77777777" w:rsidR="000F1CC9" w:rsidRDefault="00AA4E7B">
            <w:pPr>
              <w:jc w:val="center"/>
              <w:rPr>
                <w:sz w:val="20"/>
                <w:szCs w:val="20"/>
              </w:rPr>
            </w:pPr>
            <w:r>
              <w:rPr>
                <w:rFonts w:ascii="Arial" w:eastAsia="Arial" w:hAnsi="Arial" w:cs="Arial"/>
                <w:b/>
                <w:bCs/>
                <w:sz w:val="20"/>
                <w:szCs w:val="20"/>
              </w:rPr>
              <w:t>Company</w:t>
            </w:r>
          </w:p>
        </w:tc>
        <w:tc>
          <w:tcPr>
            <w:tcW w:w="2420" w:type="dxa"/>
            <w:tcBorders>
              <w:top w:val="single" w:sz="8" w:space="0" w:color="auto"/>
              <w:right w:val="single" w:sz="8" w:space="0" w:color="auto"/>
            </w:tcBorders>
            <w:vAlign w:val="bottom"/>
          </w:tcPr>
          <w:p w14:paraId="02B2B293" w14:textId="77777777" w:rsidR="000F1CC9" w:rsidRDefault="00AA4E7B">
            <w:pPr>
              <w:jc w:val="center"/>
              <w:rPr>
                <w:sz w:val="20"/>
                <w:szCs w:val="20"/>
              </w:rPr>
            </w:pPr>
            <w:r>
              <w:rPr>
                <w:rFonts w:ascii="Arial" w:eastAsia="Arial" w:hAnsi="Arial" w:cs="Arial"/>
                <w:b/>
                <w:bCs/>
                <w:w w:val="98"/>
                <w:sz w:val="20"/>
                <w:szCs w:val="20"/>
              </w:rPr>
              <w:t>Annual Revenue (202</w:t>
            </w:r>
            <w:r>
              <w:rPr>
                <w:rFonts w:ascii="Arial" w:eastAsia="Arial" w:hAnsi="Arial" w:cs="Arial"/>
                <w:b/>
                <w:bCs/>
                <w:w w:val="98"/>
                <w:sz w:val="20"/>
                <w:szCs w:val="20"/>
              </w:rPr>
              <w:t>2)</w:t>
            </w:r>
          </w:p>
        </w:tc>
        <w:tc>
          <w:tcPr>
            <w:tcW w:w="2920" w:type="dxa"/>
            <w:tcBorders>
              <w:top w:val="single" w:sz="8" w:space="0" w:color="auto"/>
              <w:right w:val="single" w:sz="8" w:space="0" w:color="auto"/>
            </w:tcBorders>
            <w:vAlign w:val="bottom"/>
          </w:tcPr>
          <w:p w14:paraId="1C797511" w14:textId="77777777" w:rsidR="000F1CC9" w:rsidRDefault="00AA4E7B">
            <w:pPr>
              <w:jc w:val="center"/>
              <w:rPr>
                <w:sz w:val="20"/>
                <w:szCs w:val="20"/>
              </w:rPr>
            </w:pPr>
            <w:r>
              <w:rPr>
                <w:rFonts w:ascii="Arial" w:eastAsia="Arial" w:hAnsi="Arial" w:cs="Arial"/>
                <w:b/>
                <w:bCs/>
                <w:sz w:val="20"/>
                <w:szCs w:val="20"/>
              </w:rPr>
              <w:t>Market Capitalisation (2022)</w:t>
            </w:r>
          </w:p>
        </w:tc>
      </w:tr>
      <w:tr w:rsidR="000F1CC9" w14:paraId="1C8E3759" w14:textId="77777777">
        <w:trPr>
          <w:trHeight w:val="31"/>
        </w:trPr>
        <w:tc>
          <w:tcPr>
            <w:tcW w:w="2160" w:type="dxa"/>
            <w:tcBorders>
              <w:left w:val="single" w:sz="8" w:space="0" w:color="auto"/>
              <w:bottom w:val="single" w:sz="8" w:space="0" w:color="auto"/>
              <w:right w:val="single" w:sz="8" w:space="0" w:color="auto"/>
            </w:tcBorders>
            <w:vAlign w:val="bottom"/>
          </w:tcPr>
          <w:p w14:paraId="04E74DED" w14:textId="77777777" w:rsidR="000F1CC9" w:rsidRDefault="000F1CC9">
            <w:pPr>
              <w:rPr>
                <w:sz w:val="2"/>
                <w:szCs w:val="2"/>
              </w:rPr>
            </w:pPr>
          </w:p>
        </w:tc>
        <w:tc>
          <w:tcPr>
            <w:tcW w:w="2420" w:type="dxa"/>
            <w:tcBorders>
              <w:bottom w:val="single" w:sz="8" w:space="0" w:color="auto"/>
              <w:right w:val="single" w:sz="8" w:space="0" w:color="auto"/>
            </w:tcBorders>
            <w:vAlign w:val="bottom"/>
          </w:tcPr>
          <w:p w14:paraId="38A52017" w14:textId="77777777" w:rsidR="000F1CC9" w:rsidRDefault="000F1CC9">
            <w:pPr>
              <w:rPr>
                <w:sz w:val="2"/>
                <w:szCs w:val="2"/>
              </w:rPr>
            </w:pPr>
          </w:p>
        </w:tc>
        <w:tc>
          <w:tcPr>
            <w:tcW w:w="2920" w:type="dxa"/>
            <w:tcBorders>
              <w:bottom w:val="single" w:sz="8" w:space="0" w:color="auto"/>
              <w:right w:val="single" w:sz="8" w:space="0" w:color="auto"/>
            </w:tcBorders>
            <w:vAlign w:val="bottom"/>
          </w:tcPr>
          <w:p w14:paraId="31CCE587" w14:textId="77777777" w:rsidR="000F1CC9" w:rsidRDefault="000F1CC9">
            <w:pPr>
              <w:rPr>
                <w:sz w:val="2"/>
                <w:szCs w:val="2"/>
              </w:rPr>
            </w:pPr>
          </w:p>
        </w:tc>
      </w:tr>
      <w:tr w:rsidR="000F1CC9" w14:paraId="05F614A0" w14:textId="77777777">
        <w:trPr>
          <w:trHeight w:val="20"/>
        </w:trPr>
        <w:tc>
          <w:tcPr>
            <w:tcW w:w="2160" w:type="dxa"/>
            <w:tcBorders>
              <w:bottom w:val="single" w:sz="8" w:space="0" w:color="auto"/>
            </w:tcBorders>
            <w:vAlign w:val="bottom"/>
          </w:tcPr>
          <w:p w14:paraId="16EE19DE" w14:textId="77777777" w:rsidR="000F1CC9" w:rsidRDefault="000F1CC9">
            <w:pPr>
              <w:spacing w:line="20" w:lineRule="exact"/>
              <w:rPr>
                <w:sz w:val="1"/>
                <w:szCs w:val="1"/>
              </w:rPr>
            </w:pPr>
          </w:p>
        </w:tc>
        <w:tc>
          <w:tcPr>
            <w:tcW w:w="2420" w:type="dxa"/>
            <w:tcBorders>
              <w:bottom w:val="single" w:sz="8" w:space="0" w:color="auto"/>
            </w:tcBorders>
            <w:vAlign w:val="bottom"/>
          </w:tcPr>
          <w:p w14:paraId="47630688" w14:textId="77777777" w:rsidR="000F1CC9" w:rsidRDefault="000F1CC9">
            <w:pPr>
              <w:spacing w:line="20" w:lineRule="exact"/>
              <w:rPr>
                <w:sz w:val="1"/>
                <w:szCs w:val="1"/>
              </w:rPr>
            </w:pPr>
          </w:p>
        </w:tc>
        <w:tc>
          <w:tcPr>
            <w:tcW w:w="2920" w:type="dxa"/>
            <w:tcBorders>
              <w:bottom w:val="single" w:sz="8" w:space="0" w:color="auto"/>
            </w:tcBorders>
            <w:vAlign w:val="bottom"/>
          </w:tcPr>
          <w:p w14:paraId="3CFE61AE" w14:textId="77777777" w:rsidR="000F1CC9" w:rsidRDefault="000F1CC9">
            <w:pPr>
              <w:spacing w:line="20" w:lineRule="exact"/>
              <w:rPr>
                <w:sz w:val="1"/>
                <w:szCs w:val="1"/>
              </w:rPr>
            </w:pPr>
          </w:p>
        </w:tc>
      </w:tr>
      <w:tr w:rsidR="000F1CC9" w14:paraId="21A742C8" w14:textId="77777777">
        <w:trPr>
          <w:trHeight w:val="228"/>
        </w:trPr>
        <w:tc>
          <w:tcPr>
            <w:tcW w:w="2160" w:type="dxa"/>
            <w:tcBorders>
              <w:left w:val="single" w:sz="8" w:space="0" w:color="auto"/>
              <w:right w:val="single" w:sz="8" w:space="0" w:color="auto"/>
            </w:tcBorders>
            <w:vAlign w:val="bottom"/>
          </w:tcPr>
          <w:p w14:paraId="4C81EB62" w14:textId="77777777" w:rsidR="000F1CC9" w:rsidRDefault="00AA4E7B">
            <w:pPr>
              <w:spacing w:line="228" w:lineRule="exact"/>
              <w:jc w:val="center"/>
              <w:rPr>
                <w:sz w:val="20"/>
                <w:szCs w:val="20"/>
              </w:rPr>
            </w:pPr>
            <w:r>
              <w:rPr>
                <w:rFonts w:ascii="Arial" w:eastAsia="Arial" w:hAnsi="Arial" w:cs="Arial"/>
                <w:sz w:val="20"/>
                <w:szCs w:val="20"/>
              </w:rPr>
              <w:t>Visa Inc</w:t>
            </w:r>
          </w:p>
        </w:tc>
        <w:tc>
          <w:tcPr>
            <w:tcW w:w="2420" w:type="dxa"/>
            <w:tcBorders>
              <w:right w:val="single" w:sz="8" w:space="0" w:color="auto"/>
            </w:tcBorders>
            <w:vAlign w:val="bottom"/>
          </w:tcPr>
          <w:p w14:paraId="2F2FDD5A" w14:textId="77777777" w:rsidR="000F1CC9" w:rsidRDefault="00AA4E7B">
            <w:pPr>
              <w:spacing w:line="228" w:lineRule="exact"/>
              <w:jc w:val="center"/>
              <w:rPr>
                <w:sz w:val="20"/>
                <w:szCs w:val="20"/>
              </w:rPr>
            </w:pPr>
            <w:r>
              <w:rPr>
                <w:rFonts w:ascii="Arial" w:eastAsia="Arial" w:hAnsi="Arial" w:cs="Arial"/>
                <w:sz w:val="20"/>
                <w:szCs w:val="20"/>
              </w:rPr>
              <w:t>$29.3 billion</w:t>
            </w:r>
          </w:p>
        </w:tc>
        <w:tc>
          <w:tcPr>
            <w:tcW w:w="2920" w:type="dxa"/>
            <w:tcBorders>
              <w:right w:val="single" w:sz="8" w:space="0" w:color="auto"/>
            </w:tcBorders>
            <w:vAlign w:val="bottom"/>
          </w:tcPr>
          <w:p w14:paraId="5A4B9BDD" w14:textId="77777777" w:rsidR="000F1CC9" w:rsidRDefault="00AA4E7B">
            <w:pPr>
              <w:spacing w:line="228" w:lineRule="exact"/>
              <w:jc w:val="center"/>
              <w:rPr>
                <w:sz w:val="20"/>
                <w:szCs w:val="20"/>
              </w:rPr>
            </w:pPr>
            <w:r>
              <w:rPr>
                <w:rFonts w:ascii="Arial" w:eastAsia="Arial" w:hAnsi="Arial" w:cs="Arial"/>
                <w:sz w:val="20"/>
                <w:szCs w:val="20"/>
              </w:rPr>
              <w:t>$493.7 billion</w:t>
            </w:r>
          </w:p>
        </w:tc>
      </w:tr>
      <w:tr w:rsidR="000F1CC9" w14:paraId="5B127492" w14:textId="77777777">
        <w:trPr>
          <w:trHeight w:val="271"/>
        </w:trPr>
        <w:tc>
          <w:tcPr>
            <w:tcW w:w="2160" w:type="dxa"/>
            <w:tcBorders>
              <w:left w:val="single" w:sz="8" w:space="0" w:color="auto"/>
              <w:right w:val="single" w:sz="8" w:space="0" w:color="auto"/>
            </w:tcBorders>
            <w:vAlign w:val="bottom"/>
          </w:tcPr>
          <w:p w14:paraId="28B9AFCD" w14:textId="77777777" w:rsidR="000F1CC9" w:rsidRDefault="00AA4E7B">
            <w:pPr>
              <w:jc w:val="center"/>
              <w:rPr>
                <w:sz w:val="20"/>
                <w:szCs w:val="20"/>
              </w:rPr>
            </w:pPr>
            <w:r>
              <w:rPr>
                <w:rFonts w:ascii="Arial" w:eastAsia="Arial" w:hAnsi="Arial" w:cs="Arial"/>
                <w:sz w:val="20"/>
                <w:szCs w:val="20"/>
              </w:rPr>
              <w:t>Mastercard Inc</w:t>
            </w:r>
          </w:p>
        </w:tc>
        <w:tc>
          <w:tcPr>
            <w:tcW w:w="2420" w:type="dxa"/>
            <w:tcBorders>
              <w:right w:val="single" w:sz="8" w:space="0" w:color="auto"/>
            </w:tcBorders>
            <w:vAlign w:val="bottom"/>
          </w:tcPr>
          <w:p w14:paraId="769A0756" w14:textId="77777777" w:rsidR="000F1CC9" w:rsidRDefault="00AA4E7B">
            <w:pPr>
              <w:jc w:val="center"/>
              <w:rPr>
                <w:sz w:val="20"/>
                <w:szCs w:val="20"/>
              </w:rPr>
            </w:pPr>
            <w:r>
              <w:rPr>
                <w:rFonts w:ascii="Arial" w:eastAsia="Arial" w:hAnsi="Arial" w:cs="Arial"/>
                <w:sz w:val="20"/>
                <w:szCs w:val="20"/>
              </w:rPr>
              <w:t>$22.2 billion</w:t>
            </w:r>
          </w:p>
        </w:tc>
        <w:tc>
          <w:tcPr>
            <w:tcW w:w="2920" w:type="dxa"/>
            <w:tcBorders>
              <w:right w:val="single" w:sz="8" w:space="0" w:color="auto"/>
            </w:tcBorders>
            <w:vAlign w:val="bottom"/>
          </w:tcPr>
          <w:p w14:paraId="0E187378" w14:textId="77777777" w:rsidR="000F1CC9" w:rsidRDefault="00AA4E7B">
            <w:pPr>
              <w:jc w:val="center"/>
              <w:rPr>
                <w:sz w:val="20"/>
                <w:szCs w:val="20"/>
              </w:rPr>
            </w:pPr>
            <w:r>
              <w:rPr>
                <w:rFonts w:ascii="Arial" w:eastAsia="Arial" w:hAnsi="Arial" w:cs="Arial"/>
                <w:sz w:val="20"/>
                <w:szCs w:val="20"/>
              </w:rPr>
              <w:t>$379.6 billion</w:t>
            </w:r>
          </w:p>
        </w:tc>
      </w:tr>
      <w:tr w:rsidR="000F1CC9" w14:paraId="5E99FDE2" w14:textId="77777777">
        <w:trPr>
          <w:trHeight w:val="271"/>
        </w:trPr>
        <w:tc>
          <w:tcPr>
            <w:tcW w:w="2160" w:type="dxa"/>
            <w:tcBorders>
              <w:left w:val="single" w:sz="8" w:space="0" w:color="auto"/>
              <w:right w:val="single" w:sz="8" w:space="0" w:color="auto"/>
            </w:tcBorders>
            <w:vAlign w:val="bottom"/>
          </w:tcPr>
          <w:p w14:paraId="6E0EE4CC" w14:textId="77777777" w:rsidR="000F1CC9" w:rsidRDefault="00AA4E7B">
            <w:pPr>
              <w:jc w:val="center"/>
              <w:rPr>
                <w:sz w:val="20"/>
                <w:szCs w:val="20"/>
              </w:rPr>
            </w:pPr>
            <w:r>
              <w:rPr>
                <w:rFonts w:ascii="Arial" w:eastAsia="Arial" w:hAnsi="Arial" w:cs="Arial"/>
                <w:sz w:val="20"/>
                <w:szCs w:val="20"/>
              </w:rPr>
              <w:t>Paypal Holdings Inc</w:t>
            </w:r>
          </w:p>
        </w:tc>
        <w:tc>
          <w:tcPr>
            <w:tcW w:w="2420" w:type="dxa"/>
            <w:tcBorders>
              <w:right w:val="single" w:sz="8" w:space="0" w:color="auto"/>
            </w:tcBorders>
            <w:vAlign w:val="bottom"/>
          </w:tcPr>
          <w:p w14:paraId="4C6C4531" w14:textId="77777777" w:rsidR="000F1CC9" w:rsidRDefault="00AA4E7B">
            <w:pPr>
              <w:jc w:val="center"/>
              <w:rPr>
                <w:sz w:val="20"/>
                <w:szCs w:val="20"/>
              </w:rPr>
            </w:pPr>
            <w:r>
              <w:rPr>
                <w:rFonts w:ascii="Arial" w:eastAsia="Arial" w:hAnsi="Arial" w:cs="Arial"/>
                <w:sz w:val="20"/>
                <w:szCs w:val="20"/>
              </w:rPr>
              <w:t>$27.5 billion</w:t>
            </w:r>
          </w:p>
        </w:tc>
        <w:tc>
          <w:tcPr>
            <w:tcW w:w="2920" w:type="dxa"/>
            <w:tcBorders>
              <w:right w:val="single" w:sz="8" w:space="0" w:color="auto"/>
            </w:tcBorders>
            <w:vAlign w:val="bottom"/>
          </w:tcPr>
          <w:p w14:paraId="70A755F8" w14:textId="77777777" w:rsidR="000F1CC9" w:rsidRDefault="00AA4E7B">
            <w:pPr>
              <w:jc w:val="center"/>
              <w:rPr>
                <w:sz w:val="20"/>
                <w:szCs w:val="20"/>
              </w:rPr>
            </w:pPr>
            <w:r>
              <w:rPr>
                <w:rFonts w:ascii="Arial" w:eastAsia="Arial" w:hAnsi="Arial" w:cs="Arial"/>
                <w:sz w:val="20"/>
                <w:szCs w:val="20"/>
              </w:rPr>
              <w:t>$67.2 billion</w:t>
            </w:r>
          </w:p>
        </w:tc>
      </w:tr>
      <w:tr w:rsidR="000F1CC9" w14:paraId="63AC84B1" w14:textId="77777777">
        <w:trPr>
          <w:trHeight w:val="271"/>
        </w:trPr>
        <w:tc>
          <w:tcPr>
            <w:tcW w:w="2160" w:type="dxa"/>
            <w:tcBorders>
              <w:left w:val="single" w:sz="8" w:space="0" w:color="auto"/>
              <w:right w:val="single" w:sz="8" w:space="0" w:color="auto"/>
            </w:tcBorders>
            <w:vAlign w:val="bottom"/>
          </w:tcPr>
          <w:p w14:paraId="54ADAB6E" w14:textId="77777777" w:rsidR="000F1CC9" w:rsidRDefault="00AA4E7B">
            <w:pPr>
              <w:jc w:val="center"/>
              <w:rPr>
                <w:sz w:val="20"/>
                <w:szCs w:val="20"/>
              </w:rPr>
            </w:pPr>
            <w:r>
              <w:rPr>
                <w:rFonts w:ascii="Arial" w:eastAsia="Arial" w:hAnsi="Arial" w:cs="Arial"/>
                <w:w w:val="99"/>
                <w:sz w:val="20"/>
                <w:szCs w:val="20"/>
              </w:rPr>
              <w:t>American Express Co</w:t>
            </w:r>
          </w:p>
        </w:tc>
        <w:tc>
          <w:tcPr>
            <w:tcW w:w="2420" w:type="dxa"/>
            <w:tcBorders>
              <w:right w:val="single" w:sz="8" w:space="0" w:color="auto"/>
            </w:tcBorders>
            <w:vAlign w:val="bottom"/>
          </w:tcPr>
          <w:p w14:paraId="25967D1E" w14:textId="77777777" w:rsidR="000F1CC9" w:rsidRDefault="00AA4E7B">
            <w:pPr>
              <w:jc w:val="center"/>
              <w:rPr>
                <w:sz w:val="20"/>
                <w:szCs w:val="20"/>
              </w:rPr>
            </w:pPr>
            <w:r>
              <w:rPr>
                <w:rFonts w:ascii="Arial" w:eastAsia="Arial" w:hAnsi="Arial" w:cs="Arial"/>
                <w:sz w:val="20"/>
                <w:szCs w:val="20"/>
              </w:rPr>
              <w:t>$54.4 billion</w:t>
            </w:r>
          </w:p>
        </w:tc>
        <w:tc>
          <w:tcPr>
            <w:tcW w:w="2920" w:type="dxa"/>
            <w:tcBorders>
              <w:right w:val="single" w:sz="8" w:space="0" w:color="auto"/>
            </w:tcBorders>
            <w:vAlign w:val="bottom"/>
          </w:tcPr>
          <w:p w14:paraId="194ABFCB" w14:textId="77777777" w:rsidR="000F1CC9" w:rsidRDefault="00AA4E7B">
            <w:pPr>
              <w:jc w:val="center"/>
              <w:rPr>
                <w:sz w:val="20"/>
                <w:szCs w:val="20"/>
              </w:rPr>
            </w:pPr>
            <w:r>
              <w:rPr>
                <w:rFonts w:ascii="Arial" w:eastAsia="Arial" w:hAnsi="Arial" w:cs="Arial"/>
                <w:sz w:val="20"/>
                <w:szCs w:val="20"/>
              </w:rPr>
              <w:t>$116.6 billion</w:t>
            </w:r>
          </w:p>
        </w:tc>
      </w:tr>
      <w:tr w:rsidR="000F1CC9" w14:paraId="7EF11139" w14:textId="77777777">
        <w:trPr>
          <w:trHeight w:val="31"/>
        </w:trPr>
        <w:tc>
          <w:tcPr>
            <w:tcW w:w="2160" w:type="dxa"/>
            <w:tcBorders>
              <w:left w:val="single" w:sz="8" w:space="0" w:color="auto"/>
              <w:bottom w:val="single" w:sz="8" w:space="0" w:color="auto"/>
              <w:right w:val="single" w:sz="8" w:space="0" w:color="auto"/>
            </w:tcBorders>
            <w:vAlign w:val="bottom"/>
          </w:tcPr>
          <w:p w14:paraId="6C6B721C" w14:textId="77777777" w:rsidR="000F1CC9" w:rsidRDefault="000F1CC9">
            <w:pPr>
              <w:rPr>
                <w:sz w:val="2"/>
                <w:szCs w:val="2"/>
              </w:rPr>
            </w:pPr>
          </w:p>
        </w:tc>
        <w:tc>
          <w:tcPr>
            <w:tcW w:w="2420" w:type="dxa"/>
            <w:tcBorders>
              <w:bottom w:val="single" w:sz="8" w:space="0" w:color="auto"/>
              <w:right w:val="single" w:sz="8" w:space="0" w:color="auto"/>
            </w:tcBorders>
            <w:vAlign w:val="bottom"/>
          </w:tcPr>
          <w:p w14:paraId="71058704" w14:textId="77777777" w:rsidR="000F1CC9" w:rsidRDefault="000F1CC9">
            <w:pPr>
              <w:rPr>
                <w:sz w:val="2"/>
                <w:szCs w:val="2"/>
              </w:rPr>
            </w:pPr>
          </w:p>
        </w:tc>
        <w:tc>
          <w:tcPr>
            <w:tcW w:w="2920" w:type="dxa"/>
            <w:tcBorders>
              <w:bottom w:val="single" w:sz="8" w:space="0" w:color="auto"/>
              <w:right w:val="single" w:sz="8" w:space="0" w:color="auto"/>
            </w:tcBorders>
            <w:vAlign w:val="bottom"/>
          </w:tcPr>
          <w:p w14:paraId="7C19A58D" w14:textId="77777777" w:rsidR="000F1CC9" w:rsidRDefault="000F1CC9">
            <w:pPr>
              <w:rPr>
                <w:sz w:val="2"/>
                <w:szCs w:val="2"/>
              </w:rPr>
            </w:pPr>
          </w:p>
        </w:tc>
      </w:tr>
    </w:tbl>
    <w:p w14:paraId="012EB36B" w14:textId="77777777" w:rsidR="000F1CC9" w:rsidRDefault="000F1CC9">
      <w:pPr>
        <w:spacing w:line="200" w:lineRule="exact"/>
        <w:rPr>
          <w:sz w:val="20"/>
          <w:szCs w:val="20"/>
        </w:rPr>
      </w:pPr>
    </w:p>
    <w:p w14:paraId="77A5BF26" w14:textId="77777777" w:rsidR="000F1CC9" w:rsidRDefault="00AA4E7B">
      <w:pPr>
        <w:ind w:right="20"/>
        <w:jc w:val="center"/>
        <w:rPr>
          <w:rFonts w:ascii="Arial" w:eastAsia="Arial" w:hAnsi="Arial" w:cs="Arial"/>
          <w:b/>
          <w:bCs/>
          <w:sz w:val="18"/>
          <w:szCs w:val="18"/>
        </w:rPr>
      </w:pPr>
      <w:r>
        <w:rPr>
          <w:rFonts w:ascii="Arial" w:eastAsia="Arial" w:hAnsi="Arial" w:cs="Arial"/>
          <w:b/>
          <w:bCs/>
          <w:sz w:val="18"/>
          <w:szCs w:val="18"/>
        </w:rPr>
        <w:t>Table 1:</w:t>
      </w:r>
      <w:r>
        <w:rPr>
          <w:rFonts w:ascii="Arial" w:eastAsia="Arial" w:hAnsi="Arial" w:cs="Arial"/>
          <w:sz w:val="18"/>
          <w:szCs w:val="18"/>
        </w:rPr>
        <w:t xml:space="preserve"> Key metrics comparison between the identified peers. Data acquired from [</w:t>
      </w:r>
      <w:hyperlink w:anchor="page8">
        <w:r>
          <w:rPr>
            <w:rFonts w:ascii="Arial" w:eastAsia="Arial" w:hAnsi="Arial" w:cs="Arial"/>
            <w:color w:val="0000FF"/>
            <w:sz w:val="18"/>
            <w:szCs w:val="18"/>
          </w:rPr>
          <w:t>2</w:t>
        </w:r>
      </w:hyperlink>
      <w:r>
        <w:rPr>
          <w:rFonts w:ascii="Arial" w:eastAsia="Arial" w:hAnsi="Arial" w:cs="Arial"/>
          <w:sz w:val="18"/>
          <w:szCs w:val="18"/>
        </w:rPr>
        <w:t>].</w:t>
      </w:r>
    </w:p>
    <w:p w14:paraId="2CA30640" w14:textId="77777777" w:rsidR="000F1CC9" w:rsidRDefault="00AA4E7B">
      <w:pPr>
        <w:spacing w:line="20" w:lineRule="exact"/>
        <w:rPr>
          <w:sz w:val="20"/>
          <w:szCs w:val="20"/>
        </w:rPr>
      </w:pPr>
      <w:r>
        <w:rPr>
          <w:noProof/>
          <w:sz w:val="20"/>
          <w:szCs w:val="20"/>
        </w:rPr>
        <w:drawing>
          <wp:anchor distT="0" distB="0" distL="114300" distR="114300" simplePos="0" relativeHeight="251651072" behindDoc="1" locked="0" layoutInCell="0" allowOverlap="1" wp14:anchorId="47A4CBF3" wp14:editId="18310225">
            <wp:simplePos x="0" y="0"/>
            <wp:positionH relativeFrom="column">
              <wp:posOffset>8890</wp:posOffset>
            </wp:positionH>
            <wp:positionV relativeFrom="paragraph">
              <wp:posOffset>290830</wp:posOffset>
            </wp:positionV>
            <wp:extent cx="6120130" cy="18357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blip>
                    <a:srcRect/>
                    <a:stretch>
                      <a:fillRect/>
                    </a:stretch>
                  </pic:blipFill>
                  <pic:spPr bwMode="auto">
                    <a:xfrm>
                      <a:off x="0" y="0"/>
                      <a:ext cx="6120130" cy="1835785"/>
                    </a:xfrm>
                    <a:prstGeom prst="rect">
                      <a:avLst/>
                    </a:prstGeom>
                    <a:noFill/>
                  </pic:spPr>
                </pic:pic>
              </a:graphicData>
            </a:graphic>
          </wp:anchor>
        </w:drawing>
      </w:r>
    </w:p>
    <w:p w14:paraId="0533846B" w14:textId="77777777" w:rsidR="000F1CC9" w:rsidRDefault="000F1CC9">
      <w:pPr>
        <w:spacing w:line="200" w:lineRule="exact"/>
        <w:rPr>
          <w:sz w:val="20"/>
          <w:szCs w:val="20"/>
        </w:rPr>
      </w:pPr>
    </w:p>
    <w:p w14:paraId="246BB512" w14:textId="77777777" w:rsidR="000F1CC9" w:rsidRDefault="000F1CC9">
      <w:pPr>
        <w:spacing w:line="200" w:lineRule="exact"/>
        <w:rPr>
          <w:sz w:val="20"/>
          <w:szCs w:val="20"/>
        </w:rPr>
      </w:pPr>
    </w:p>
    <w:p w14:paraId="530E2FDB" w14:textId="77777777" w:rsidR="000F1CC9" w:rsidRDefault="000F1CC9">
      <w:pPr>
        <w:spacing w:line="200" w:lineRule="exact"/>
        <w:rPr>
          <w:sz w:val="20"/>
          <w:szCs w:val="20"/>
        </w:rPr>
      </w:pPr>
    </w:p>
    <w:p w14:paraId="624EC6DD" w14:textId="77777777" w:rsidR="000F1CC9" w:rsidRDefault="000F1CC9">
      <w:pPr>
        <w:spacing w:line="200" w:lineRule="exact"/>
        <w:rPr>
          <w:sz w:val="20"/>
          <w:szCs w:val="20"/>
        </w:rPr>
      </w:pPr>
    </w:p>
    <w:p w14:paraId="032FF21E" w14:textId="77777777" w:rsidR="000F1CC9" w:rsidRDefault="000F1CC9">
      <w:pPr>
        <w:spacing w:line="200" w:lineRule="exact"/>
        <w:rPr>
          <w:sz w:val="20"/>
          <w:szCs w:val="20"/>
        </w:rPr>
      </w:pPr>
    </w:p>
    <w:p w14:paraId="6168169A" w14:textId="77777777" w:rsidR="000F1CC9" w:rsidRDefault="000F1CC9">
      <w:pPr>
        <w:spacing w:line="200" w:lineRule="exact"/>
        <w:rPr>
          <w:sz w:val="20"/>
          <w:szCs w:val="20"/>
        </w:rPr>
      </w:pPr>
    </w:p>
    <w:p w14:paraId="71380A81" w14:textId="77777777" w:rsidR="000F1CC9" w:rsidRDefault="000F1CC9">
      <w:pPr>
        <w:spacing w:line="200" w:lineRule="exact"/>
        <w:rPr>
          <w:sz w:val="20"/>
          <w:szCs w:val="20"/>
        </w:rPr>
      </w:pPr>
    </w:p>
    <w:p w14:paraId="0DF7F1AD" w14:textId="77777777" w:rsidR="000F1CC9" w:rsidRDefault="000F1CC9">
      <w:pPr>
        <w:spacing w:line="200" w:lineRule="exact"/>
        <w:rPr>
          <w:sz w:val="20"/>
          <w:szCs w:val="20"/>
        </w:rPr>
      </w:pPr>
    </w:p>
    <w:p w14:paraId="7BFF223B" w14:textId="77777777" w:rsidR="000F1CC9" w:rsidRDefault="000F1CC9">
      <w:pPr>
        <w:spacing w:line="200" w:lineRule="exact"/>
        <w:rPr>
          <w:sz w:val="20"/>
          <w:szCs w:val="20"/>
        </w:rPr>
      </w:pPr>
    </w:p>
    <w:p w14:paraId="05D12DF8" w14:textId="77777777" w:rsidR="000F1CC9" w:rsidRDefault="000F1CC9">
      <w:pPr>
        <w:spacing w:line="200" w:lineRule="exact"/>
        <w:rPr>
          <w:sz w:val="20"/>
          <w:szCs w:val="20"/>
        </w:rPr>
      </w:pPr>
    </w:p>
    <w:p w14:paraId="44DD3260" w14:textId="77777777" w:rsidR="000F1CC9" w:rsidRDefault="000F1CC9">
      <w:pPr>
        <w:spacing w:line="200" w:lineRule="exact"/>
        <w:rPr>
          <w:sz w:val="20"/>
          <w:szCs w:val="20"/>
        </w:rPr>
      </w:pPr>
    </w:p>
    <w:p w14:paraId="74E257F3" w14:textId="77777777" w:rsidR="000F1CC9" w:rsidRDefault="000F1CC9">
      <w:pPr>
        <w:spacing w:line="200" w:lineRule="exact"/>
        <w:rPr>
          <w:sz w:val="20"/>
          <w:szCs w:val="20"/>
        </w:rPr>
      </w:pPr>
    </w:p>
    <w:p w14:paraId="2A5505A2" w14:textId="77777777" w:rsidR="000F1CC9" w:rsidRDefault="000F1CC9">
      <w:pPr>
        <w:spacing w:line="200" w:lineRule="exact"/>
        <w:rPr>
          <w:sz w:val="20"/>
          <w:szCs w:val="20"/>
        </w:rPr>
      </w:pPr>
    </w:p>
    <w:p w14:paraId="1AC5D12D" w14:textId="77777777" w:rsidR="000F1CC9" w:rsidRDefault="000F1CC9">
      <w:pPr>
        <w:spacing w:line="200" w:lineRule="exact"/>
        <w:rPr>
          <w:sz w:val="20"/>
          <w:szCs w:val="20"/>
        </w:rPr>
      </w:pPr>
    </w:p>
    <w:p w14:paraId="31F65D1A" w14:textId="77777777" w:rsidR="000F1CC9" w:rsidRDefault="000F1CC9">
      <w:pPr>
        <w:spacing w:line="200" w:lineRule="exact"/>
        <w:rPr>
          <w:sz w:val="20"/>
          <w:szCs w:val="20"/>
        </w:rPr>
      </w:pPr>
    </w:p>
    <w:p w14:paraId="535E794C" w14:textId="77777777" w:rsidR="000F1CC9" w:rsidRDefault="000F1CC9">
      <w:pPr>
        <w:spacing w:line="200" w:lineRule="exact"/>
        <w:rPr>
          <w:sz w:val="20"/>
          <w:szCs w:val="20"/>
        </w:rPr>
      </w:pPr>
    </w:p>
    <w:p w14:paraId="6A60440E" w14:textId="77777777" w:rsidR="000F1CC9" w:rsidRDefault="000F1CC9">
      <w:pPr>
        <w:spacing w:line="253" w:lineRule="exact"/>
        <w:rPr>
          <w:sz w:val="20"/>
          <w:szCs w:val="20"/>
        </w:rPr>
      </w:pPr>
    </w:p>
    <w:p w14:paraId="0A1FB910" w14:textId="77777777" w:rsidR="000F1CC9" w:rsidRDefault="00AA4E7B">
      <w:pPr>
        <w:tabs>
          <w:tab w:val="left" w:pos="5280"/>
        </w:tabs>
        <w:rPr>
          <w:sz w:val="20"/>
          <w:szCs w:val="20"/>
        </w:rPr>
      </w:pPr>
      <w:r>
        <w:rPr>
          <w:rFonts w:ascii="Arial" w:eastAsia="Arial" w:hAnsi="Arial" w:cs="Arial"/>
          <w:b/>
          <w:bCs/>
          <w:sz w:val="16"/>
          <w:szCs w:val="16"/>
        </w:rPr>
        <w:t>(a)</w:t>
      </w:r>
      <w:r>
        <w:rPr>
          <w:rFonts w:ascii="Arial" w:eastAsia="Arial" w:hAnsi="Arial" w:cs="Arial"/>
          <w:sz w:val="16"/>
          <w:szCs w:val="16"/>
        </w:rPr>
        <w:t xml:space="preserve"> The annual revenue for Visa Inc and its peers (2015-</w:t>
      </w:r>
      <w:r>
        <w:rPr>
          <w:sz w:val="20"/>
          <w:szCs w:val="20"/>
        </w:rPr>
        <w:tab/>
      </w:r>
      <w:r>
        <w:rPr>
          <w:rFonts w:ascii="Arial" w:eastAsia="Arial" w:hAnsi="Arial" w:cs="Arial"/>
          <w:b/>
          <w:bCs/>
          <w:sz w:val="16"/>
          <w:szCs w:val="16"/>
        </w:rPr>
        <w:t>(b)</w:t>
      </w:r>
      <w:r>
        <w:rPr>
          <w:rFonts w:ascii="Arial" w:eastAsia="Arial" w:hAnsi="Arial" w:cs="Arial"/>
          <w:sz w:val="16"/>
          <w:szCs w:val="16"/>
        </w:rPr>
        <w:t xml:space="preserve"> The annual revenue for Visa Inc and its peers (2015-</w:t>
      </w:r>
    </w:p>
    <w:p w14:paraId="7E0B4478" w14:textId="77777777" w:rsidR="000F1CC9" w:rsidRDefault="000F1CC9">
      <w:pPr>
        <w:spacing w:line="39" w:lineRule="exact"/>
        <w:rPr>
          <w:sz w:val="20"/>
          <w:szCs w:val="20"/>
        </w:rPr>
      </w:pPr>
    </w:p>
    <w:p w14:paraId="114EAF80" w14:textId="77777777" w:rsidR="000F1CC9" w:rsidRDefault="00AA4E7B">
      <w:pPr>
        <w:tabs>
          <w:tab w:val="left" w:pos="5300"/>
        </w:tabs>
        <w:ind w:left="20"/>
        <w:rPr>
          <w:sz w:val="20"/>
          <w:szCs w:val="20"/>
        </w:rPr>
      </w:pPr>
      <w:r>
        <w:rPr>
          <w:rFonts w:ascii="Arial" w:eastAsia="Arial" w:hAnsi="Arial" w:cs="Arial"/>
          <w:sz w:val="16"/>
          <w:szCs w:val="16"/>
        </w:rPr>
        <w:t>2022).</w:t>
      </w:r>
      <w:r>
        <w:rPr>
          <w:sz w:val="20"/>
          <w:szCs w:val="20"/>
        </w:rPr>
        <w:tab/>
      </w:r>
      <w:r>
        <w:rPr>
          <w:rFonts w:ascii="Arial" w:eastAsia="Arial" w:hAnsi="Arial" w:cs="Arial"/>
          <w:sz w:val="15"/>
          <w:szCs w:val="15"/>
        </w:rPr>
        <w:t>2022).</w:t>
      </w:r>
    </w:p>
    <w:p w14:paraId="12AF7760" w14:textId="77777777" w:rsidR="000F1CC9" w:rsidRDefault="000F1CC9">
      <w:pPr>
        <w:spacing w:line="227" w:lineRule="exact"/>
        <w:rPr>
          <w:sz w:val="20"/>
          <w:szCs w:val="20"/>
        </w:rPr>
      </w:pPr>
    </w:p>
    <w:p w14:paraId="7083685A" w14:textId="77777777" w:rsidR="000F1CC9" w:rsidRDefault="00AA4E7B">
      <w:pPr>
        <w:spacing w:line="281" w:lineRule="auto"/>
        <w:ind w:left="20" w:right="20"/>
        <w:rPr>
          <w:rFonts w:ascii="Arial" w:eastAsia="Arial" w:hAnsi="Arial" w:cs="Arial"/>
          <w:sz w:val="18"/>
          <w:szCs w:val="18"/>
        </w:rPr>
      </w:pPr>
      <w:r>
        <w:rPr>
          <w:rFonts w:ascii="Arial" w:eastAsia="Arial" w:hAnsi="Arial" w:cs="Arial"/>
          <w:b/>
          <w:bCs/>
          <w:sz w:val="18"/>
          <w:szCs w:val="18"/>
        </w:rPr>
        <w:t>Figure 1:</w:t>
      </w:r>
      <w:r>
        <w:rPr>
          <w:rFonts w:ascii="Arial" w:eastAsia="Arial" w:hAnsi="Arial" w:cs="Arial"/>
          <w:sz w:val="18"/>
          <w:szCs w:val="18"/>
        </w:rPr>
        <w:t xml:space="preserve"> A comparison of various financial metrics for Visa Inc and its peers between 2015 and 2022. All data acquired from [</w:t>
      </w:r>
      <w:hyperlink w:anchor="page8">
        <w:r>
          <w:rPr>
            <w:rFonts w:ascii="Arial" w:eastAsia="Arial" w:hAnsi="Arial" w:cs="Arial"/>
            <w:color w:val="0000FF"/>
            <w:sz w:val="18"/>
            <w:szCs w:val="18"/>
          </w:rPr>
          <w:t>3</w:t>
        </w:r>
      </w:hyperlink>
      <w:r>
        <w:rPr>
          <w:rFonts w:ascii="Arial" w:eastAsia="Arial" w:hAnsi="Arial" w:cs="Arial"/>
          <w:sz w:val="18"/>
          <w:szCs w:val="18"/>
        </w:rPr>
        <w:t>]</w:t>
      </w:r>
    </w:p>
    <w:p w14:paraId="7C4733A9" w14:textId="77777777" w:rsidR="000F1CC9" w:rsidRDefault="00AA4E7B">
      <w:pPr>
        <w:spacing w:line="20" w:lineRule="exact"/>
        <w:rPr>
          <w:sz w:val="20"/>
          <w:szCs w:val="20"/>
        </w:rPr>
      </w:pPr>
      <w:r>
        <w:rPr>
          <w:noProof/>
          <w:sz w:val="20"/>
          <w:szCs w:val="20"/>
        </w:rPr>
        <w:drawing>
          <wp:anchor distT="0" distB="0" distL="114300" distR="114300" simplePos="0" relativeHeight="251652096" behindDoc="1" locked="0" layoutInCell="0" allowOverlap="1" wp14:anchorId="2B2C0941" wp14:editId="536BC4D9">
            <wp:simplePos x="0" y="0"/>
            <wp:positionH relativeFrom="column">
              <wp:posOffset>8890</wp:posOffset>
            </wp:positionH>
            <wp:positionV relativeFrom="paragraph">
              <wp:posOffset>266065</wp:posOffset>
            </wp:positionV>
            <wp:extent cx="6120130" cy="1631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blip>
                    <a:srcRect/>
                    <a:stretch>
                      <a:fillRect/>
                    </a:stretch>
                  </pic:blipFill>
                  <pic:spPr bwMode="auto">
                    <a:xfrm>
                      <a:off x="0" y="0"/>
                      <a:ext cx="6120130" cy="1631950"/>
                    </a:xfrm>
                    <a:prstGeom prst="rect">
                      <a:avLst/>
                    </a:prstGeom>
                    <a:noFill/>
                  </pic:spPr>
                </pic:pic>
              </a:graphicData>
            </a:graphic>
          </wp:anchor>
        </w:drawing>
      </w:r>
    </w:p>
    <w:p w14:paraId="5295DB0C" w14:textId="77777777" w:rsidR="000F1CC9" w:rsidRDefault="000F1CC9">
      <w:pPr>
        <w:spacing w:line="200" w:lineRule="exact"/>
        <w:rPr>
          <w:sz w:val="20"/>
          <w:szCs w:val="20"/>
        </w:rPr>
      </w:pPr>
    </w:p>
    <w:p w14:paraId="5A01308D" w14:textId="77777777" w:rsidR="000F1CC9" w:rsidRDefault="000F1CC9">
      <w:pPr>
        <w:spacing w:line="200" w:lineRule="exact"/>
        <w:rPr>
          <w:sz w:val="20"/>
          <w:szCs w:val="20"/>
        </w:rPr>
      </w:pPr>
    </w:p>
    <w:p w14:paraId="7AB07F37" w14:textId="77777777" w:rsidR="000F1CC9" w:rsidRDefault="000F1CC9">
      <w:pPr>
        <w:spacing w:line="200" w:lineRule="exact"/>
        <w:rPr>
          <w:sz w:val="20"/>
          <w:szCs w:val="20"/>
        </w:rPr>
      </w:pPr>
    </w:p>
    <w:p w14:paraId="600D53B2" w14:textId="77777777" w:rsidR="000F1CC9" w:rsidRDefault="000F1CC9">
      <w:pPr>
        <w:spacing w:line="200" w:lineRule="exact"/>
        <w:rPr>
          <w:sz w:val="20"/>
          <w:szCs w:val="20"/>
        </w:rPr>
      </w:pPr>
    </w:p>
    <w:p w14:paraId="7A50B119" w14:textId="77777777" w:rsidR="000F1CC9" w:rsidRDefault="000F1CC9">
      <w:pPr>
        <w:spacing w:line="200" w:lineRule="exact"/>
        <w:rPr>
          <w:sz w:val="20"/>
          <w:szCs w:val="20"/>
        </w:rPr>
      </w:pPr>
    </w:p>
    <w:p w14:paraId="04A6F955" w14:textId="77777777" w:rsidR="000F1CC9" w:rsidRDefault="000F1CC9">
      <w:pPr>
        <w:spacing w:line="200" w:lineRule="exact"/>
        <w:rPr>
          <w:sz w:val="20"/>
          <w:szCs w:val="20"/>
        </w:rPr>
      </w:pPr>
    </w:p>
    <w:p w14:paraId="14B7DF10" w14:textId="77777777" w:rsidR="000F1CC9" w:rsidRDefault="000F1CC9">
      <w:pPr>
        <w:spacing w:line="200" w:lineRule="exact"/>
        <w:rPr>
          <w:sz w:val="20"/>
          <w:szCs w:val="20"/>
        </w:rPr>
      </w:pPr>
    </w:p>
    <w:p w14:paraId="6CF53097" w14:textId="77777777" w:rsidR="000F1CC9" w:rsidRDefault="000F1CC9">
      <w:pPr>
        <w:spacing w:line="200" w:lineRule="exact"/>
        <w:rPr>
          <w:sz w:val="20"/>
          <w:szCs w:val="20"/>
        </w:rPr>
      </w:pPr>
    </w:p>
    <w:p w14:paraId="15561183" w14:textId="77777777" w:rsidR="000F1CC9" w:rsidRDefault="000F1CC9">
      <w:pPr>
        <w:spacing w:line="200" w:lineRule="exact"/>
        <w:rPr>
          <w:sz w:val="20"/>
          <w:szCs w:val="20"/>
        </w:rPr>
      </w:pPr>
    </w:p>
    <w:p w14:paraId="21EA7D6C" w14:textId="77777777" w:rsidR="000F1CC9" w:rsidRDefault="000F1CC9">
      <w:pPr>
        <w:spacing w:line="200" w:lineRule="exact"/>
        <w:rPr>
          <w:sz w:val="20"/>
          <w:szCs w:val="20"/>
        </w:rPr>
      </w:pPr>
    </w:p>
    <w:p w14:paraId="3BDA5FDE" w14:textId="77777777" w:rsidR="000F1CC9" w:rsidRDefault="000F1CC9">
      <w:pPr>
        <w:spacing w:line="200" w:lineRule="exact"/>
        <w:rPr>
          <w:sz w:val="20"/>
          <w:szCs w:val="20"/>
        </w:rPr>
      </w:pPr>
    </w:p>
    <w:p w14:paraId="439C9400" w14:textId="77777777" w:rsidR="000F1CC9" w:rsidRDefault="000F1CC9">
      <w:pPr>
        <w:spacing w:line="200" w:lineRule="exact"/>
        <w:rPr>
          <w:sz w:val="20"/>
          <w:szCs w:val="20"/>
        </w:rPr>
      </w:pPr>
    </w:p>
    <w:p w14:paraId="68E6A15C" w14:textId="77777777" w:rsidR="000F1CC9" w:rsidRDefault="000F1CC9">
      <w:pPr>
        <w:spacing w:line="200" w:lineRule="exact"/>
        <w:rPr>
          <w:sz w:val="20"/>
          <w:szCs w:val="20"/>
        </w:rPr>
      </w:pPr>
    </w:p>
    <w:p w14:paraId="72C92CB2" w14:textId="77777777" w:rsidR="000F1CC9" w:rsidRDefault="000F1CC9">
      <w:pPr>
        <w:spacing w:line="200" w:lineRule="exact"/>
        <w:rPr>
          <w:sz w:val="20"/>
          <w:szCs w:val="20"/>
        </w:rPr>
      </w:pPr>
    </w:p>
    <w:p w14:paraId="2AC4A68C" w14:textId="77777777" w:rsidR="000F1CC9" w:rsidRDefault="000F1CC9">
      <w:pPr>
        <w:spacing w:line="293" w:lineRule="exact"/>
        <w:rPr>
          <w:sz w:val="20"/>
          <w:szCs w:val="20"/>
        </w:rPr>
      </w:pPr>
    </w:p>
    <w:p w14:paraId="55360254" w14:textId="77777777" w:rsidR="000F1CC9" w:rsidRDefault="00AA4E7B">
      <w:pPr>
        <w:tabs>
          <w:tab w:val="left" w:pos="5920"/>
        </w:tabs>
        <w:ind w:left="360"/>
        <w:rPr>
          <w:sz w:val="20"/>
          <w:szCs w:val="20"/>
        </w:rPr>
      </w:pPr>
      <w:r>
        <w:rPr>
          <w:rFonts w:ascii="Arial" w:eastAsia="Arial" w:hAnsi="Arial" w:cs="Arial"/>
          <w:b/>
          <w:bCs/>
          <w:sz w:val="16"/>
          <w:szCs w:val="16"/>
        </w:rPr>
        <w:t>(a)</w:t>
      </w:r>
      <w:r>
        <w:rPr>
          <w:rFonts w:ascii="Arial" w:eastAsia="Arial" w:hAnsi="Arial" w:cs="Arial"/>
          <w:sz w:val="16"/>
          <w:szCs w:val="16"/>
        </w:rPr>
        <w:t xml:space="preserve"> Annual revenue heat-map (2015-2022).</w:t>
      </w:r>
      <w:r>
        <w:rPr>
          <w:sz w:val="20"/>
          <w:szCs w:val="20"/>
        </w:rPr>
        <w:tab/>
      </w:r>
      <w:r>
        <w:rPr>
          <w:rFonts w:ascii="Arial" w:eastAsia="Arial" w:hAnsi="Arial" w:cs="Arial"/>
          <w:b/>
          <w:bCs/>
          <w:sz w:val="16"/>
          <w:szCs w:val="16"/>
        </w:rPr>
        <w:t>(b)</w:t>
      </w:r>
      <w:r>
        <w:rPr>
          <w:rFonts w:ascii="Arial" w:eastAsia="Arial" w:hAnsi="Arial" w:cs="Arial"/>
          <w:sz w:val="16"/>
          <w:szCs w:val="16"/>
        </w:rPr>
        <w:t xml:space="preserve"> Market capitalisation heat-map (2015-2022).</w:t>
      </w:r>
    </w:p>
    <w:p w14:paraId="14043692" w14:textId="77777777" w:rsidR="000F1CC9" w:rsidRDefault="000F1CC9">
      <w:pPr>
        <w:spacing w:line="231" w:lineRule="exact"/>
        <w:rPr>
          <w:sz w:val="20"/>
          <w:szCs w:val="20"/>
        </w:rPr>
      </w:pPr>
    </w:p>
    <w:p w14:paraId="00AE41A8" w14:textId="77777777" w:rsidR="000F1CC9" w:rsidRDefault="00AA4E7B">
      <w:pPr>
        <w:spacing w:line="281" w:lineRule="auto"/>
        <w:ind w:left="20"/>
        <w:rPr>
          <w:rFonts w:ascii="Arial" w:eastAsia="Arial" w:hAnsi="Arial" w:cs="Arial"/>
          <w:b/>
          <w:bCs/>
          <w:sz w:val="18"/>
          <w:szCs w:val="18"/>
        </w:rPr>
      </w:pPr>
      <w:r>
        <w:rPr>
          <w:rFonts w:ascii="Arial" w:eastAsia="Arial" w:hAnsi="Arial" w:cs="Arial"/>
          <w:b/>
          <w:bCs/>
          <w:sz w:val="18"/>
          <w:szCs w:val="18"/>
        </w:rPr>
        <w:t>Figure 2:</w:t>
      </w:r>
      <w:r>
        <w:rPr>
          <w:rFonts w:ascii="Arial" w:eastAsia="Arial" w:hAnsi="Arial" w:cs="Arial"/>
          <w:sz w:val="18"/>
          <w:szCs w:val="18"/>
        </w:rPr>
        <w:t xml:space="preserve"> Two heatmaps indicating the correlation between growth in (</w:t>
      </w:r>
      <w:hyperlink w:anchor="page2">
        <w:r>
          <w:rPr>
            <w:rFonts w:ascii="Arial" w:eastAsia="Arial" w:hAnsi="Arial" w:cs="Arial"/>
            <w:color w:val="0000FF"/>
            <w:sz w:val="18"/>
            <w:szCs w:val="18"/>
          </w:rPr>
          <w:t>2a</w:t>
        </w:r>
      </w:hyperlink>
      <w:r>
        <w:rPr>
          <w:rFonts w:ascii="Arial" w:eastAsia="Arial" w:hAnsi="Arial" w:cs="Arial"/>
          <w:sz w:val="18"/>
          <w:szCs w:val="18"/>
        </w:rPr>
        <w:t xml:space="preserve">) </w:t>
      </w:r>
      <w:r>
        <w:rPr>
          <w:rFonts w:ascii="Arial" w:eastAsia="Arial" w:hAnsi="Arial" w:cs="Arial"/>
          <w:b/>
          <w:bCs/>
          <w:sz w:val="18"/>
          <w:szCs w:val="18"/>
        </w:rPr>
        <w:t>Annual Revenue</w:t>
      </w:r>
      <w:r>
        <w:rPr>
          <w:rFonts w:ascii="Arial" w:eastAsia="Arial" w:hAnsi="Arial" w:cs="Arial"/>
          <w:sz w:val="18"/>
          <w:szCs w:val="18"/>
        </w:rPr>
        <w:t xml:space="preserve"> and (</w:t>
      </w:r>
      <w:hyperlink w:anchor="page2">
        <w:r>
          <w:rPr>
            <w:rFonts w:ascii="Arial" w:eastAsia="Arial" w:hAnsi="Arial" w:cs="Arial"/>
            <w:color w:val="0000FF"/>
            <w:sz w:val="18"/>
            <w:szCs w:val="18"/>
          </w:rPr>
          <w:t>2b</w:t>
        </w:r>
      </w:hyperlink>
      <w:r>
        <w:rPr>
          <w:rFonts w:ascii="Arial" w:eastAsia="Arial" w:hAnsi="Arial" w:cs="Arial"/>
          <w:sz w:val="18"/>
          <w:szCs w:val="18"/>
        </w:rPr>
        <w:t xml:space="preserve">) </w:t>
      </w:r>
      <w:r>
        <w:rPr>
          <w:rFonts w:ascii="Arial" w:eastAsia="Arial" w:hAnsi="Arial" w:cs="Arial"/>
          <w:b/>
          <w:bCs/>
          <w:sz w:val="18"/>
          <w:szCs w:val="18"/>
        </w:rPr>
        <w:t>Market Capitalisa-tion</w:t>
      </w:r>
      <w:r>
        <w:rPr>
          <w:rFonts w:ascii="Arial" w:eastAsia="Arial" w:hAnsi="Arial" w:cs="Arial"/>
          <w:sz w:val="18"/>
          <w:szCs w:val="18"/>
        </w:rPr>
        <w:t xml:space="preserve">. Darker purples represent higher </w:t>
      </w:r>
      <w:r>
        <w:rPr>
          <w:rFonts w:ascii="Arial" w:eastAsia="Arial" w:hAnsi="Arial" w:cs="Arial"/>
          <w:sz w:val="18"/>
          <w:szCs w:val="18"/>
        </w:rPr>
        <w:t>positive correlation and lighter pinks represent lower positive correlation.</w:t>
      </w:r>
    </w:p>
    <w:p w14:paraId="38196980" w14:textId="77777777" w:rsidR="000F1CC9" w:rsidRDefault="000F1CC9">
      <w:pPr>
        <w:sectPr w:rsidR="000F1CC9">
          <w:pgSz w:w="11900" w:h="16895"/>
          <w:pgMar w:top="434" w:right="1106" w:bottom="0" w:left="1120" w:header="0" w:footer="0" w:gutter="0"/>
          <w:cols w:space="720" w:equalWidth="0">
            <w:col w:w="9680"/>
          </w:cols>
        </w:sectPr>
      </w:pPr>
    </w:p>
    <w:p w14:paraId="41F1386E" w14:textId="77777777" w:rsidR="000F1CC9" w:rsidRDefault="000F1CC9">
      <w:pPr>
        <w:spacing w:line="200" w:lineRule="exact"/>
        <w:rPr>
          <w:sz w:val="20"/>
          <w:szCs w:val="20"/>
        </w:rPr>
      </w:pPr>
    </w:p>
    <w:p w14:paraId="5E0EAC99" w14:textId="77777777" w:rsidR="000F1CC9" w:rsidRDefault="000F1CC9">
      <w:pPr>
        <w:spacing w:line="211" w:lineRule="exact"/>
        <w:rPr>
          <w:sz w:val="20"/>
          <w:szCs w:val="20"/>
        </w:rPr>
      </w:pPr>
    </w:p>
    <w:p w14:paraId="74006536" w14:textId="77777777" w:rsidR="000F1CC9" w:rsidRDefault="00AA4E7B">
      <w:pPr>
        <w:ind w:left="9540"/>
        <w:rPr>
          <w:sz w:val="20"/>
          <w:szCs w:val="20"/>
        </w:rPr>
      </w:pPr>
      <w:r>
        <w:rPr>
          <w:rFonts w:ascii="Arial" w:eastAsia="Arial" w:hAnsi="Arial" w:cs="Arial"/>
          <w:sz w:val="20"/>
          <w:szCs w:val="20"/>
        </w:rPr>
        <w:t>1</w:t>
      </w:r>
    </w:p>
    <w:p w14:paraId="4E37BD94" w14:textId="77777777" w:rsidR="000F1CC9" w:rsidRDefault="000F1CC9">
      <w:pPr>
        <w:sectPr w:rsidR="000F1CC9">
          <w:type w:val="continuous"/>
          <w:pgSz w:w="11900" w:h="16895"/>
          <w:pgMar w:top="434" w:right="1106" w:bottom="0" w:left="1120" w:header="0" w:footer="0" w:gutter="0"/>
          <w:cols w:space="720" w:equalWidth="0">
            <w:col w:w="9680"/>
          </w:cols>
        </w:sectPr>
      </w:pPr>
    </w:p>
    <w:p w14:paraId="4B70C56F" w14:textId="77777777" w:rsidR="000F1CC9" w:rsidRDefault="000F1CC9">
      <w:pPr>
        <w:spacing w:line="57" w:lineRule="exact"/>
        <w:rPr>
          <w:sz w:val="20"/>
          <w:szCs w:val="20"/>
        </w:rPr>
      </w:pPr>
      <w:bookmarkStart w:id="2" w:name="page3"/>
      <w:bookmarkEnd w:id="2"/>
    </w:p>
    <w:p w14:paraId="40531807" w14:textId="77777777" w:rsidR="000F1CC9" w:rsidRDefault="00AA4E7B">
      <w:pPr>
        <w:tabs>
          <w:tab w:val="left" w:pos="7900"/>
        </w:tabs>
        <w:rPr>
          <w:sz w:val="20"/>
          <w:szCs w:val="20"/>
        </w:rPr>
      </w:pPr>
      <w:r>
        <w:rPr>
          <w:rFonts w:ascii="Arial" w:eastAsia="Arial" w:hAnsi="Arial" w:cs="Arial"/>
          <w:sz w:val="20"/>
          <w:szCs w:val="20"/>
        </w:rPr>
        <w:t>Visa Inc. Market Research Report</w:t>
      </w:r>
      <w:r>
        <w:rPr>
          <w:sz w:val="20"/>
          <w:szCs w:val="20"/>
        </w:rPr>
        <w:tab/>
      </w:r>
      <w:r>
        <w:rPr>
          <w:rFonts w:ascii="Arial" w:eastAsia="Arial" w:hAnsi="Arial" w:cs="Arial"/>
          <w:sz w:val="20"/>
          <w:szCs w:val="20"/>
        </w:rPr>
        <w:t>Sidharth Nambiath</w:t>
      </w:r>
    </w:p>
    <w:p w14:paraId="4ECDA32D" w14:textId="77777777" w:rsidR="000F1CC9" w:rsidRDefault="00AA4E7B">
      <w:pPr>
        <w:spacing w:line="20" w:lineRule="exact"/>
        <w:rPr>
          <w:sz w:val="20"/>
          <w:szCs w:val="20"/>
        </w:rPr>
      </w:pPr>
      <w:r>
        <w:rPr>
          <w:noProof/>
          <w:sz w:val="20"/>
          <w:szCs w:val="20"/>
        </w:rPr>
        <mc:AlternateContent>
          <mc:Choice Requires="wps">
            <w:drawing>
              <wp:anchor distT="0" distB="0" distL="114300" distR="114300" simplePos="0" relativeHeight="251653120" behindDoc="1" locked="0" layoutInCell="0" allowOverlap="1" wp14:anchorId="686BA88C" wp14:editId="052DFC66">
                <wp:simplePos x="0" y="0"/>
                <wp:positionH relativeFrom="column">
                  <wp:posOffset>8255</wp:posOffset>
                </wp:positionH>
                <wp:positionV relativeFrom="paragraph">
                  <wp:posOffset>22225</wp:posOffset>
                </wp:positionV>
                <wp:extent cx="612013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4763"/>
                        </a:xfrm>
                        <a:prstGeom prst="line">
                          <a:avLst/>
                        </a:prstGeom>
                        <a:solidFill>
                          <a:srgbClr val="FFFFFF"/>
                        </a:solidFill>
                        <a:ln w="5054">
                          <a:solidFill>
                            <a:srgbClr val="000000"/>
                          </a:solidFill>
                          <a:miter lim="800000"/>
                          <a:headEnd/>
                          <a:tailEnd/>
                        </a:ln>
                      </wps:spPr>
                      <wps:bodyPr/>
                    </wps:wsp>
                  </a:graphicData>
                </a:graphic>
              </wp:anchor>
            </w:drawing>
          </mc:Choice>
          <mc:Fallback>
            <w:pict>
              <v:line w14:anchorId="0A57E57E" id="Shape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5pt,1.75pt" to="482.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" o:allowincell="f" filled="t" strokeweight=".14039mm">
                <v:stroke joinstyle="miter"/>
                <o:lock v:ext="edit" shapetype="f"/>
              </v:line>
            </w:pict>
          </mc:Fallback>
        </mc:AlternateContent>
      </w:r>
    </w:p>
    <w:p w14:paraId="41F9DEFF" w14:textId="77777777" w:rsidR="000F1CC9" w:rsidRDefault="000F1CC9">
      <w:pPr>
        <w:spacing w:line="200" w:lineRule="exact"/>
        <w:rPr>
          <w:sz w:val="20"/>
          <w:szCs w:val="20"/>
        </w:rPr>
      </w:pPr>
    </w:p>
    <w:p w14:paraId="29ECBAD3" w14:textId="77777777" w:rsidR="000F1CC9" w:rsidRDefault="000F1CC9">
      <w:pPr>
        <w:spacing w:line="351" w:lineRule="exact"/>
        <w:rPr>
          <w:sz w:val="20"/>
          <w:szCs w:val="20"/>
        </w:rPr>
      </w:pPr>
    </w:p>
    <w:p w14:paraId="79C7F07D" w14:textId="77777777" w:rsidR="000F1CC9" w:rsidRDefault="00AA4E7B">
      <w:pPr>
        <w:spacing w:line="342" w:lineRule="auto"/>
        <w:ind w:left="20" w:firstLine="339"/>
        <w:jc w:val="both"/>
        <w:rPr>
          <w:rFonts w:ascii="Arial" w:eastAsia="Arial" w:hAnsi="Arial" w:cs="Arial"/>
          <w:sz w:val="20"/>
          <w:szCs w:val="20"/>
        </w:rPr>
      </w:pPr>
      <w:r>
        <w:rPr>
          <w:rFonts w:ascii="Arial" w:eastAsia="Arial" w:hAnsi="Arial" w:cs="Arial"/>
          <w:sz w:val="20"/>
          <w:szCs w:val="20"/>
        </w:rPr>
        <w:t>It can be seen in Table</w:t>
      </w:r>
      <w:r>
        <w:rPr>
          <w:rFonts w:ascii="Arial" w:eastAsia="Arial" w:hAnsi="Arial" w:cs="Arial"/>
          <w:color w:val="0000FF"/>
          <w:sz w:val="20"/>
          <w:szCs w:val="20"/>
        </w:rPr>
        <w:t xml:space="preserve"> </w:t>
      </w:r>
      <w:hyperlink w:anchor="page2">
        <w:r>
          <w:rPr>
            <w:rFonts w:ascii="Arial" w:eastAsia="Arial" w:hAnsi="Arial" w:cs="Arial"/>
            <w:color w:val="0000FF"/>
            <w:sz w:val="20"/>
            <w:szCs w:val="20"/>
          </w:rPr>
          <w:t>1</w:t>
        </w:r>
        <w:r>
          <w:rPr>
            <w:rFonts w:ascii="Arial" w:eastAsia="Arial" w:hAnsi="Arial" w:cs="Arial"/>
            <w:sz w:val="20"/>
            <w:szCs w:val="20"/>
          </w:rPr>
          <w:t xml:space="preserve"> </w:t>
        </w:r>
      </w:hyperlink>
      <w:r>
        <w:rPr>
          <w:rFonts w:ascii="Arial" w:eastAsia="Arial" w:hAnsi="Arial" w:cs="Arial"/>
          <w:sz w:val="20"/>
          <w:szCs w:val="20"/>
        </w:rPr>
        <w:t>that all four compa</w:t>
      </w:r>
      <w:r>
        <w:rPr>
          <w:rFonts w:ascii="Arial" w:eastAsia="Arial" w:hAnsi="Arial" w:cs="Arial"/>
          <w:sz w:val="20"/>
          <w:szCs w:val="20"/>
        </w:rPr>
        <w:t>nies have similar financial statistics with regard to annual revenue and market capitalisation. By observing the historical evolution of said metrics, as in Figure</w:t>
      </w:r>
      <w:r>
        <w:rPr>
          <w:rFonts w:ascii="Arial" w:eastAsia="Arial" w:hAnsi="Arial" w:cs="Arial"/>
          <w:color w:val="0000FF"/>
          <w:sz w:val="20"/>
          <w:szCs w:val="20"/>
        </w:rPr>
        <w:t xml:space="preserve"> </w:t>
      </w:r>
      <w:hyperlink w:anchor="page2">
        <w:r>
          <w:rPr>
            <w:rFonts w:ascii="Arial" w:eastAsia="Arial" w:hAnsi="Arial" w:cs="Arial"/>
            <w:color w:val="0000FF"/>
            <w:sz w:val="20"/>
            <w:szCs w:val="20"/>
          </w:rPr>
          <w:t>1</w:t>
        </w:r>
      </w:hyperlink>
      <w:r>
        <w:rPr>
          <w:rFonts w:ascii="Arial" w:eastAsia="Arial" w:hAnsi="Arial" w:cs="Arial"/>
          <w:sz w:val="20"/>
          <w:szCs w:val="20"/>
        </w:rPr>
        <w:t>, it can be seen that Visa Inc, Mastercard Inc and American Exp</w:t>
      </w:r>
      <w:r>
        <w:rPr>
          <w:rFonts w:ascii="Arial" w:eastAsia="Arial" w:hAnsi="Arial" w:cs="Arial"/>
          <w:sz w:val="20"/>
          <w:szCs w:val="20"/>
        </w:rPr>
        <w:t>ress Co all followed similar growth patterns. Paypal Holdings Inc notably deviates from this, perhaps as a result of its presence solely in the online market, compared to the other companies which also issue physical debit and credit cards. The deviation i</w:t>
      </w:r>
      <w:r>
        <w:rPr>
          <w:rFonts w:ascii="Arial" w:eastAsia="Arial" w:hAnsi="Arial" w:cs="Arial"/>
          <w:sz w:val="20"/>
          <w:szCs w:val="20"/>
        </w:rPr>
        <w:t xml:space="preserve">s especially prominent in between the end of FY 2019 and FY 2020, perhaps as a result of online payments becoming dominant in that time period due to the coronavirus pandemic. </w:t>
      </w:r>
      <w:commentRangeStart w:id="3"/>
      <w:r w:rsidRPr="00AA4E7B">
        <w:rPr>
          <w:rFonts w:ascii="Arial" w:eastAsia="Arial" w:hAnsi="Arial" w:cs="Arial"/>
          <w:sz w:val="20"/>
          <w:szCs w:val="20"/>
          <w:highlight w:val="cyan"/>
        </w:rPr>
        <w:t>In any case, the heat-maps in Figure</w:t>
      </w:r>
      <w:r w:rsidRPr="00AA4E7B">
        <w:rPr>
          <w:rFonts w:ascii="Arial" w:eastAsia="Arial" w:hAnsi="Arial" w:cs="Arial"/>
          <w:color w:val="0000FF"/>
          <w:sz w:val="20"/>
          <w:szCs w:val="20"/>
          <w:highlight w:val="cyan"/>
        </w:rPr>
        <w:t xml:space="preserve"> </w:t>
      </w:r>
      <w:hyperlink w:anchor="page2">
        <w:r w:rsidRPr="00AA4E7B">
          <w:rPr>
            <w:rFonts w:ascii="Arial" w:eastAsia="Arial" w:hAnsi="Arial" w:cs="Arial"/>
            <w:color w:val="0000FF"/>
            <w:sz w:val="20"/>
            <w:szCs w:val="20"/>
            <w:highlight w:val="cyan"/>
          </w:rPr>
          <w:t>2</w:t>
        </w:r>
        <w:r w:rsidRPr="00AA4E7B">
          <w:rPr>
            <w:rFonts w:ascii="Arial" w:eastAsia="Arial" w:hAnsi="Arial" w:cs="Arial"/>
            <w:sz w:val="20"/>
            <w:szCs w:val="20"/>
            <w:highlight w:val="cyan"/>
          </w:rPr>
          <w:t xml:space="preserve"> </w:t>
        </w:r>
      </w:hyperlink>
      <w:r w:rsidRPr="00AA4E7B">
        <w:rPr>
          <w:rFonts w:ascii="Arial" w:eastAsia="Arial" w:hAnsi="Arial" w:cs="Arial"/>
          <w:sz w:val="20"/>
          <w:szCs w:val="20"/>
          <w:highlight w:val="cyan"/>
        </w:rPr>
        <w:t xml:space="preserve">show that </w:t>
      </w:r>
      <w:r w:rsidRPr="00AA4E7B">
        <w:rPr>
          <w:rFonts w:ascii="Arial" w:eastAsia="Arial" w:hAnsi="Arial" w:cs="Arial"/>
          <w:sz w:val="20"/>
          <w:szCs w:val="20"/>
          <w:highlight w:val="cyan"/>
        </w:rPr>
        <w:t>growth in any one company showed a moderate to strong correlation with growth in any other company, in particular Visa Inc and Mastercard Inc showing near perfect correlation, and American Express Co and Paypal Holdings Inc showing the weakest correlation,</w:t>
      </w:r>
      <w:r w:rsidRPr="00AA4E7B">
        <w:rPr>
          <w:rFonts w:ascii="Arial" w:eastAsia="Arial" w:hAnsi="Arial" w:cs="Arial"/>
          <w:sz w:val="20"/>
          <w:szCs w:val="20"/>
          <w:highlight w:val="cyan"/>
        </w:rPr>
        <w:t xml:space="preserve"> as expected.</w:t>
      </w:r>
      <w:commentRangeEnd w:id="3"/>
      <w:r w:rsidRPr="00AA4E7B">
        <w:rPr>
          <w:rStyle w:val="CommentReference"/>
          <w:highlight w:val="cyan"/>
        </w:rPr>
        <w:commentReference w:id="3"/>
      </w:r>
    </w:p>
    <w:p w14:paraId="0661E253" w14:textId="77777777" w:rsidR="000F1CC9" w:rsidRDefault="000F1CC9">
      <w:pPr>
        <w:spacing w:line="390" w:lineRule="exact"/>
        <w:rPr>
          <w:rFonts w:ascii="Arial" w:eastAsia="Arial" w:hAnsi="Arial" w:cs="Arial"/>
          <w:sz w:val="20"/>
          <w:szCs w:val="20"/>
        </w:rPr>
      </w:pPr>
    </w:p>
    <w:p w14:paraId="743447D1" w14:textId="77777777" w:rsidR="000F1CC9" w:rsidRDefault="00AA4E7B">
      <w:pPr>
        <w:ind w:left="20"/>
        <w:rPr>
          <w:sz w:val="20"/>
          <w:szCs w:val="20"/>
        </w:rPr>
      </w:pPr>
      <w:r>
        <w:rPr>
          <w:rFonts w:ascii="Arial" w:eastAsia="Arial" w:hAnsi="Arial" w:cs="Arial"/>
          <w:b/>
          <w:bCs/>
          <w:sz w:val="26"/>
          <w:szCs w:val="26"/>
        </w:rPr>
        <w:t>Subsitutes and New Markets</w:t>
      </w:r>
    </w:p>
    <w:p w14:paraId="14B40993" w14:textId="77777777" w:rsidR="000F1CC9" w:rsidRDefault="000F1CC9">
      <w:pPr>
        <w:spacing w:line="311" w:lineRule="exact"/>
        <w:rPr>
          <w:rFonts w:ascii="Arial" w:eastAsia="Arial" w:hAnsi="Arial" w:cs="Arial"/>
          <w:sz w:val="20"/>
          <w:szCs w:val="20"/>
        </w:rPr>
      </w:pPr>
    </w:p>
    <w:p w14:paraId="59E00E90" w14:textId="77777777" w:rsidR="000F1CC9" w:rsidRDefault="00AA4E7B">
      <w:pPr>
        <w:rPr>
          <w:sz w:val="20"/>
          <w:szCs w:val="20"/>
        </w:rPr>
      </w:pPr>
      <w:r>
        <w:rPr>
          <w:rFonts w:ascii="Arial" w:eastAsia="Arial" w:hAnsi="Arial" w:cs="Arial"/>
          <w:sz w:val="20"/>
          <w:szCs w:val="20"/>
        </w:rPr>
        <w:t>The following were identified as substitute services:</w:t>
      </w:r>
    </w:p>
    <w:p w14:paraId="039B9311" w14:textId="77777777" w:rsidR="000F1CC9" w:rsidRDefault="000F1CC9">
      <w:pPr>
        <w:spacing w:line="278" w:lineRule="exact"/>
        <w:rPr>
          <w:rFonts w:ascii="Arial" w:eastAsia="Arial" w:hAnsi="Arial" w:cs="Arial"/>
          <w:sz w:val="20"/>
          <w:szCs w:val="20"/>
        </w:rPr>
      </w:pPr>
    </w:p>
    <w:p w14:paraId="0265A41C" w14:textId="77777777" w:rsidR="000F1CC9" w:rsidRDefault="00AA4E7B">
      <w:pPr>
        <w:numPr>
          <w:ilvl w:val="0"/>
          <w:numId w:val="1"/>
        </w:numPr>
        <w:tabs>
          <w:tab w:val="left" w:pos="560"/>
        </w:tabs>
        <w:ind w:left="560" w:hanging="192"/>
        <w:rPr>
          <w:rFonts w:ascii="Arial" w:eastAsia="Arial" w:hAnsi="Arial" w:cs="Arial"/>
          <w:sz w:val="20"/>
          <w:szCs w:val="20"/>
        </w:rPr>
      </w:pPr>
      <w:r>
        <w:rPr>
          <w:rFonts w:ascii="Arial" w:eastAsia="Arial" w:hAnsi="Arial" w:cs="Arial"/>
          <w:sz w:val="20"/>
          <w:szCs w:val="20"/>
        </w:rPr>
        <w:t>Cash and cheque related payments</w:t>
      </w:r>
    </w:p>
    <w:p w14:paraId="10556ABD" w14:textId="77777777" w:rsidR="000F1CC9" w:rsidRDefault="000F1CC9">
      <w:pPr>
        <w:spacing w:line="278" w:lineRule="exact"/>
        <w:rPr>
          <w:rFonts w:ascii="Arial" w:eastAsia="Arial" w:hAnsi="Arial" w:cs="Arial"/>
          <w:sz w:val="20"/>
          <w:szCs w:val="20"/>
        </w:rPr>
      </w:pPr>
    </w:p>
    <w:p w14:paraId="37ECA0B7" w14:textId="77777777" w:rsidR="000F1CC9" w:rsidRDefault="00AA4E7B">
      <w:pPr>
        <w:numPr>
          <w:ilvl w:val="0"/>
          <w:numId w:val="1"/>
        </w:numPr>
        <w:tabs>
          <w:tab w:val="left" w:pos="560"/>
        </w:tabs>
        <w:ind w:left="560" w:hanging="192"/>
        <w:rPr>
          <w:rFonts w:ascii="Arial" w:eastAsia="Arial" w:hAnsi="Arial" w:cs="Arial"/>
          <w:sz w:val="20"/>
          <w:szCs w:val="20"/>
        </w:rPr>
      </w:pPr>
      <w:r>
        <w:rPr>
          <w:rFonts w:ascii="Arial" w:eastAsia="Arial" w:hAnsi="Arial" w:cs="Arial"/>
          <w:sz w:val="20"/>
          <w:szCs w:val="20"/>
        </w:rPr>
        <w:t>Services offered by the peers</w:t>
      </w:r>
    </w:p>
    <w:p w14:paraId="0BDE64F9" w14:textId="77777777" w:rsidR="000F1CC9" w:rsidRDefault="000F1CC9">
      <w:pPr>
        <w:spacing w:line="278" w:lineRule="exact"/>
        <w:rPr>
          <w:rFonts w:ascii="Arial" w:eastAsia="Arial" w:hAnsi="Arial" w:cs="Arial"/>
          <w:sz w:val="20"/>
          <w:szCs w:val="20"/>
        </w:rPr>
      </w:pPr>
    </w:p>
    <w:p w14:paraId="6DD46BC9" w14:textId="77777777" w:rsidR="000F1CC9" w:rsidRDefault="00AA4E7B">
      <w:pPr>
        <w:numPr>
          <w:ilvl w:val="0"/>
          <w:numId w:val="1"/>
        </w:numPr>
        <w:tabs>
          <w:tab w:val="left" w:pos="560"/>
        </w:tabs>
        <w:ind w:left="560" w:hanging="192"/>
        <w:rPr>
          <w:rFonts w:ascii="Arial" w:eastAsia="Arial" w:hAnsi="Arial" w:cs="Arial"/>
          <w:sz w:val="20"/>
          <w:szCs w:val="20"/>
        </w:rPr>
      </w:pPr>
      <w:r>
        <w:rPr>
          <w:rFonts w:ascii="Arial" w:eastAsia="Arial" w:hAnsi="Arial" w:cs="Arial"/>
          <w:sz w:val="20"/>
          <w:szCs w:val="20"/>
        </w:rPr>
        <w:t>Online payment services</w:t>
      </w:r>
    </w:p>
    <w:p w14:paraId="0937FB3A" w14:textId="77777777" w:rsidR="000F1CC9" w:rsidRDefault="000F1CC9">
      <w:pPr>
        <w:spacing w:line="280" w:lineRule="exact"/>
        <w:rPr>
          <w:rFonts w:ascii="Arial" w:eastAsia="Arial" w:hAnsi="Arial" w:cs="Arial"/>
          <w:sz w:val="20"/>
          <w:szCs w:val="20"/>
        </w:rPr>
      </w:pPr>
    </w:p>
    <w:p w14:paraId="43ADA7A0" w14:textId="77777777" w:rsidR="000F1CC9" w:rsidRDefault="00AA4E7B">
      <w:pPr>
        <w:spacing w:line="342" w:lineRule="auto"/>
        <w:ind w:firstLine="345"/>
        <w:jc w:val="both"/>
        <w:rPr>
          <w:rFonts w:ascii="Arial" w:eastAsia="Arial" w:hAnsi="Arial" w:cs="Arial"/>
          <w:sz w:val="20"/>
          <w:szCs w:val="20"/>
        </w:rPr>
      </w:pPr>
      <w:r>
        <w:rPr>
          <w:rFonts w:ascii="Arial" w:eastAsia="Arial" w:hAnsi="Arial" w:cs="Arial"/>
          <w:sz w:val="20"/>
          <w:szCs w:val="20"/>
        </w:rPr>
        <w:t xml:space="preserve">The first item, cash and cheque related payments, are unlikely to </w:t>
      </w:r>
      <w:r>
        <w:rPr>
          <w:rFonts w:ascii="Arial" w:eastAsia="Arial" w:hAnsi="Arial" w:cs="Arial"/>
          <w:sz w:val="20"/>
          <w:szCs w:val="20"/>
        </w:rPr>
        <w:t>grow over time, due to the inconvenience of carrying cash, thus it is unlikely to become a serious competitor. The peer companies do offer alternatives to the Visa payment card, although it should be noted that Visa Inc is still the dominant payment proces</w:t>
      </w:r>
      <w:r>
        <w:rPr>
          <w:rFonts w:ascii="Arial" w:eastAsia="Arial" w:hAnsi="Arial" w:cs="Arial"/>
          <w:sz w:val="20"/>
          <w:szCs w:val="20"/>
        </w:rPr>
        <w:t xml:space="preserve">sor. American Express Co operates under a "closed-loop" network, meaning that it extends credit itself to its clients, whilst charging annual fees to cardholders. </w:t>
      </w:r>
      <w:commentRangeStart w:id="4"/>
      <w:r w:rsidRPr="00AA4E7B">
        <w:rPr>
          <w:rFonts w:ascii="Arial" w:eastAsia="Arial" w:hAnsi="Arial" w:cs="Arial"/>
          <w:sz w:val="20"/>
          <w:szCs w:val="20"/>
          <w:highlight w:val="cyan"/>
        </w:rPr>
        <w:t>Additionally, its clients are typically wealthier and higher spenders, thus it generates larg</w:t>
      </w:r>
      <w:r w:rsidRPr="00AA4E7B">
        <w:rPr>
          <w:rFonts w:ascii="Arial" w:eastAsia="Arial" w:hAnsi="Arial" w:cs="Arial"/>
          <w:sz w:val="20"/>
          <w:szCs w:val="20"/>
          <w:highlight w:val="cyan"/>
        </w:rPr>
        <w:t>e revenue from a relatively small customer base. In contrast, Visa and Mastercard operated under an "open-loop" network, meaning that it is banks and other financial institutions that extend credit instead, with Visa and Mastercard generating revenue by ta</w:t>
      </w:r>
      <w:r w:rsidRPr="00AA4E7B">
        <w:rPr>
          <w:rFonts w:ascii="Arial" w:eastAsia="Arial" w:hAnsi="Arial" w:cs="Arial"/>
          <w:sz w:val="20"/>
          <w:szCs w:val="20"/>
          <w:highlight w:val="cyan"/>
        </w:rPr>
        <w:t>king a small transaction fee per transaction. These companies therefore rely more on the volume of cardholders. Finally, online payment services (such as what is provided by Paypal, but also by Stripe, Venmo, Google Pay, Apple Pay, Amazon Pay etc), may pro</w:t>
      </w:r>
      <w:r w:rsidRPr="00AA4E7B">
        <w:rPr>
          <w:rFonts w:ascii="Arial" w:eastAsia="Arial" w:hAnsi="Arial" w:cs="Arial"/>
          <w:sz w:val="20"/>
          <w:szCs w:val="20"/>
          <w:highlight w:val="cyan"/>
        </w:rPr>
        <w:t>ve to be the most viable substitutes, due to the ever-increasing popularity of online shopping. The market share of various online payment methods is shown in Figure</w:t>
      </w:r>
      <w:r w:rsidRPr="00AA4E7B">
        <w:rPr>
          <w:rFonts w:ascii="Arial" w:eastAsia="Arial" w:hAnsi="Arial" w:cs="Arial"/>
          <w:color w:val="0000FF"/>
          <w:sz w:val="20"/>
          <w:szCs w:val="20"/>
          <w:highlight w:val="cyan"/>
        </w:rPr>
        <w:t xml:space="preserve"> </w:t>
      </w:r>
      <w:hyperlink w:anchor="page3">
        <w:r w:rsidRPr="00AA4E7B">
          <w:rPr>
            <w:rFonts w:ascii="Arial" w:eastAsia="Arial" w:hAnsi="Arial" w:cs="Arial"/>
            <w:color w:val="0000FF"/>
            <w:sz w:val="20"/>
            <w:szCs w:val="20"/>
            <w:highlight w:val="cyan"/>
          </w:rPr>
          <w:t>3</w:t>
        </w:r>
      </w:hyperlink>
      <w:r w:rsidRPr="00AA4E7B">
        <w:rPr>
          <w:rFonts w:ascii="Arial" w:eastAsia="Arial" w:hAnsi="Arial" w:cs="Arial"/>
          <w:sz w:val="20"/>
          <w:szCs w:val="20"/>
          <w:highlight w:val="cyan"/>
        </w:rPr>
        <w:t xml:space="preserve">, where the 2026 forecast market shares were acquired from </w:t>
      </w:r>
      <w:commentRangeEnd w:id="4"/>
      <w:r w:rsidRPr="00AA4E7B">
        <w:rPr>
          <w:rStyle w:val="CommentReference"/>
          <w:highlight w:val="cyan"/>
        </w:rPr>
        <w:commentReference w:id="4"/>
      </w:r>
      <w:r>
        <w:rPr>
          <w:rFonts w:ascii="Arial" w:eastAsia="Arial" w:hAnsi="Arial" w:cs="Arial"/>
          <w:sz w:val="20"/>
          <w:szCs w:val="20"/>
        </w:rPr>
        <w:t>[</w:t>
      </w:r>
      <w:hyperlink w:anchor="page8">
        <w:r>
          <w:rPr>
            <w:rFonts w:ascii="Arial" w:eastAsia="Arial" w:hAnsi="Arial" w:cs="Arial"/>
            <w:color w:val="0000FF"/>
            <w:sz w:val="20"/>
            <w:szCs w:val="20"/>
          </w:rPr>
          <w:t>4</w:t>
        </w:r>
      </w:hyperlink>
      <w:r>
        <w:rPr>
          <w:rFonts w:ascii="Arial" w:eastAsia="Arial" w:hAnsi="Arial" w:cs="Arial"/>
          <w:sz w:val="20"/>
          <w:szCs w:val="20"/>
        </w:rPr>
        <w:t>].</w:t>
      </w:r>
    </w:p>
    <w:p w14:paraId="780490DE" w14:textId="77777777" w:rsidR="000F1CC9" w:rsidRDefault="00AA4E7B">
      <w:pPr>
        <w:spacing w:line="20" w:lineRule="exact"/>
        <w:rPr>
          <w:sz w:val="20"/>
          <w:szCs w:val="20"/>
        </w:rPr>
      </w:pPr>
      <w:r>
        <w:rPr>
          <w:noProof/>
          <w:sz w:val="20"/>
          <w:szCs w:val="20"/>
        </w:rPr>
        <w:drawing>
          <wp:anchor distT="0" distB="0" distL="114300" distR="114300" simplePos="0" relativeHeight="251654144" behindDoc="1" locked="0" layoutInCell="0" allowOverlap="1" wp14:anchorId="503879FE" wp14:editId="21ACF42B">
            <wp:simplePos x="0" y="0"/>
            <wp:positionH relativeFrom="column">
              <wp:posOffset>1538605</wp:posOffset>
            </wp:positionH>
            <wp:positionV relativeFrom="paragraph">
              <wp:posOffset>92710</wp:posOffset>
            </wp:positionV>
            <wp:extent cx="3060065" cy="20402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blip>
                    <a:srcRect/>
                    <a:stretch>
                      <a:fillRect/>
                    </a:stretch>
                  </pic:blipFill>
                  <pic:spPr bwMode="auto">
                    <a:xfrm>
                      <a:off x="0" y="0"/>
                      <a:ext cx="3060065" cy="2040255"/>
                    </a:xfrm>
                    <a:prstGeom prst="rect">
                      <a:avLst/>
                    </a:prstGeom>
                    <a:noFill/>
                  </pic:spPr>
                </pic:pic>
              </a:graphicData>
            </a:graphic>
          </wp:anchor>
        </w:drawing>
      </w:r>
    </w:p>
    <w:p w14:paraId="62369C7E" w14:textId="77777777" w:rsidR="000F1CC9" w:rsidRDefault="000F1CC9">
      <w:pPr>
        <w:spacing w:line="200" w:lineRule="exact"/>
        <w:rPr>
          <w:sz w:val="20"/>
          <w:szCs w:val="20"/>
        </w:rPr>
      </w:pPr>
    </w:p>
    <w:p w14:paraId="641E73C0" w14:textId="77777777" w:rsidR="000F1CC9" w:rsidRDefault="000F1CC9">
      <w:pPr>
        <w:spacing w:line="200" w:lineRule="exact"/>
        <w:rPr>
          <w:sz w:val="20"/>
          <w:szCs w:val="20"/>
        </w:rPr>
      </w:pPr>
    </w:p>
    <w:p w14:paraId="7F4B6EC1" w14:textId="77777777" w:rsidR="000F1CC9" w:rsidRDefault="000F1CC9">
      <w:pPr>
        <w:spacing w:line="200" w:lineRule="exact"/>
        <w:rPr>
          <w:sz w:val="20"/>
          <w:szCs w:val="20"/>
        </w:rPr>
      </w:pPr>
    </w:p>
    <w:p w14:paraId="0BE4D26F" w14:textId="77777777" w:rsidR="000F1CC9" w:rsidRDefault="000F1CC9">
      <w:pPr>
        <w:spacing w:line="200" w:lineRule="exact"/>
        <w:rPr>
          <w:sz w:val="20"/>
          <w:szCs w:val="20"/>
        </w:rPr>
      </w:pPr>
    </w:p>
    <w:p w14:paraId="6469AA96" w14:textId="77777777" w:rsidR="000F1CC9" w:rsidRDefault="000F1CC9">
      <w:pPr>
        <w:spacing w:line="200" w:lineRule="exact"/>
        <w:rPr>
          <w:sz w:val="20"/>
          <w:szCs w:val="20"/>
        </w:rPr>
      </w:pPr>
    </w:p>
    <w:p w14:paraId="44C23A86" w14:textId="77777777" w:rsidR="000F1CC9" w:rsidRDefault="000F1CC9">
      <w:pPr>
        <w:spacing w:line="200" w:lineRule="exact"/>
        <w:rPr>
          <w:sz w:val="20"/>
          <w:szCs w:val="20"/>
        </w:rPr>
      </w:pPr>
    </w:p>
    <w:p w14:paraId="6A4BEE16" w14:textId="77777777" w:rsidR="000F1CC9" w:rsidRDefault="000F1CC9">
      <w:pPr>
        <w:spacing w:line="200" w:lineRule="exact"/>
        <w:rPr>
          <w:sz w:val="20"/>
          <w:szCs w:val="20"/>
        </w:rPr>
      </w:pPr>
    </w:p>
    <w:p w14:paraId="7DF99FCD" w14:textId="77777777" w:rsidR="000F1CC9" w:rsidRDefault="000F1CC9">
      <w:pPr>
        <w:spacing w:line="200" w:lineRule="exact"/>
        <w:rPr>
          <w:sz w:val="20"/>
          <w:szCs w:val="20"/>
        </w:rPr>
      </w:pPr>
    </w:p>
    <w:p w14:paraId="6C746532" w14:textId="77777777" w:rsidR="000F1CC9" w:rsidRDefault="000F1CC9">
      <w:pPr>
        <w:spacing w:line="200" w:lineRule="exact"/>
        <w:rPr>
          <w:sz w:val="20"/>
          <w:szCs w:val="20"/>
        </w:rPr>
      </w:pPr>
    </w:p>
    <w:p w14:paraId="485B1464" w14:textId="77777777" w:rsidR="000F1CC9" w:rsidRDefault="000F1CC9">
      <w:pPr>
        <w:spacing w:line="200" w:lineRule="exact"/>
        <w:rPr>
          <w:sz w:val="20"/>
          <w:szCs w:val="20"/>
        </w:rPr>
      </w:pPr>
    </w:p>
    <w:p w14:paraId="692A2973" w14:textId="77777777" w:rsidR="000F1CC9" w:rsidRDefault="000F1CC9">
      <w:pPr>
        <w:spacing w:line="200" w:lineRule="exact"/>
        <w:rPr>
          <w:sz w:val="20"/>
          <w:szCs w:val="20"/>
        </w:rPr>
      </w:pPr>
    </w:p>
    <w:p w14:paraId="11851AEA" w14:textId="77777777" w:rsidR="000F1CC9" w:rsidRDefault="000F1CC9">
      <w:pPr>
        <w:spacing w:line="200" w:lineRule="exact"/>
        <w:rPr>
          <w:sz w:val="20"/>
          <w:szCs w:val="20"/>
        </w:rPr>
      </w:pPr>
    </w:p>
    <w:p w14:paraId="3A663955" w14:textId="77777777" w:rsidR="000F1CC9" w:rsidRDefault="000F1CC9">
      <w:pPr>
        <w:spacing w:line="200" w:lineRule="exact"/>
        <w:rPr>
          <w:sz w:val="20"/>
          <w:szCs w:val="20"/>
        </w:rPr>
      </w:pPr>
    </w:p>
    <w:p w14:paraId="7EB23FCD" w14:textId="77777777" w:rsidR="000F1CC9" w:rsidRDefault="000F1CC9">
      <w:pPr>
        <w:spacing w:line="200" w:lineRule="exact"/>
        <w:rPr>
          <w:sz w:val="20"/>
          <w:szCs w:val="20"/>
        </w:rPr>
      </w:pPr>
    </w:p>
    <w:p w14:paraId="17469815" w14:textId="77777777" w:rsidR="000F1CC9" w:rsidRDefault="000F1CC9">
      <w:pPr>
        <w:spacing w:line="200" w:lineRule="exact"/>
        <w:rPr>
          <w:sz w:val="20"/>
          <w:szCs w:val="20"/>
        </w:rPr>
      </w:pPr>
    </w:p>
    <w:p w14:paraId="0A4513CE" w14:textId="77777777" w:rsidR="000F1CC9" w:rsidRDefault="000F1CC9">
      <w:pPr>
        <w:spacing w:line="200" w:lineRule="exact"/>
        <w:rPr>
          <w:sz w:val="20"/>
          <w:szCs w:val="20"/>
        </w:rPr>
      </w:pPr>
    </w:p>
    <w:p w14:paraId="171585D4" w14:textId="77777777" w:rsidR="000F1CC9" w:rsidRDefault="000F1CC9">
      <w:pPr>
        <w:spacing w:line="339" w:lineRule="exact"/>
        <w:rPr>
          <w:sz w:val="20"/>
          <w:szCs w:val="20"/>
        </w:rPr>
      </w:pPr>
    </w:p>
    <w:p w14:paraId="2FBBCE23" w14:textId="77777777" w:rsidR="000F1CC9" w:rsidRDefault="00AA4E7B">
      <w:pPr>
        <w:spacing w:line="281" w:lineRule="auto"/>
        <w:ind w:left="20" w:right="20"/>
        <w:rPr>
          <w:rFonts w:ascii="Arial" w:eastAsia="Arial" w:hAnsi="Arial" w:cs="Arial"/>
          <w:sz w:val="18"/>
          <w:szCs w:val="18"/>
        </w:rPr>
      </w:pPr>
      <w:r>
        <w:rPr>
          <w:rFonts w:ascii="Arial" w:eastAsia="Arial" w:hAnsi="Arial" w:cs="Arial"/>
          <w:b/>
          <w:bCs/>
          <w:sz w:val="18"/>
          <w:szCs w:val="18"/>
        </w:rPr>
        <w:t>Figure 3:</w:t>
      </w:r>
      <w:r>
        <w:rPr>
          <w:rFonts w:ascii="Arial" w:eastAsia="Arial" w:hAnsi="Arial" w:cs="Arial"/>
          <w:sz w:val="18"/>
          <w:szCs w:val="18"/>
        </w:rPr>
        <w:t xml:space="preserve"> The market share of various payment methods in 2022, and a forecast for their market shares in 2026, provided by [</w:t>
      </w:r>
      <w:hyperlink w:anchor="page8">
        <w:r>
          <w:rPr>
            <w:rFonts w:ascii="Arial" w:eastAsia="Arial" w:hAnsi="Arial" w:cs="Arial"/>
            <w:color w:val="0000FF"/>
            <w:sz w:val="18"/>
            <w:szCs w:val="18"/>
          </w:rPr>
          <w:t>4</w:t>
        </w:r>
      </w:hyperlink>
      <w:r>
        <w:rPr>
          <w:rFonts w:ascii="Arial" w:eastAsia="Arial" w:hAnsi="Arial" w:cs="Arial"/>
          <w:sz w:val="18"/>
          <w:szCs w:val="18"/>
        </w:rPr>
        <w:t>].</w:t>
      </w:r>
    </w:p>
    <w:p w14:paraId="52DFF06D" w14:textId="77777777" w:rsidR="000F1CC9" w:rsidRDefault="000F1CC9">
      <w:pPr>
        <w:sectPr w:rsidR="000F1CC9">
          <w:pgSz w:w="11900" w:h="16895"/>
          <w:pgMar w:top="434" w:right="1106" w:bottom="0" w:left="1120" w:header="0" w:footer="0" w:gutter="0"/>
          <w:cols w:space="720" w:equalWidth="0">
            <w:col w:w="9680"/>
          </w:cols>
        </w:sectPr>
      </w:pPr>
    </w:p>
    <w:p w14:paraId="74176C06" w14:textId="77777777" w:rsidR="000F1CC9" w:rsidRDefault="000F1CC9">
      <w:pPr>
        <w:spacing w:line="200" w:lineRule="exact"/>
        <w:rPr>
          <w:sz w:val="20"/>
          <w:szCs w:val="20"/>
        </w:rPr>
      </w:pPr>
    </w:p>
    <w:p w14:paraId="419807A2" w14:textId="77777777" w:rsidR="000F1CC9" w:rsidRDefault="000F1CC9">
      <w:pPr>
        <w:spacing w:line="200" w:lineRule="exact"/>
        <w:rPr>
          <w:sz w:val="20"/>
          <w:szCs w:val="20"/>
        </w:rPr>
      </w:pPr>
    </w:p>
    <w:p w14:paraId="0069A999" w14:textId="77777777" w:rsidR="000F1CC9" w:rsidRDefault="000F1CC9">
      <w:pPr>
        <w:spacing w:line="215" w:lineRule="exact"/>
        <w:rPr>
          <w:sz w:val="20"/>
          <w:szCs w:val="20"/>
        </w:rPr>
      </w:pPr>
    </w:p>
    <w:p w14:paraId="709BFA97" w14:textId="77777777" w:rsidR="000F1CC9" w:rsidRDefault="00AA4E7B">
      <w:pPr>
        <w:ind w:left="9540"/>
        <w:rPr>
          <w:sz w:val="20"/>
          <w:szCs w:val="20"/>
        </w:rPr>
      </w:pPr>
      <w:r>
        <w:rPr>
          <w:rFonts w:ascii="Arial" w:eastAsia="Arial" w:hAnsi="Arial" w:cs="Arial"/>
          <w:sz w:val="20"/>
          <w:szCs w:val="20"/>
        </w:rPr>
        <w:t>2</w:t>
      </w:r>
    </w:p>
    <w:p w14:paraId="2AE972E9" w14:textId="77777777" w:rsidR="000F1CC9" w:rsidRDefault="000F1CC9">
      <w:pPr>
        <w:sectPr w:rsidR="000F1CC9">
          <w:type w:val="continuous"/>
          <w:pgSz w:w="11900" w:h="16895"/>
          <w:pgMar w:top="434" w:right="1106" w:bottom="0" w:left="1120" w:header="0" w:footer="0" w:gutter="0"/>
          <w:cols w:space="720" w:equalWidth="0">
            <w:col w:w="9680"/>
          </w:cols>
        </w:sectPr>
      </w:pPr>
    </w:p>
    <w:p w14:paraId="58EA26D7" w14:textId="77777777" w:rsidR="000F1CC9" w:rsidRDefault="000F1CC9">
      <w:pPr>
        <w:spacing w:line="57" w:lineRule="exact"/>
        <w:rPr>
          <w:sz w:val="20"/>
          <w:szCs w:val="20"/>
        </w:rPr>
      </w:pPr>
      <w:bookmarkStart w:id="5" w:name="page4"/>
      <w:bookmarkEnd w:id="5"/>
    </w:p>
    <w:p w14:paraId="29E0E9E9" w14:textId="77777777" w:rsidR="000F1CC9" w:rsidRDefault="00AA4E7B">
      <w:pPr>
        <w:tabs>
          <w:tab w:val="left" w:pos="7900"/>
        </w:tabs>
        <w:rPr>
          <w:sz w:val="20"/>
          <w:szCs w:val="20"/>
        </w:rPr>
      </w:pPr>
      <w:r>
        <w:rPr>
          <w:rFonts w:ascii="Arial" w:eastAsia="Arial" w:hAnsi="Arial" w:cs="Arial"/>
          <w:sz w:val="20"/>
          <w:szCs w:val="20"/>
        </w:rPr>
        <w:t>Visa Inc. Market Research Report</w:t>
      </w:r>
      <w:r>
        <w:rPr>
          <w:sz w:val="20"/>
          <w:szCs w:val="20"/>
        </w:rPr>
        <w:tab/>
      </w:r>
      <w:r>
        <w:rPr>
          <w:rFonts w:ascii="Arial" w:eastAsia="Arial" w:hAnsi="Arial" w:cs="Arial"/>
          <w:sz w:val="20"/>
          <w:szCs w:val="20"/>
        </w:rPr>
        <w:t>Sidharth Nambiath</w:t>
      </w:r>
    </w:p>
    <w:p w14:paraId="347A6763" w14:textId="77777777" w:rsidR="000F1CC9" w:rsidRDefault="00AA4E7B">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14:anchorId="031FE8DF" wp14:editId="7A355EEB">
                <wp:simplePos x="0" y="0"/>
                <wp:positionH relativeFrom="column">
                  <wp:posOffset>8255</wp:posOffset>
                </wp:positionH>
                <wp:positionV relativeFrom="paragraph">
                  <wp:posOffset>22225</wp:posOffset>
                </wp:positionV>
                <wp:extent cx="612013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4763"/>
                        </a:xfrm>
                        <a:prstGeom prst="line">
                          <a:avLst/>
                        </a:prstGeom>
                        <a:solidFill>
                          <a:srgbClr val="FFFFFF"/>
                        </a:solidFill>
                        <a:ln w="5054">
                          <a:solidFill>
                            <a:srgbClr val="000000"/>
                          </a:solidFill>
                          <a:miter lim="800000"/>
                          <a:headEnd/>
                          <a:tailEnd/>
                        </a:ln>
                      </wps:spPr>
                      <wps:bodyPr/>
                    </wps:wsp>
                  </a:graphicData>
                </a:graphic>
              </wp:anchor>
            </w:drawing>
          </mc:Choice>
          <mc:Fallback>
            <w:pict>
              <v:line w14:anchorId="251FBF83" id="Shape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pt,1.75pt" to="482.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" o:allowincell="f" filled="t" strokeweight=".14039mm">
                <v:stroke joinstyle="miter"/>
                <o:lock v:ext="edit" shapetype="f"/>
              </v:line>
            </w:pict>
          </mc:Fallback>
        </mc:AlternateContent>
      </w:r>
    </w:p>
    <w:p w14:paraId="56DD0F57" w14:textId="77777777" w:rsidR="000F1CC9" w:rsidRDefault="000F1CC9">
      <w:pPr>
        <w:spacing w:line="200" w:lineRule="exact"/>
        <w:rPr>
          <w:sz w:val="20"/>
          <w:szCs w:val="20"/>
        </w:rPr>
      </w:pPr>
    </w:p>
    <w:p w14:paraId="79A2564B" w14:textId="77777777" w:rsidR="000F1CC9" w:rsidRDefault="000F1CC9">
      <w:pPr>
        <w:spacing w:line="349" w:lineRule="exact"/>
        <w:rPr>
          <w:sz w:val="20"/>
          <w:szCs w:val="20"/>
        </w:rPr>
      </w:pPr>
    </w:p>
    <w:p w14:paraId="63D56558" w14:textId="77777777" w:rsidR="000F1CC9" w:rsidRDefault="00AA4E7B">
      <w:pPr>
        <w:ind w:left="360"/>
        <w:rPr>
          <w:sz w:val="20"/>
          <w:szCs w:val="20"/>
        </w:rPr>
      </w:pPr>
      <w:r>
        <w:rPr>
          <w:rFonts w:ascii="Arial" w:eastAsia="Arial" w:hAnsi="Arial" w:cs="Arial"/>
          <w:sz w:val="20"/>
          <w:szCs w:val="20"/>
        </w:rPr>
        <w:t>The following has been identified as a potentially new market for Visa Inc to operate in:</w:t>
      </w:r>
    </w:p>
    <w:p w14:paraId="0C9DC29B" w14:textId="77777777" w:rsidR="000F1CC9" w:rsidRDefault="000F1CC9">
      <w:pPr>
        <w:spacing w:line="236" w:lineRule="exact"/>
        <w:rPr>
          <w:sz w:val="20"/>
          <w:szCs w:val="20"/>
        </w:rPr>
      </w:pPr>
    </w:p>
    <w:p w14:paraId="1B3F5B6C" w14:textId="77777777" w:rsidR="000F1CC9" w:rsidRDefault="00AA4E7B">
      <w:pPr>
        <w:numPr>
          <w:ilvl w:val="0"/>
          <w:numId w:val="2"/>
        </w:numPr>
        <w:tabs>
          <w:tab w:val="left" w:pos="560"/>
        </w:tabs>
        <w:ind w:left="560" w:hanging="192"/>
        <w:rPr>
          <w:rFonts w:ascii="Arial" w:eastAsia="Arial" w:hAnsi="Arial" w:cs="Arial"/>
          <w:sz w:val="20"/>
          <w:szCs w:val="20"/>
        </w:rPr>
      </w:pPr>
      <w:r>
        <w:rPr>
          <w:rFonts w:ascii="Arial" w:eastAsia="Arial" w:hAnsi="Arial" w:cs="Arial"/>
          <w:sz w:val="20"/>
          <w:szCs w:val="20"/>
        </w:rPr>
        <w:t>Blockchain technology and cryptocurrencies</w:t>
      </w:r>
    </w:p>
    <w:p w14:paraId="68A31107" w14:textId="77777777" w:rsidR="000F1CC9" w:rsidRDefault="000F1CC9">
      <w:pPr>
        <w:spacing w:line="261" w:lineRule="exact"/>
        <w:rPr>
          <w:rFonts w:ascii="Arial" w:eastAsia="Arial" w:hAnsi="Arial" w:cs="Arial"/>
          <w:sz w:val="20"/>
          <w:szCs w:val="20"/>
        </w:rPr>
      </w:pPr>
    </w:p>
    <w:p w14:paraId="52D12EBB" w14:textId="77777777" w:rsidR="000F1CC9" w:rsidRDefault="00AA4E7B">
      <w:pPr>
        <w:numPr>
          <w:ilvl w:val="0"/>
          <w:numId w:val="2"/>
        </w:numPr>
        <w:tabs>
          <w:tab w:val="left" w:pos="560"/>
        </w:tabs>
        <w:ind w:left="560" w:hanging="192"/>
        <w:rPr>
          <w:rFonts w:ascii="Arial" w:eastAsia="Arial" w:hAnsi="Arial" w:cs="Arial"/>
          <w:sz w:val="20"/>
          <w:szCs w:val="20"/>
        </w:rPr>
      </w:pPr>
      <w:r>
        <w:rPr>
          <w:rFonts w:ascii="Arial" w:eastAsia="Arial" w:hAnsi="Arial" w:cs="Arial"/>
          <w:sz w:val="20"/>
          <w:szCs w:val="20"/>
        </w:rPr>
        <w:t>Fintech partnerships</w:t>
      </w:r>
    </w:p>
    <w:p w14:paraId="3DFA9912" w14:textId="77777777" w:rsidR="000F1CC9" w:rsidRDefault="000F1CC9">
      <w:pPr>
        <w:spacing w:line="238" w:lineRule="exact"/>
        <w:rPr>
          <w:sz w:val="20"/>
          <w:szCs w:val="20"/>
        </w:rPr>
      </w:pPr>
    </w:p>
    <w:p w14:paraId="51CF18E9" w14:textId="77777777" w:rsidR="000F1CC9" w:rsidRDefault="00AA4E7B">
      <w:pPr>
        <w:spacing w:line="342" w:lineRule="auto"/>
        <w:ind w:right="20"/>
        <w:jc w:val="both"/>
        <w:rPr>
          <w:rFonts w:ascii="Arial" w:eastAsia="Arial" w:hAnsi="Arial" w:cs="Arial"/>
          <w:sz w:val="20"/>
          <w:szCs w:val="20"/>
        </w:rPr>
      </w:pPr>
      <w:r>
        <w:rPr>
          <w:rFonts w:ascii="Arial" w:eastAsia="Arial" w:hAnsi="Arial" w:cs="Arial"/>
          <w:sz w:val="20"/>
          <w:szCs w:val="20"/>
        </w:rPr>
        <w:t xml:space="preserve">The former could be manifested through </w:t>
      </w:r>
      <w:r>
        <w:rPr>
          <w:rFonts w:ascii="Arial" w:eastAsia="Arial" w:hAnsi="Arial" w:cs="Arial"/>
          <w:sz w:val="20"/>
          <w:szCs w:val="20"/>
        </w:rPr>
        <w:t>partnerships with cryptocurrency wallets to allow for linkage with Visa cards, or equivalently, by creating Visa cards which allow for payment in cryptocurrencies, thus allowing for the mainstream acceptance of cryptocurrencies by merchants. The latter has</w:t>
      </w:r>
      <w:r>
        <w:rPr>
          <w:rFonts w:ascii="Arial" w:eastAsia="Arial" w:hAnsi="Arial" w:cs="Arial"/>
          <w:sz w:val="20"/>
          <w:szCs w:val="20"/>
        </w:rPr>
        <w:t xml:space="preserve"> already begun in some capacity, though it seems fintech firms such as Monzo, Starling Bank and Revolut, tend to issue their debit cards through Mastercard. Thus, it is imperative that Visa forms partnerships with fintech firms, as the forecast suggested i</w:t>
      </w:r>
      <w:r>
        <w:rPr>
          <w:rFonts w:ascii="Arial" w:eastAsia="Arial" w:hAnsi="Arial" w:cs="Arial"/>
          <w:sz w:val="20"/>
          <w:szCs w:val="20"/>
        </w:rPr>
        <w:t>n [</w:t>
      </w:r>
      <w:hyperlink w:anchor="page8">
        <w:r>
          <w:rPr>
            <w:rFonts w:ascii="Arial" w:eastAsia="Arial" w:hAnsi="Arial" w:cs="Arial"/>
            <w:color w:val="0000FF"/>
            <w:sz w:val="20"/>
            <w:szCs w:val="20"/>
          </w:rPr>
          <w:t>4</w:t>
        </w:r>
      </w:hyperlink>
      <w:r>
        <w:rPr>
          <w:rFonts w:ascii="Arial" w:eastAsia="Arial" w:hAnsi="Arial" w:cs="Arial"/>
          <w:sz w:val="20"/>
          <w:szCs w:val="20"/>
        </w:rPr>
        <w:t>] indicate that digital wallets are only set to grow, whilst credit and debit card payments are set to fall.</w:t>
      </w:r>
    </w:p>
    <w:p w14:paraId="10FB8687" w14:textId="77777777" w:rsidR="000F1CC9" w:rsidRDefault="000F1CC9">
      <w:pPr>
        <w:spacing w:line="379" w:lineRule="exact"/>
        <w:rPr>
          <w:sz w:val="20"/>
          <w:szCs w:val="20"/>
        </w:rPr>
      </w:pPr>
    </w:p>
    <w:p w14:paraId="1C64A164" w14:textId="77777777" w:rsidR="000F1CC9" w:rsidRDefault="00AA4E7B">
      <w:pPr>
        <w:ind w:left="20"/>
        <w:rPr>
          <w:sz w:val="20"/>
          <w:szCs w:val="20"/>
        </w:rPr>
      </w:pPr>
      <w:r>
        <w:rPr>
          <w:rFonts w:ascii="Arial" w:eastAsia="Arial" w:hAnsi="Arial" w:cs="Arial"/>
          <w:b/>
          <w:bCs/>
          <w:sz w:val="26"/>
          <w:szCs w:val="26"/>
        </w:rPr>
        <w:t>Revenue and Cost Drivers</w:t>
      </w:r>
    </w:p>
    <w:p w14:paraId="5B904395" w14:textId="77777777" w:rsidR="000F1CC9" w:rsidRDefault="000F1CC9">
      <w:pPr>
        <w:spacing w:line="313" w:lineRule="exact"/>
        <w:rPr>
          <w:sz w:val="20"/>
          <w:szCs w:val="20"/>
        </w:rPr>
      </w:pPr>
    </w:p>
    <w:p w14:paraId="487D8531" w14:textId="77777777" w:rsidR="000F1CC9" w:rsidRDefault="00AA4E7B">
      <w:pPr>
        <w:spacing w:line="364" w:lineRule="auto"/>
        <w:jc w:val="both"/>
        <w:rPr>
          <w:rFonts w:ascii="Arial" w:eastAsia="Arial" w:hAnsi="Arial" w:cs="Arial"/>
          <w:sz w:val="19"/>
          <w:szCs w:val="19"/>
        </w:rPr>
      </w:pPr>
      <w:r>
        <w:rPr>
          <w:rFonts w:ascii="Arial" w:eastAsia="Arial" w:hAnsi="Arial" w:cs="Arial"/>
          <w:sz w:val="19"/>
          <w:szCs w:val="19"/>
        </w:rPr>
        <w:t xml:space="preserve">The volume of "sales" for Visa inc can be represented by the number of transactions. By </w:t>
      </w:r>
      <w:r>
        <w:rPr>
          <w:rFonts w:ascii="Arial" w:eastAsia="Arial" w:hAnsi="Arial" w:cs="Arial"/>
          <w:sz w:val="19"/>
          <w:szCs w:val="19"/>
        </w:rPr>
        <w:t>plotting the yearly volume of sales [</w:t>
      </w:r>
      <w:hyperlink w:anchor="page8">
        <w:r>
          <w:rPr>
            <w:rFonts w:ascii="Arial" w:eastAsia="Arial" w:hAnsi="Arial" w:cs="Arial"/>
            <w:color w:val="0000FF"/>
            <w:sz w:val="19"/>
            <w:szCs w:val="19"/>
          </w:rPr>
          <w:t>5</w:t>
        </w:r>
      </w:hyperlink>
      <w:r>
        <w:rPr>
          <w:rFonts w:ascii="Arial" w:eastAsia="Arial" w:hAnsi="Arial" w:cs="Arial"/>
          <w:sz w:val="19"/>
          <w:szCs w:val="19"/>
        </w:rPr>
        <w:t>] between 2015 and 2022 against the revenue earned in that year, it can be seen in Figure</w:t>
      </w:r>
      <w:r>
        <w:rPr>
          <w:rFonts w:ascii="Arial" w:eastAsia="Arial" w:hAnsi="Arial" w:cs="Arial"/>
          <w:color w:val="0000FF"/>
          <w:sz w:val="19"/>
          <w:szCs w:val="19"/>
        </w:rPr>
        <w:t xml:space="preserve"> </w:t>
      </w:r>
      <w:hyperlink w:anchor="page4">
        <w:r>
          <w:rPr>
            <w:rFonts w:ascii="Arial" w:eastAsia="Arial" w:hAnsi="Arial" w:cs="Arial"/>
            <w:color w:val="0000FF"/>
            <w:sz w:val="19"/>
            <w:szCs w:val="19"/>
          </w:rPr>
          <w:t>4</w:t>
        </w:r>
      </w:hyperlink>
      <w:r>
        <w:rPr>
          <w:rFonts w:ascii="Arial" w:eastAsia="Arial" w:hAnsi="Arial" w:cs="Arial"/>
          <w:sz w:val="19"/>
          <w:szCs w:val="19"/>
        </w:rPr>
        <w:t xml:space="preserve"> that there is a strong positive correlation between the volume of sales and the revenue earned, thus it is in the interest of Visa to increase the number of transactions that occur through its network. Considering the costs,</w:t>
      </w:r>
    </w:p>
    <w:p w14:paraId="126B8F61" w14:textId="77777777" w:rsidR="00AA4E7B" w:rsidRDefault="00AA4E7B" w:rsidP="00AA4E7B">
      <w:pPr>
        <w:ind w:left="360"/>
      </w:pPr>
      <w:r w:rsidRPr="00DC04B7">
        <w:rPr>
          <w:rFonts w:cs="Calibri"/>
          <w:shd w:val="clear" w:color="auto" w:fill="00FF00"/>
        </w:rPr>
        <w:t xml:space="preserve">The key revenue drivers for Visa </w:t>
      </w:r>
      <w:proofErr w:type="spellStart"/>
      <w:r w:rsidRPr="00DC04B7">
        <w:rPr>
          <w:rFonts w:cs="Calibri"/>
          <w:shd w:val="clear" w:color="auto" w:fill="00FF00"/>
        </w:rPr>
        <w:t>Inc</w:t>
      </w:r>
      <w:proofErr w:type="spellEnd"/>
      <w:r w:rsidRPr="00DC04B7">
        <w:rPr>
          <w:rFonts w:cs="Calibri"/>
          <w:shd w:val="clear" w:color="auto" w:fill="00FF00"/>
        </w:rPr>
        <w:t xml:space="preserve"> are payment volume on visa products for purchased goods and services.</w:t>
      </w:r>
      <w:r w:rsidRPr="00DC04B7">
        <w:rPr>
          <w:rFonts w:cs="Calibri"/>
        </w:rPr>
        <w:t xml:space="preserve"> </w:t>
      </w:r>
    </w:p>
    <w:p w14:paraId="43684944" w14:textId="77777777" w:rsidR="00AA4E7B" w:rsidRPr="00DC04B7" w:rsidRDefault="00AA4E7B" w:rsidP="00AA4E7B">
      <w:pPr>
        <w:ind w:left="360"/>
        <w:rPr>
          <w:rFonts w:cs="Calibri"/>
        </w:rPr>
      </w:pPr>
    </w:p>
    <w:p w14:paraId="12CF850E" w14:textId="77777777" w:rsidR="00AA4E7B" w:rsidRDefault="00AA4E7B" w:rsidP="00AA4E7B">
      <w:pPr>
        <w:ind w:left="360"/>
      </w:pPr>
      <w:r w:rsidRPr="00DC04B7">
        <w:rPr>
          <w:rFonts w:cs="Calibri"/>
          <w:shd w:val="clear" w:color="auto" w:fill="00FF00"/>
        </w:rPr>
        <w:t>Revenue per transaction * transaction volume.</w:t>
      </w:r>
      <w:r w:rsidRPr="00DC04B7">
        <w:rPr>
          <w:rFonts w:cs="Calibri"/>
        </w:rPr>
        <w:t xml:space="preserve"> </w:t>
      </w:r>
    </w:p>
    <w:p w14:paraId="3E302B46" w14:textId="77777777" w:rsidR="00AA4E7B" w:rsidRPr="00DC04B7" w:rsidRDefault="00AA4E7B" w:rsidP="00AA4E7B">
      <w:pPr>
        <w:ind w:left="360"/>
        <w:rPr>
          <w:rFonts w:cs="Calibri"/>
          <w:shd w:val="clear" w:color="auto" w:fill="00FF00"/>
        </w:rPr>
      </w:pPr>
      <w:r w:rsidRPr="00DC04B7">
        <w:rPr>
          <w:rFonts w:cs="Calibri"/>
          <w:shd w:val="clear" w:color="auto" w:fill="00FF00"/>
        </w:rPr>
        <w:t>Based on payments volume and number of transactions, Visa is one of the world’s largest electronic payments system.</w:t>
      </w:r>
    </w:p>
    <w:p w14:paraId="58F8F751" w14:textId="77777777" w:rsidR="00AA4E7B" w:rsidRDefault="00AA4E7B">
      <w:pPr>
        <w:spacing w:line="364" w:lineRule="auto"/>
        <w:jc w:val="both"/>
        <w:rPr>
          <w:rFonts w:ascii="Arial" w:eastAsia="Arial" w:hAnsi="Arial" w:cs="Arial"/>
          <w:sz w:val="19"/>
          <w:szCs w:val="19"/>
        </w:rPr>
      </w:pPr>
    </w:p>
    <w:p w14:paraId="6234C4ED" w14:textId="77777777" w:rsidR="000F1CC9" w:rsidRDefault="00AA4E7B">
      <w:pPr>
        <w:spacing w:line="20" w:lineRule="exact"/>
        <w:rPr>
          <w:sz w:val="20"/>
          <w:szCs w:val="20"/>
        </w:rPr>
      </w:pPr>
      <w:r>
        <w:rPr>
          <w:noProof/>
          <w:sz w:val="20"/>
          <w:szCs w:val="20"/>
        </w:rPr>
        <w:drawing>
          <wp:anchor distT="0" distB="0" distL="114300" distR="114300" simplePos="0" relativeHeight="251656192" behindDoc="1" locked="0" layoutInCell="0" allowOverlap="1" wp14:anchorId="6C874825" wp14:editId="1CE79E11">
            <wp:simplePos x="0" y="0"/>
            <wp:positionH relativeFrom="column">
              <wp:posOffset>1538605</wp:posOffset>
            </wp:positionH>
            <wp:positionV relativeFrom="paragraph">
              <wp:posOffset>69850</wp:posOffset>
            </wp:positionV>
            <wp:extent cx="3060065" cy="20402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blip>
                    <a:srcRect/>
                    <a:stretch>
                      <a:fillRect/>
                    </a:stretch>
                  </pic:blipFill>
                  <pic:spPr bwMode="auto">
                    <a:xfrm>
                      <a:off x="0" y="0"/>
                      <a:ext cx="3060065" cy="2040255"/>
                    </a:xfrm>
                    <a:prstGeom prst="rect">
                      <a:avLst/>
                    </a:prstGeom>
                    <a:noFill/>
                  </pic:spPr>
                </pic:pic>
              </a:graphicData>
            </a:graphic>
          </wp:anchor>
        </w:drawing>
      </w:r>
    </w:p>
    <w:p w14:paraId="1D73A485" w14:textId="77777777" w:rsidR="000F1CC9" w:rsidRDefault="000F1CC9">
      <w:pPr>
        <w:spacing w:line="200" w:lineRule="exact"/>
        <w:rPr>
          <w:sz w:val="20"/>
          <w:szCs w:val="20"/>
        </w:rPr>
      </w:pPr>
    </w:p>
    <w:p w14:paraId="787B55C9" w14:textId="77777777" w:rsidR="000F1CC9" w:rsidRDefault="000F1CC9">
      <w:pPr>
        <w:spacing w:line="200" w:lineRule="exact"/>
        <w:rPr>
          <w:sz w:val="20"/>
          <w:szCs w:val="20"/>
        </w:rPr>
      </w:pPr>
    </w:p>
    <w:p w14:paraId="2E96E732" w14:textId="77777777" w:rsidR="000F1CC9" w:rsidRDefault="000F1CC9">
      <w:pPr>
        <w:spacing w:line="200" w:lineRule="exact"/>
        <w:rPr>
          <w:sz w:val="20"/>
          <w:szCs w:val="20"/>
        </w:rPr>
      </w:pPr>
    </w:p>
    <w:p w14:paraId="6E3047A5" w14:textId="77777777" w:rsidR="000F1CC9" w:rsidRDefault="000F1CC9">
      <w:pPr>
        <w:spacing w:line="200" w:lineRule="exact"/>
        <w:rPr>
          <w:sz w:val="20"/>
          <w:szCs w:val="20"/>
        </w:rPr>
      </w:pPr>
    </w:p>
    <w:p w14:paraId="4D398704" w14:textId="77777777" w:rsidR="000F1CC9" w:rsidRDefault="000F1CC9">
      <w:pPr>
        <w:spacing w:line="200" w:lineRule="exact"/>
        <w:rPr>
          <w:sz w:val="20"/>
          <w:szCs w:val="20"/>
        </w:rPr>
      </w:pPr>
    </w:p>
    <w:p w14:paraId="32FD8AE2" w14:textId="77777777" w:rsidR="000F1CC9" w:rsidRDefault="000F1CC9">
      <w:pPr>
        <w:spacing w:line="200" w:lineRule="exact"/>
        <w:rPr>
          <w:sz w:val="20"/>
          <w:szCs w:val="20"/>
        </w:rPr>
      </w:pPr>
    </w:p>
    <w:p w14:paraId="43C5BF31" w14:textId="77777777" w:rsidR="000F1CC9" w:rsidRDefault="000F1CC9">
      <w:pPr>
        <w:spacing w:line="200" w:lineRule="exact"/>
        <w:rPr>
          <w:sz w:val="20"/>
          <w:szCs w:val="20"/>
        </w:rPr>
      </w:pPr>
    </w:p>
    <w:p w14:paraId="14449265" w14:textId="77777777" w:rsidR="000F1CC9" w:rsidRDefault="000F1CC9">
      <w:pPr>
        <w:spacing w:line="200" w:lineRule="exact"/>
        <w:rPr>
          <w:sz w:val="20"/>
          <w:szCs w:val="20"/>
        </w:rPr>
      </w:pPr>
    </w:p>
    <w:p w14:paraId="25B0ED22" w14:textId="77777777" w:rsidR="000F1CC9" w:rsidRDefault="000F1CC9">
      <w:pPr>
        <w:spacing w:line="200" w:lineRule="exact"/>
        <w:rPr>
          <w:sz w:val="20"/>
          <w:szCs w:val="20"/>
        </w:rPr>
      </w:pPr>
    </w:p>
    <w:p w14:paraId="0F85ECEC" w14:textId="77777777" w:rsidR="000F1CC9" w:rsidRDefault="000F1CC9">
      <w:pPr>
        <w:spacing w:line="200" w:lineRule="exact"/>
        <w:rPr>
          <w:sz w:val="20"/>
          <w:szCs w:val="20"/>
        </w:rPr>
      </w:pPr>
    </w:p>
    <w:p w14:paraId="1FDEDCB9" w14:textId="77777777" w:rsidR="000F1CC9" w:rsidRDefault="000F1CC9">
      <w:pPr>
        <w:spacing w:line="200" w:lineRule="exact"/>
        <w:rPr>
          <w:sz w:val="20"/>
          <w:szCs w:val="20"/>
        </w:rPr>
      </w:pPr>
    </w:p>
    <w:p w14:paraId="43C66785" w14:textId="77777777" w:rsidR="000F1CC9" w:rsidRDefault="000F1CC9">
      <w:pPr>
        <w:spacing w:line="200" w:lineRule="exact"/>
        <w:rPr>
          <w:sz w:val="20"/>
          <w:szCs w:val="20"/>
        </w:rPr>
      </w:pPr>
    </w:p>
    <w:p w14:paraId="2D7E29A4" w14:textId="77777777" w:rsidR="000F1CC9" w:rsidRDefault="000F1CC9">
      <w:pPr>
        <w:spacing w:line="200" w:lineRule="exact"/>
        <w:rPr>
          <w:sz w:val="20"/>
          <w:szCs w:val="20"/>
        </w:rPr>
      </w:pPr>
    </w:p>
    <w:p w14:paraId="5C1047A0" w14:textId="77777777" w:rsidR="000F1CC9" w:rsidRDefault="000F1CC9">
      <w:pPr>
        <w:spacing w:line="200" w:lineRule="exact"/>
        <w:rPr>
          <w:sz w:val="20"/>
          <w:szCs w:val="20"/>
        </w:rPr>
      </w:pPr>
    </w:p>
    <w:p w14:paraId="7798B72A" w14:textId="77777777" w:rsidR="000F1CC9" w:rsidRDefault="000F1CC9">
      <w:pPr>
        <w:spacing w:line="200" w:lineRule="exact"/>
        <w:rPr>
          <w:sz w:val="20"/>
          <w:szCs w:val="20"/>
        </w:rPr>
      </w:pPr>
    </w:p>
    <w:p w14:paraId="38B7B1A1" w14:textId="77777777" w:rsidR="000F1CC9" w:rsidRDefault="000F1CC9">
      <w:pPr>
        <w:spacing w:line="200" w:lineRule="exact"/>
        <w:rPr>
          <w:sz w:val="20"/>
          <w:szCs w:val="20"/>
        </w:rPr>
      </w:pPr>
    </w:p>
    <w:p w14:paraId="7A265290" w14:textId="77777777" w:rsidR="000F1CC9" w:rsidRDefault="000F1CC9">
      <w:pPr>
        <w:spacing w:line="303" w:lineRule="exact"/>
        <w:rPr>
          <w:sz w:val="20"/>
          <w:szCs w:val="20"/>
        </w:rPr>
      </w:pPr>
    </w:p>
    <w:p w14:paraId="2B3A5FCA" w14:textId="77777777" w:rsidR="000F1CC9" w:rsidRDefault="00AA4E7B">
      <w:pPr>
        <w:ind w:right="20"/>
        <w:jc w:val="center"/>
        <w:rPr>
          <w:sz w:val="20"/>
          <w:szCs w:val="20"/>
        </w:rPr>
      </w:pPr>
      <w:r>
        <w:rPr>
          <w:rFonts w:ascii="Arial" w:eastAsia="Arial" w:hAnsi="Arial" w:cs="Arial"/>
          <w:b/>
          <w:bCs/>
          <w:sz w:val="18"/>
          <w:szCs w:val="18"/>
        </w:rPr>
        <w:t>Figure 4:</w:t>
      </w:r>
      <w:r>
        <w:rPr>
          <w:rFonts w:ascii="Arial" w:eastAsia="Arial" w:hAnsi="Arial" w:cs="Arial"/>
          <w:sz w:val="18"/>
          <w:szCs w:val="18"/>
        </w:rPr>
        <w:t xml:space="preserve"> The revenue associated with a specific number of transactions in a year (2015-2022).</w:t>
      </w:r>
    </w:p>
    <w:p w14:paraId="79799D6C" w14:textId="77777777" w:rsidR="000F1CC9" w:rsidRDefault="000F1CC9">
      <w:pPr>
        <w:spacing w:line="355" w:lineRule="exact"/>
        <w:rPr>
          <w:sz w:val="20"/>
          <w:szCs w:val="20"/>
        </w:rPr>
      </w:pPr>
    </w:p>
    <w:p w14:paraId="49993EA8" w14:textId="77777777" w:rsidR="000F1CC9" w:rsidRDefault="00AA4E7B">
      <w:pPr>
        <w:spacing w:line="341" w:lineRule="auto"/>
        <w:ind w:left="20" w:right="20" w:hanging="7"/>
        <w:jc w:val="both"/>
        <w:rPr>
          <w:rFonts w:ascii="Arial" w:eastAsia="Arial" w:hAnsi="Arial" w:cs="Arial"/>
          <w:sz w:val="20"/>
          <w:szCs w:val="20"/>
        </w:rPr>
      </w:pPr>
      <w:r>
        <w:rPr>
          <w:rFonts w:ascii="Arial" w:eastAsia="Arial" w:hAnsi="Arial" w:cs="Arial"/>
          <w:sz w:val="20"/>
          <w:szCs w:val="20"/>
        </w:rPr>
        <w:t>which are mainly driven by the costs associated with expanding the infrastructure to account for increased number of transactions, seen in Figure</w:t>
      </w:r>
      <w:r>
        <w:rPr>
          <w:rFonts w:ascii="Arial" w:eastAsia="Arial" w:hAnsi="Arial" w:cs="Arial"/>
          <w:color w:val="0000FF"/>
          <w:sz w:val="20"/>
          <w:szCs w:val="20"/>
        </w:rPr>
        <w:t xml:space="preserve"> </w:t>
      </w:r>
      <w:hyperlink w:anchor="page4">
        <w:r>
          <w:rPr>
            <w:rFonts w:ascii="Arial" w:eastAsia="Arial" w:hAnsi="Arial" w:cs="Arial"/>
            <w:color w:val="0000FF"/>
            <w:sz w:val="20"/>
            <w:szCs w:val="20"/>
          </w:rPr>
          <w:t>5a</w:t>
        </w:r>
        <w:r>
          <w:rPr>
            <w:rFonts w:ascii="Arial" w:eastAsia="Arial" w:hAnsi="Arial" w:cs="Arial"/>
            <w:sz w:val="20"/>
            <w:szCs w:val="20"/>
          </w:rPr>
          <w:t xml:space="preserve"> </w:t>
        </w:r>
      </w:hyperlink>
      <w:r>
        <w:rPr>
          <w:rFonts w:ascii="Arial" w:eastAsia="Arial" w:hAnsi="Arial" w:cs="Arial"/>
          <w:sz w:val="20"/>
          <w:szCs w:val="20"/>
        </w:rPr>
        <w:t>we can see that there has been strong correlation between the operating expenses and the revenue in</w:t>
      </w:r>
      <w:r>
        <w:rPr>
          <w:rFonts w:ascii="Arial" w:eastAsia="Arial" w:hAnsi="Arial" w:cs="Arial"/>
          <w:color w:val="0000FF"/>
          <w:sz w:val="20"/>
          <w:szCs w:val="20"/>
        </w:rPr>
        <w:t xml:space="preserve"> </w:t>
      </w:r>
      <w:hyperlink w:anchor="page4">
        <w:r>
          <w:rPr>
            <w:rFonts w:ascii="Arial" w:eastAsia="Arial" w:hAnsi="Arial" w:cs="Arial"/>
            <w:color w:val="0000FF"/>
            <w:sz w:val="20"/>
            <w:szCs w:val="20"/>
          </w:rPr>
          <w:t>5b</w:t>
        </w:r>
      </w:hyperlink>
      <w:r>
        <w:rPr>
          <w:rFonts w:ascii="Arial" w:eastAsia="Arial" w:hAnsi="Arial" w:cs="Arial"/>
          <w:sz w:val="20"/>
          <w:szCs w:val="20"/>
        </w:rPr>
        <w:t>.</w:t>
      </w:r>
    </w:p>
    <w:p w14:paraId="170587C7" w14:textId="77777777" w:rsidR="000F1CC9" w:rsidRDefault="00AA4E7B">
      <w:pPr>
        <w:spacing w:line="20" w:lineRule="exact"/>
        <w:rPr>
          <w:sz w:val="20"/>
          <w:szCs w:val="20"/>
        </w:rPr>
      </w:pPr>
      <w:r>
        <w:rPr>
          <w:noProof/>
          <w:sz w:val="20"/>
          <w:szCs w:val="20"/>
        </w:rPr>
        <w:drawing>
          <wp:anchor distT="0" distB="0" distL="114300" distR="114300" simplePos="0" relativeHeight="251657216" behindDoc="1" locked="0" layoutInCell="0" allowOverlap="1" wp14:anchorId="7CA7B7EE" wp14:editId="494829C9">
            <wp:simplePos x="0" y="0"/>
            <wp:positionH relativeFrom="column">
              <wp:posOffset>8890</wp:posOffset>
            </wp:positionH>
            <wp:positionV relativeFrom="paragraph">
              <wp:posOffset>93345</wp:posOffset>
            </wp:positionV>
            <wp:extent cx="6120130" cy="17710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blip>
                    <a:srcRect/>
                    <a:stretch>
                      <a:fillRect/>
                    </a:stretch>
                  </pic:blipFill>
                  <pic:spPr bwMode="auto">
                    <a:xfrm>
                      <a:off x="0" y="0"/>
                      <a:ext cx="6120130" cy="1771015"/>
                    </a:xfrm>
                    <a:prstGeom prst="rect">
                      <a:avLst/>
                    </a:prstGeom>
                    <a:noFill/>
                  </pic:spPr>
                </pic:pic>
              </a:graphicData>
            </a:graphic>
          </wp:anchor>
        </w:drawing>
      </w:r>
    </w:p>
    <w:p w14:paraId="4A36A17A" w14:textId="77777777" w:rsidR="000F1CC9" w:rsidRDefault="000F1CC9">
      <w:pPr>
        <w:spacing w:line="200" w:lineRule="exact"/>
        <w:rPr>
          <w:sz w:val="20"/>
          <w:szCs w:val="20"/>
        </w:rPr>
      </w:pPr>
    </w:p>
    <w:p w14:paraId="2CDDAA66" w14:textId="77777777" w:rsidR="000F1CC9" w:rsidRDefault="000F1CC9">
      <w:pPr>
        <w:spacing w:line="200" w:lineRule="exact"/>
        <w:rPr>
          <w:sz w:val="20"/>
          <w:szCs w:val="20"/>
        </w:rPr>
      </w:pPr>
    </w:p>
    <w:p w14:paraId="4EDEE62B" w14:textId="77777777" w:rsidR="000F1CC9" w:rsidRDefault="000F1CC9">
      <w:pPr>
        <w:spacing w:line="200" w:lineRule="exact"/>
        <w:rPr>
          <w:sz w:val="20"/>
          <w:szCs w:val="20"/>
        </w:rPr>
      </w:pPr>
    </w:p>
    <w:p w14:paraId="5830D4AA" w14:textId="77777777" w:rsidR="000F1CC9" w:rsidRDefault="000F1CC9">
      <w:pPr>
        <w:spacing w:line="200" w:lineRule="exact"/>
        <w:rPr>
          <w:sz w:val="20"/>
          <w:szCs w:val="20"/>
        </w:rPr>
      </w:pPr>
    </w:p>
    <w:p w14:paraId="645B5DD0" w14:textId="77777777" w:rsidR="000F1CC9" w:rsidRDefault="000F1CC9">
      <w:pPr>
        <w:spacing w:line="200" w:lineRule="exact"/>
        <w:rPr>
          <w:sz w:val="20"/>
          <w:szCs w:val="20"/>
        </w:rPr>
      </w:pPr>
    </w:p>
    <w:p w14:paraId="202AEF86" w14:textId="77777777" w:rsidR="000F1CC9" w:rsidRDefault="000F1CC9">
      <w:pPr>
        <w:spacing w:line="200" w:lineRule="exact"/>
        <w:rPr>
          <w:sz w:val="20"/>
          <w:szCs w:val="20"/>
        </w:rPr>
      </w:pPr>
    </w:p>
    <w:p w14:paraId="2A339DEE" w14:textId="77777777" w:rsidR="000F1CC9" w:rsidRDefault="000F1CC9">
      <w:pPr>
        <w:spacing w:line="200" w:lineRule="exact"/>
        <w:rPr>
          <w:sz w:val="20"/>
          <w:szCs w:val="20"/>
        </w:rPr>
      </w:pPr>
    </w:p>
    <w:p w14:paraId="193E7A6C" w14:textId="77777777" w:rsidR="000F1CC9" w:rsidRDefault="000F1CC9">
      <w:pPr>
        <w:spacing w:line="200" w:lineRule="exact"/>
        <w:rPr>
          <w:sz w:val="20"/>
          <w:szCs w:val="20"/>
        </w:rPr>
      </w:pPr>
    </w:p>
    <w:p w14:paraId="0CEB353D" w14:textId="77777777" w:rsidR="000F1CC9" w:rsidRDefault="000F1CC9">
      <w:pPr>
        <w:spacing w:line="200" w:lineRule="exact"/>
        <w:rPr>
          <w:sz w:val="20"/>
          <w:szCs w:val="20"/>
        </w:rPr>
      </w:pPr>
    </w:p>
    <w:p w14:paraId="36661AE2" w14:textId="77777777" w:rsidR="000F1CC9" w:rsidRDefault="000F1CC9">
      <w:pPr>
        <w:spacing w:line="200" w:lineRule="exact"/>
        <w:rPr>
          <w:sz w:val="20"/>
          <w:szCs w:val="20"/>
        </w:rPr>
      </w:pPr>
    </w:p>
    <w:p w14:paraId="06223303" w14:textId="77777777" w:rsidR="000F1CC9" w:rsidRDefault="000F1CC9">
      <w:pPr>
        <w:spacing w:line="200" w:lineRule="exact"/>
        <w:rPr>
          <w:sz w:val="20"/>
          <w:szCs w:val="20"/>
        </w:rPr>
      </w:pPr>
    </w:p>
    <w:p w14:paraId="690BA492" w14:textId="77777777" w:rsidR="000F1CC9" w:rsidRDefault="000F1CC9">
      <w:pPr>
        <w:spacing w:line="200" w:lineRule="exact"/>
        <w:rPr>
          <w:sz w:val="20"/>
          <w:szCs w:val="20"/>
        </w:rPr>
      </w:pPr>
    </w:p>
    <w:p w14:paraId="7EB574DD" w14:textId="77777777" w:rsidR="000F1CC9" w:rsidRDefault="000F1CC9">
      <w:pPr>
        <w:spacing w:line="200" w:lineRule="exact"/>
        <w:rPr>
          <w:sz w:val="20"/>
          <w:szCs w:val="20"/>
        </w:rPr>
      </w:pPr>
    </w:p>
    <w:p w14:paraId="12513DD8" w14:textId="77777777" w:rsidR="000F1CC9" w:rsidRDefault="000F1CC9">
      <w:pPr>
        <w:spacing w:line="224" w:lineRule="exact"/>
        <w:rPr>
          <w:sz w:val="20"/>
          <w:szCs w:val="20"/>
        </w:rPr>
      </w:pPr>
    </w:p>
    <w:p w14:paraId="51BE4F2D" w14:textId="77777777" w:rsidR="000F1CC9" w:rsidRDefault="00AA4E7B">
      <w:pPr>
        <w:numPr>
          <w:ilvl w:val="0"/>
          <w:numId w:val="3"/>
        </w:numPr>
        <w:tabs>
          <w:tab w:val="left" w:pos="260"/>
        </w:tabs>
        <w:ind w:left="260" w:hanging="252"/>
        <w:rPr>
          <w:rFonts w:ascii="Arial" w:eastAsia="Arial" w:hAnsi="Arial" w:cs="Arial"/>
          <w:b/>
          <w:bCs/>
          <w:sz w:val="16"/>
          <w:szCs w:val="16"/>
        </w:rPr>
      </w:pPr>
      <w:r>
        <w:rPr>
          <w:rFonts w:ascii="Arial" w:eastAsia="Arial" w:hAnsi="Arial" w:cs="Arial"/>
          <w:sz w:val="16"/>
          <w:szCs w:val="16"/>
        </w:rPr>
        <w:t>No. of transactions vs operating expenses (2015-</w:t>
      </w:r>
    </w:p>
    <w:p w14:paraId="0CF044AC" w14:textId="77777777" w:rsidR="000F1CC9" w:rsidRDefault="000F1CC9">
      <w:pPr>
        <w:spacing w:line="32" w:lineRule="exact"/>
        <w:rPr>
          <w:sz w:val="20"/>
          <w:szCs w:val="20"/>
        </w:rPr>
      </w:pPr>
    </w:p>
    <w:p w14:paraId="78872D5C" w14:textId="77777777" w:rsidR="000F1CC9" w:rsidRDefault="00AA4E7B">
      <w:pPr>
        <w:tabs>
          <w:tab w:val="left" w:pos="5940"/>
        </w:tabs>
        <w:ind w:left="20"/>
        <w:rPr>
          <w:sz w:val="20"/>
          <w:szCs w:val="20"/>
        </w:rPr>
      </w:pPr>
      <w:r>
        <w:rPr>
          <w:rFonts w:ascii="Arial" w:eastAsia="Arial" w:hAnsi="Arial" w:cs="Arial"/>
          <w:sz w:val="16"/>
          <w:szCs w:val="16"/>
        </w:rPr>
        <w:t>2022).</w:t>
      </w:r>
      <w:r>
        <w:rPr>
          <w:sz w:val="20"/>
          <w:szCs w:val="20"/>
        </w:rPr>
        <w:tab/>
      </w:r>
      <w:r>
        <w:rPr>
          <w:rFonts w:ascii="Arial" w:eastAsia="Arial" w:hAnsi="Arial" w:cs="Arial"/>
          <w:b/>
          <w:bCs/>
          <w:sz w:val="16"/>
          <w:szCs w:val="16"/>
        </w:rPr>
        <w:t>(b)</w:t>
      </w:r>
      <w:r>
        <w:rPr>
          <w:rFonts w:ascii="Arial" w:eastAsia="Arial" w:hAnsi="Arial" w:cs="Arial"/>
          <w:sz w:val="16"/>
          <w:szCs w:val="16"/>
        </w:rPr>
        <w:t xml:space="preserve"> Operating expenses vs revenue (2015-2022).</w:t>
      </w:r>
    </w:p>
    <w:p w14:paraId="74E40912" w14:textId="77777777" w:rsidR="000F1CC9" w:rsidRDefault="000F1CC9">
      <w:pPr>
        <w:spacing w:line="231" w:lineRule="exact"/>
        <w:rPr>
          <w:sz w:val="20"/>
          <w:szCs w:val="20"/>
        </w:rPr>
      </w:pPr>
    </w:p>
    <w:p w14:paraId="6B3CF20B" w14:textId="77777777" w:rsidR="000F1CC9" w:rsidRDefault="00AA4E7B">
      <w:pPr>
        <w:ind w:right="20"/>
        <w:jc w:val="center"/>
        <w:rPr>
          <w:sz w:val="20"/>
          <w:szCs w:val="20"/>
        </w:rPr>
      </w:pPr>
      <w:r>
        <w:rPr>
          <w:rFonts w:ascii="Arial" w:eastAsia="Arial" w:hAnsi="Arial" w:cs="Arial"/>
          <w:b/>
          <w:bCs/>
          <w:sz w:val="18"/>
          <w:szCs w:val="18"/>
        </w:rPr>
        <w:t>Figure 5:</w:t>
      </w:r>
      <w:r>
        <w:rPr>
          <w:rFonts w:ascii="Arial" w:eastAsia="Arial" w:hAnsi="Arial" w:cs="Arial"/>
          <w:sz w:val="18"/>
          <w:szCs w:val="18"/>
        </w:rPr>
        <w:t xml:space="preserve"> Indications of cost drivers</w:t>
      </w:r>
    </w:p>
    <w:p w14:paraId="1C1E8F9A" w14:textId="77777777" w:rsidR="000F1CC9" w:rsidRDefault="000F1CC9">
      <w:pPr>
        <w:sectPr w:rsidR="000F1CC9">
          <w:pgSz w:w="11900" w:h="16895"/>
          <w:pgMar w:top="434" w:right="1106" w:bottom="0" w:left="1120" w:header="0" w:footer="0" w:gutter="0"/>
          <w:cols w:space="720" w:equalWidth="0">
            <w:col w:w="9680"/>
          </w:cols>
        </w:sectPr>
      </w:pPr>
    </w:p>
    <w:p w14:paraId="5B77C74F" w14:textId="77777777" w:rsidR="000F1CC9" w:rsidRDefault="000F1CC9">
      <w:pPr>
        <w:spacing w:line="200" w:lineRule="exact"/>
        <w:rPr>
          <w:sz w:val="20"/>
          <w:szCs w:val="20"/>
        </w:rPr>
      </w:pPr>
    </w:p>
    <w:p w14:paraId="1D25FCAA" w14:textId="77777777" w:rsidR="000F1CC9" w:rsidRDefault="000F1CC9">
      <w:pPr>
        <w:spacing w:line="249" w:lineRule="exact"/>
        <w:rPr>
          <w:sz w:val="20"/>
          <w:szCs w:val="20"/>
        </w:rPr>
      </w:pPr>
    </w:p>
    <w:p w14:paraId="555ACCDD" w14:textId="77777777" w:rsidR="000F1CC9" w:rsidRDefault="00AA4E7B">
      <w:pPr>
        <w:ind w:left="9540"/>
        <w:rPr>
          <w:sz w:val="20"/>
          <w:szCs w:val="20"/>
        </w:rPr>
      </w:pPr>
      <w:r>
        <w:rPr>
          <w:rFonts w:ascii="Arial" w:eastAsia="Arial" w:hAnsi="Arial" w:cs="Arial"/>
          <w:sz w:val="20"/>
          <w:szCs w:val="20"/>
        </w:rPr>
        <w:t>3</w:t>
      </w:r>
    </w:p>
    <w:p w14:paraId="17722297" w14:textId="77777777" w:rsidR="000F1CC9" w:rsidRDefault="000F1CC9">
      <w:pPr>
        <w:sectPr w:rsidR="000F1CC9">
          <w:type w:val="continuous"/>
          <w:pgSz w:w="11900" w:h="16895"/>
          <w:pgMar w:top="434" w:right="1106" w:bottom="0" w:left="1120" w:header="0" w:footer="0" w:gutter="0"/>
          <w:cols w:space="720" w:equalWidth="0">
            <w:col w:w="9680"/>
          </w:cols>
        </w:sectPr>
      </w:pPr>
    </w:p>
    <w:p w14:paraId="10A5A857" w14:textId="77777777" w:rsidR="000F1CC9" w:rsidRDefault="000F1CC9">
      <w:pPr>
        <w:spacing w:line="57" w:lineRule="exact"/>
        <w:rPr>
          <w:sz w:val="20"/>
          <w:szCs w:val="20"/>
        </w:rPr>
      </w:pPr>
      <w:bookmarkStart w:id="6" w:name="page5"/>
      <w:bookmarkEnd w:id="6"/>
    </w:p>
    <w:p w14:paraId="3E37CEE6" w14:textId="77777777" w:rsidR="000F1CC9" w:rsidRDefault="00AA4E7B">
      <w:pPr>
        <w:tabs>
          <w:tab w:val="left" w:pos="7900"/>
        </w:tabs>
        <w:rPr>
          <w:sz w:val="20"/>
          <w:szCs w:val="20"/>
        </w:rPr>
      </w:pPr>
      <w:r>
        <w:rPr>
          <w:rFonts w:ascii="Arial" w:eastAsia="Arial" w:hAnsi="Arial" w:cs="Arial"/>
          <w:sz w:val="20"/>
          <w:szCs w:val="20"/>
        </w:rPr>
        <w:t>Visa Inc. Market Research Report</w:t>
      </w:r>
      <w:r>
        <w:rPr>
          <w:sz w:val="20"/>
          <w:szCs w:val="20"/>
        </w:rPr>
        <w:tab/>
      </w:r>
      <w:r>
        <w:rPr>
          <w:rFonts w:ascii="Arial" w:eastAsia="Arial" w:hAnsi="Arial" w:cs="Arial"/>
          <w:sz w:val="20"/>
          <w:szCs w:val="20"/>
        </w:rPr>
        <w:t>Sidharth Nambiath</w:t>
      </w:r>
    </w:p>
    <w:p w14:paraId="7E09175B" w14:textId="77777777" w:rsidR="000F1CC9" w:rsidRDefault="00AA4E7B">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14:anchorId="7077D577" wp14:editId="40452114">
                <wp:simplePos x="0" y="0"/>
                <wp:positionH relativeFrom="column">
                  <wp:posOffset>8255</wp:posOffset>
                </wp:positionH>
                <wp:positionV relativeFrom="paragraph">
                  <wp:posOffset>22225</wp:posOffset>
                </wp:positionV>
                <wp:extent cx="612013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4763"/>
                        </a:xfrm>
                        <a:prstGeom prst="line">
                          <a:avLst/>
                        </a:prstGeom>
                        <a:solidFill>
                          <a:srgbClr val="FFFFFF"/>
                        </a:solidFill>
                        <a:ln w="5054">
                          <a:solidFill>
                            <a:srgbClr val="000000"/>
                          </a:solidFill>
                          <a:miter lim="800000"/>
                          <a:headEnd/>
                          <a:tailEnd/>
                        </a:ln>
                      </wps:spPr>
                      <wps:bodyPr/>
                    </wps:wsp>
                  </a:graphicData>
                </a:graphic>
              </wp:anchor>
            </w:drawing>
          </mc:Choice>
          <mc:Fallback>
            <w:pict>
              <v:line w14:anchorId="5997F55F" id="Shape 1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5pt,1.75pt" to="482.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" o:allowincell="f" filled="t" strokeweight=".14039mm">
                <v:stroke joinstyle="miter"/>
                <o:lock v:ext="edit" shapetype="f"/>
              </v:line>
            </w:pict>
          </mc:Fallback>
        </mc:AlternateContent>
      </w:r>
    </w:p>
    <w:p w14:paraId="3DD1FB0A" w14:textId="77777777" w:rsidR="000F1CC9" w:rsidRDefault="000F1CC9">
      <w:pPr>
        <w:spacing w:line="200" w:lineRule="exact"/>
        <w:rPr>
          <w:sz w:val="20"/>
          <w:szCs w:val="20"/>
        </w:rPr>
      </w:pPr>
    </w:p>
    <w:p w14:paraId="3B988793" w14:textId="77777777" w:rsidR="000F1CC9" w:rsidRDefault="000F1CC9">
      <w:pPr>
        <w:spacing w:line="289" w:lineRule="exact"/>
        <w:rPr>
          <w:sz w:val="20"/>
          <w:szCs w:val="20"/>
        </w:rPr>
      </w:pPr>
    </w:p>
    <w:p w14:paraId="6595DD2E" w14:textId="77777777" w:rsidR="000F1CC9" w:rsidRDefault="00AA4E7B">
      <w:pPr>
        <w:ind w:left="20"/>
        <w:rPr>
          <w:sz w:val="20"/>
          <w:szCs w:val="20"/>
        </w:rPr>
      </w:pPr>
      <w:r>
        <w:rPr>
          <w:rFonts w:ascii="Arial" w:eastAsia="Arial" w:hAnsi="Arial" w:cs="Arial"/>
          <w:b/>
          <w:bCs/>
          <w:sz w:val="26"/>
          <w:szCs w:val="26"/>
        </w:rPr>
        <w:t>SWOT Analysis</w:t>
      </w:r>
    </w:p>
    <w:p w14:paraId="41531231" w14:textId="77777777" w:rsidR="000F1CC9" w:rsidRDefault="00AA4E7B">
      <w:pPr>
        <w:spacing w:line="20" w:lineRule="exact"/>
        <w:rPr>
          <w:sz w:val="20"/>
          <w:szCs w:val="20"/>
        </w:rPr>
      </w:pPr>
      <w:r>
        <w:rPr>
          <w:noProof/>
          <w:sz w:val="20"/>
          <w:szCs w:val="20"/>
        </w:rPr>
        <w:drawing>
          <wp:anchor distT="0" distB="0" distL="114300" distR="114300" simplePos="0" relativeHeight="251659264" behindDoc="1" locked="0" layoutInCell="0" allowOverlap="1" wp14:anchorId="3712D701" wp14:editId="68CF19ED">
            <wp:simplePos x="0" y="0"/>
            <wp:positionH relativeFrom="column">
              <wp:posOffset>3810</wp:posOffset>
            </wp:positionH>
            <wp:positionV relativeFrom="paragraph">
              <wp:posOffset>151130</wp:posOffset>
            </wp:positionV>
            <wp:extent cx="6130290" cy="44170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blip>
                    <a:srcRect/>
                    <a:stretch>
                      <a:fillRect/>
                    </a:stretch>
                  </pic:blipFill>
                  <pic:spPr bwMode="auto">
                    <a:xfrm>
                      <a:off x="0" y="0"/>
                      <a:ext cx="6130290" cy="4417060"/>
                    </a:xfrm>
                    <a:prstGeom prst="rect">
                      <a:avLst/>
                    </a:prstGeom>
                    <a:noFill/>
                  </pic:spPr>
                </pic:pic>
              </a:graphicData>
            </a:graphic>
          </wp:anchor>
        </w:drawing>
      </w:r>
    </w:p>
    <w:p w14:paraId="2AEDAB88" w14:textId="77777777" w:rsidR="000F1CC9" w:rsidRDefault="000F1CC9">
      <w:pPr>
        <w:spacing w:line="260" w:lineRule="exact"/>
        <w:rPr>
          <w:sz w:val="20"/>
          <w:szCs w:val="20"/>
        </w:rPr>
      </w:pPr>
    </w:p>
    <w:p w14:paraId="7ADA500D" w14:textId="77777777" w:rsidR="000F1CC9" w:rsidRDefault="00AA4E7B">
      <w:pPr>
        <w:tabs>
          <w:tab w:val="left" w:pos="4940"/>
        </w:tabs>
        <w:ind w:left="80"/>
        <w:rPr>
          <w:sz w:val="20"/>
          <w:szCs w:val="20"/>
        </w:rPr>
      </w:pPr>
      <w:r>
        <w:rPr>
          <w:rFonts w:ascii="Arial" w:eastAsia="Arial" w:hAnsi="Arial" w:cs="Arial"/>
          <w:color w:val="FFFFFF"/>
          <w:sz w:val="16"/>
          <w:szCs w:val="16"/>
        </w:rPr>
        <w:t>STRENGTHS</w:t>
      </w:r>
      <w:r>
        <w:rPr>
          <w:sz w:val="20"/>
          <w:szCs w:val="20"/>
        </w:rPr>
        <w:tab/>
      </w:r>
      <w:r>
        <w:rPr>
          <w:rFonts w:ascii="Arial" w:eastAsia="Arial" w:hAnsi="Arial" w:cs="Arial"/>
          <w:color w:val="FFFFFF"/>
          <w:sz w:val="16"/>
          <w:szCs w:val="16"/>
        </w:rPr>
        <w:t>WEAKNESSES</w:t>
      </w:r>
    </w:p>
    <w:p w14:paraId="243E0626" w14:textId="77777777" w:rsidR="000F1CC9" w:rsidRDefault="000F1CC9">
      <w:pPr>
        <w:sectPr w:rsidR="000F1CC9">
          <w:pgSz w:w="11900" w:h="16895"/>
          <w:pgMar w:top="434" w:right="1126" w:bottom="0" w:left="1120" w:header="0" w:footer="0" w:gutter="0"/>
          <w:cols w:space="720" w:equalWidth="0">
            <w:col w:w="9660"/>
          </w:cols>
        </w:sectPr>
      </w:pPr>
    </w:p>
    <w:p w14:paraId="7A7EAA5B" w14:textId="77777777" w:rsidR="000F1CC9" w:rsidRDefault="000F1CC9">
      <w:pPr>
        <w:spacing w:line="146" w:lineRule="exact"/>
        <w:rPr>
          <w:sz w:val="20"/>
          <w:szCs w:val="20"/>
        </w:rPr>
      </w:pPr>
    </w:p>
    <w:p w14:paraId="685A5AFE" w14:textId="77777777" w:rsidR="000F1CC9" w:rsidRDefault="00AA4E7B">
      <w:pPr>
        <w:numPr>
          <w:ilvl w:val="0"/>
          <w:numId w:val="4"/>
        </w:numPr>
        <w:tabs>
          <w:tab w:val="left" w:pos="620"/>
        </w:tabs>
        <w:spacing w:line="344" w:lineRule="auto"/>
        <w:ind w:left="620" w:right="40" w:hanging="262"/>
        <w:jc w:val="both"/>
        <w:rPr>
          <w:rFonts w:ascii="Arial" w:eastAsia="Arial" w:hAnsi="Arial" w:cs="Arial"/>
          <w:sz w:val="20"/>
          <w:szCs w:val="20"/>
        </w:rPr>
      </w:pPr>
      <w:r>
        <w:rPr>
          <w:rFonts w:ascii="Arial" w:eastAsia="Arial" w:hAnsi="Arial" w:cs="Arial"/>
          <w:b/>
          <w:bCs/>
          <w:sz w:val="20"/>
          <w:szCs w:val="20"/>
        </w:rPr>
        <w:t>Global</w:t>
      </w:r>
      <w:r>
        <w:rPr>
          <w:rFonts w:ascii="Arial" w:eastAsia="Arial" w:hAnsi="Arial" w:cs="Arial"/>
          <w:b/>
          <w:bCs/>
          <w:sz w:val="20"/>
          <w:szCs w:val="20"/>
        </w:rPr>
        <w:t xml:space="preserve"> brand -</w:t>
      </w:r>
      <w:r>
        <w:rPr>
          <w:rFonts w:ascii="Arial" w:eastAsia="Arial" w:hAnsi="Arial" w:cs="Arial"/>
          <w:sz w:val="20"/>
          <w:szCs w:val="20"/>
        </w:rPr>
        <w:t xml:space="preserve"> Visa is a brand known across the world, with infrastructure already in place in the vast majority of countries.</w:t>
      </w:r>
    </w:p>
    <w:p w14:paraId="6D61BEE0" w14:textId="77777777" w:rsidR="000F1CC9" w:rsidRDefault="000F1CC9">
      <w:pPr>
        <w:spacing w:line="176" w:lineRule="exact"/>
        <w:rPr>
          <w:rFonts w:ascii="Arial" w:eastAsia="Arial" w:hAnsi="Arial" w:cs="Arial"/>
          <w:sz w:val="20"/>
          <w:szCs w:val="20"/>
        </w:rPr>
      </w:pPr>
    </w:p>
    <w:p w14:paraId="59E49A33" w14:textId="77777777" w:rsidR="000F1CC9" w:rsidRDefault="00AA4E7B">
      <w:pPr>
        <w:numPr>
          <w:ilvl w:val="0"/>
          <w:numId w:val="4"/>
        </w:numPr>
        <w:tabs>
          <w:tab w:val="left" w:pos="626"/>
        </w:tabs>
        <w:spacing w:line="344" w:lineRule="auto"/>
        <w:ind w:left="620" w:hanging="262"/>
        <w:jc w:val="both"/>
        <w:rPr>
          <w:rFonts w:ascii="Arial" w:eastAsia="Arial" w:hAnsi="Arial" w:cs="Arial"/>
          <w:sz w:val="20"/>
          <w:szCs w:val="20"/>
        </w:rPr>
      </w:pPr>
      <w:r>
        <w:rPr>
          <w:rFonts w:ascii="Arial" w:eastAsia="Arial" w:hAnsi="Arial" w:cs="Arial"/>
          <w:b/>
          <w:bCs/>
          <w:sz w:val="20"/>
          <w:szCs w:val="20"/>
        </w:rPr>
        <w:t xml:space="preserve">Strong and resilient financial performance - </w:t>
      </w:r>
      <w:r>
        <w:rPr>
          <w:rFonts w:ascii="Arial" w:eastAsia="Arial" w:hAnsi="Arial" w:cs="Arial"/>
          <w:sz w:val="20"/>
          <w:szCs w:val="20"/>
        </w:rPr>
        <w:t>As demonstrated previously, Visa Inc’s finan-cial statistics show growth overall.</w:t>
      </w:r>
    </w:p>
    <w:p w14:paraId="31FC7610" w14:textId="77777777" w:rsidR="000F1CC9" w:rsidRDefault="000F1CC9">
      <w:pPr>
        <w:spacing w:line="176" w:lineRule="exact"/>
        <w:rPr>
          <w:rFonts w:ascii="Arial" w:eastAsia="Arial" w:hAnsi="Arial" w:cs="Arial"/>
          <w:sz w:val="20"/>
          <w:szCs w:val="20"/>
        </w:rPr>
      </w:pPr>
    </w:p>
    <w:p w14:paraId="3D4A0DFE" w14:textId="77777777" w:rsidR="000F1CC9" w:rsidRDefault="00AA4E7B">
      <w:pPr>
        <w:numPr>
          <w:ilvl w:val="0"/>
          <w:numId w:val="4"/>
        </w:numPr>
        <w:tabs>
          <w:tab w:val="left" w:pos="626"/>
        </w:tabs>
        <w:spacing w:line="343" w:lineRule="auto"/>
        <w:ind w:left="620" w:right="20" w:hanging="262"/>
        <w:jc w:val="both"/>
        <w:rPr>
          <w:rFonts w:ascii="Arial" w:eastAsia="Arial" w:hAnsi="Arial" w:cs="Arial"/>
          <w:sz w:val="20"/>
          <w:szCs w:val="20"/>
        </w:rPr>
      </w:pPr>
      <w:r>
        <w:rPr>
          <w:rFonts w:ascii="Arial" w:eastAsia="Arial" w:hAnsi="Arial" w:cs="Arial"/>
          <w:b/>
          <w:bCs/>
          <w:sz w:val="20"/>
          <w:szCs w:val="20"/>
        </w:rPr>
        <w:t>Presen</w:t>
      </w:r>
      <w:r>
        <w:rPr>
          <w:rFonts w:ascii="Arial" w:eastAsia="Arial" w:hAnsi="Arial" w:cs="Arial"/>
          <w:b/>
          <w:bCs/>
          <w:sz w:val="20"/>
          <w:szCs w:val="20"/>
        </w:rPr>
        <w:t>ce in a market with high barriers to entry -</w:t>
      </w:r>
      <w:r>
        <w:rPr>
          <w:rFonts w:ascii="Arial" w:eastAsia="Arial" w:hAnsi="Arial" w:cs="Arial"/>
          <w:sz w:val="20"/>
          <w:szCs w:val="20"/>
        </w:rPr>
        <w:t xml:space="preserve"> Given the large costs of setting up the infrastructure to allow for card acceptance amongst merchants, it is unlikely that any new direct competitors can arise in the market that Visa currently operates in.</w:t>
      </w:r>
    </w:p>
    <w:p w14:paraId="5D079C5E" w14:textId="77777777" w:rsidR="000F1CC9" w:rsidRDefault="00AA4E7B">
      <w:pPr>
        <w:spacing w:line="20" w:lineRule="exact"/>
        <w:rPr>
          <w:sz w:val="20"/>
          <w:szCs w:val="20"/>
        </w:rPr>
      </w:pPr>
      <w:r>
        <w:rPr>
          <w:noProof/>
          <w:sz w:val="20"/>
          <w:szCs w:val="20"/>
        </w:rPr>
        <w:drawing>
          <wp:anchor distT="0" distB="0" distL="114300" distR="114300" simplePos="0" relativeHeight="251660288" behindDoc="1" locked="0" layoutInCell="0" allowOverlap="1" wp14:anchorId="6C228DC2" wp14:editId="04A54491">
            <wp:simplePos x="0" y="0"/>
            <wp:positionH relativeFrom="column">
              <wp:posOffset>3810</wp:posOffset>
            </wp:positionH>
            <wp:positionV relativeFrom="paragraph">
              <wp:posOffset>1510030</wp:posOffset>
            </wp:positionV>
            <wp:extent cx="3034030" cy="31635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blip>
                    <a:srcRect/>
                    <a:stretch>
                      <a:fillRect/>
                    </a:stretch>
                  </pic:blipFill>
                  <pic:spPr bwMode="auto">
                    <a:xfrm>
                      <a:off x="0" y="0"/>
                      <a:ext cx="3034030" cy="3163570"/>
                    </a:xfrm>
                    <a:prstGeom prst="rect">
                      <a:avLst/>
                    </a:prstGeom>
                    <a:noFill/>
                  </pic:spPr>
                </pic:pic>
              </a:graphicData>
            </a:graphic>
          </wp:anchor>
        </w:drawing>
      </w:r>
    </w:p>
    <w:p w14:paraId="0806ACDA" w14:textId="77777777" w:rsidR="000F1CC9" w:rsidRDefault="00AA4E7B">
      <w:pPr>
        <w:spacing w:line="20" w:lineRule="exact"/>
        <w:rPr>
          <w:sz w:val="20"/>
          <w:szCs w:val="20"/>
        </w:rPr>
      </w:pPr>
      <w:r>
        <w:rPr>
          <w:sz w:val="20"/>
          <w:szCs w:val="20"/>
        </w:rPr>
        <w:br w:type="column"/>
      </w:r>
    </w:p>
    <w:p w14:paraId="0321CD7D" w14:textId="77777777" w:rsidR="000F1CC9" w:rsidRDefault="000F1CC9">
      <w:pPr>
        <w:spacing w:line="126" w:lineRule="exact"/>
        <w:rPr>
          <w:sz w:val="20"/>
          <w:szCs w:val="20"/>
        </w:rPr>
      </w:pPr>
    </w:p>
    <w:p w14:paraId="42D4E0EB" w14:textId="77777777" w:rsidR="000F1CC9" w:rsidRDefault="00AA4E7B">
      <w:pPr>
        <w:numPr>
          <w:ilvl w:val="0"/>
          <w:numId w:val="5"/>
        </w:numPr>
        <w:tabs>
          <w:tab w:val="left" w:pos="272"/>
        </w:tabs>
        <w:spacing w:line="343" w:lineRule="auto"/>
        <w:ind w:left="266" w:right="40" w:hanging="266"/>
        <w:jc w:val="both"/>
        <w:rPr>
          <w:rFonts w:ascii="Arial" w:eastAsia="Arial" w:hAnsi="Arial" w:cs="Arial"/>
          <w:sz w:val="20"/>
          <w:szCs w:val="20"/>
        </w:rPr>
      </w:pPr>
      <w:r>
        <w:rPr>
          <w:rFonts w:ascii="Arial" w:eastAsia="Arial" w:hAnsi="Arial" w:cs="Arial"/>
          <w:b/>
          <w:bCs/>
          <w:sz w:val="20"/>
          <w:szCs w:val="20"/>
        </w:rPr>
        <w:t>Dependance on financial institutions -</w:t>
      </w:r>
      <w:r>
        <w:rPr>
          <w:rFonts w:ascii="Arial" w:eastAsia="Arial" w:hAnsi="Arial" w:cs="Arial"/>
          <w:sz w:val="20"/>
          <w:szCs w:val="20"/>
        </w:rPr>
        <w:t xml:space="preserve"> As Visa does not extend credit itself, it relies on banks and building societies to do this. The number of transactions performed by a consumer may depend on the interest rate charged on the credit card, which is set</w:t>
      </w:r>
      <w:r>
        <w:rPr>
          <w:rFonts w:ascii="Arial" w:eastAsia="Arial" w:hAnsi="Arial" w:cs="Arial"/>
          <w:sz w:val="20"/>
          <w:szCs w:val="20"/>
        </w:rPr>
        <w:t xml:space="preserve"> by the bank or building society, which Visa Inc has no control over.</w:t>
      </w:r>
    </w:p>
    <w:p w14:paraId="7BC56D2A" w14:textId="77777777" w:rsidR="000F1CC9" w:rsidRDefault="000F1CC9">
      <w:pPr>
        <w:spacing w:line="179" w:lineRule="exact"/>
        <w:rPr>
          <w:rFonts w:ascii="Arial" w:eastAsia="Arial" w:hAnsi="Arial" w:cs="Arial"/>
          <w:sz w:val="20"/>
          <w:szCs w:val="20"/>
        </w:rPr>
      </w:pPr>
    </w:p>
    <w:p w14:paraId="5FF9D446" w14:textId="77777777" w:rsidR="000F1CC9" w:rsidRDefault="00AA4E7B">
      <w:pPr>
        <w:numPr>
          <w:ilvl w:val="0"/>
          <w:numId w:val="5"/>
        </w:numPr>
        <w:tabs>
          <w:tab w:val="left" w:pos="266"/>
        </w:tabs>
        <w:spacing w:line="343" w:lineRule="auto"/>
        <w:ind w:left="266" w:right="40" w:hanging="266"/>
        <w:jc w:val="both"/>
        <w:rPr>
          <w:rFonts w:ascii="Arial" w:eastAsia="Arial" w:hAnsi="Arial" w:cs="Arial"/>
          <w:sz w:val="20"/>
          <w:szCs w:val="20"/>
        </w:rPr>
      </w:pPr>
      <w:r>
        <w:rPr>
          <w:rFonts w:ascii="Arial" w:eastAsia="Arial" w:hAnsi="Arial" w:cs="Arial"/>
          <w:b/>
          <w:bCs/>
          <w:sz w:val="20"/>
          <w:szCs w:val="20"/>
        </w:rPr>
        <w:t>Strong competitors -</w:t>
      </w:r>
      <w:r>
        <w:rPr>
          <w:rFonts w:ascii="Arial" w:eastAsia="Arial" w:hAnsi="Arial" w:cs="Arial"/>
          <w:sz w:val="20"/>
          <w:szCs w:val="20"/>
        </w:rPr>
        <w:t xml:space="preserve"> Although there is little scope for new participants in Visa Inc’s spe-cific market, this means the existing competi-tor (Mastercard Inc) is of similar size to Visa Inc, and thus there is a viable alternative for many merchants.</w:t>
      </w:r>
    </w:p>
    <w:p w14:paraId="0E51708D" w14:textId="77777777" w:rsidR="000F1CC9" w:rsidRDefault="000F1CC9">
      <w:pPr>
        <w:spacing w:line="179" w:lineRule="exact"/>
        <w:rPr>
          <w:rFonts w:ascii="Arial" w:eastAsia="Arial" w:hAnsi="Arial" w:cs="Arial"/>
          <w:sz w:val="20"/>
          <w:szCs w:val="20"/>
        </w:rPr>
      </w:pPr>
    </w:p>
    <w:p w14:paraId="65579302" w14:textId="77777777" w:rsidR="000F1CC9" w:rsidRDefault="00AA4E7B">
      <w:pPr>
        <w:numPr>
          <w:ilvl w:val="0"/>
          <w:numId w:val="5"/>
        </w:numPr>
        <w:tabs>
          <w:tab w:val="left" w:pos="266"/>
        </w:tabs>
        <w:spacing w:line="365" w:lineRule="auto"/>
        <w:ind w:left="266" w:right="40" w:hanging="266"/>
        <w:jc w:val="both"/>
        <w:rPr>
          <w:rFonts w:ascii="Arial" w:eastAsia="Arial" w:hAnsi="Arial" w:cs="Arial"/>
          <w:sz w:val="19"/>
          <w:szCs w:val="19"/>
        </w:rPr>
      </w:pPr>
      <w:r>
        <w:rPr>
          <w:rFonts w:ascii="Arial" w:eastAsia="Arial" w:hAnsi="Arial" w:cs="Arial"/>
          <w:b/>
          <w:bCs/>
          <w:sz w:val="19"/>
          <w:szCs w:val="19"/>
        </w:rPr>
        <w:t>Societal shift to e-commer</w:t>
      </w:r>
      <w:r>
        <w:rPr>
          <w:rFonts w:ascii="Arial" w:eastAsia="Arial" w:hAnsi="Arial" w:cs="Arial"/>
          <w:b/>
          <w:bCs/>
          <w:sz w:val="19"/>
          <w:szCs w:val="19"/>
        </w:rPr>
        <w:t>ce -</w:t>
      </w:r>
      <w:r>
        <w:rPr>
          <w:rFonts w:ascii="Arial" w:eastAsia="Arial" w:hAnsi="Arial" w:cs="Arial"/>
          <w:sz w:val="19"/>
          <w:szCs w:val="19"/>
        </w:rPr>
        <w:t xml:space="preserve"> In recent years, e-commerce has become a huge market, and many consumers prefer the simplicity of using digital providers, e.g. Paypal, compared to the laborious task of providing card details.</w:t>
      </w:r>
    </w:p>
    <w:p w14:paraId="6BAF9FFF" w14:textId="77777777" w:rsidR="000F1CC9" w:rsidRDefault="00AA4E7B">
      <w:pPr>
        <w:spacing w:line="20" w:lineRule="exact"/>
        <w:rPr>
          <w:sz w:val="20"/>
          <w:szCs w:val="20"/>
        </w:rPr>
      </w:pPr>
      <w:r>
        <w:rPr>
          <w:noProof/>
          <w:sz w:val="20"/>
          <w:szCs w:val="20"/>
        </w:rPr>
        <w:drawing>
          <wp:anchor distT="0" distB="0" distL="114300" distR="114300" simplePos="0" relativeHeight="251661312" behindDoc="1" locked="0" layoutInCell="0" allowOverlap="1" wp14:anchorId="5344102B" wp14:editId="752D22E0">
            <wp:simplePos x="0" y="0"/>
            <wp:positionH relativeFrom="column">
              <wp:posOffset>-222885</wp:posOffset>
            </wp:positionH>
            <wp:positionV relativeFrom="paragraph">
              <wp:posOffset>37465</wp:posOffset>
            </wp:positionV>
            <wp:extent cx="3034030" cy="31635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blip>
                    <a:srcRect/>
                    <a:stretch>
                      <a:fillRect/>
                    </a:stretch>
                  </pic:blipFill>
                  <pic:spPr bwMode="auto">
                    <a:xfrm>
                      <a:off x="0" y="0"/>
                      <a:ext cx="3034030" cy="3163570"/>
                    </a:xfrm>
                    <a:prstGeom prst="rect">
                      <a:avLst/>
                    </a:prstGeom>
                    <a:noFill/>
                  </pic:spPr>
                </pic:pic>
              </a:graphicData>
            </a:graphic>
          </wp:anchor>
        </w:drawing>
      </w:r>
    </w:p>
    <w:p w14:paraId="4B99E588" w14:textId="77777777" w:rsidR="000F1CC9" w:rsidRDefault="000F1CC9">
      <w:pPr>
        <w:spacing w:line="101" w:lineRule="exact"/>
        <w:rPr>
          <w:sz w:val="20"/>
          <w:szCs w:val="20"/>
        </w:rPr>
      </w:pPr>
    </w:p>
    <w:p w14:paraId="6A0781D3" w14:textId="77777777" w:rsidR="000F1CC9" w:rsidRDefault="000F1CC9">
      <w:pPr>
        <w:sectPr w:rsidR="000F1CC9">
          <w:type w:val="continuous"/>
          <w:pgSz w:w="11900" w:h="16895"/>
          <w:pgMar w:top="434" w:right="1126" w:bottom="0" w:left="1120" w:header="0" w:footer="0" w:gutter="0"/>
          <w:cols w:num="2" w:space="720" w:equalWidth="0">
            <w:col w:w="4740" w:space="494"/>
            <w:col w:w="4426"/>
          </w:cols>
        </w:sectPr>
      </w:pPr>
    </w:p>
    <w:p w14:paraId="3D0C5950" w14:textId="77777777" w:rsidR="000F1CC9" w:rsidRDefault="00AA4E7B">
      <w:pPr>
        <w:tabs>
          <w:tab w:val="left" w:pos="4940"/>
        </w:tabs>
        <w:ind w:left="80"/>
        <w:rPr>
          <w:sz w:val="20"/>
          <w:szCs w:val="20"/>
        </w:rPr>
      </w:pPr>
      <w:r>
        <w:rPr>
          <w:rFonts w:ascii="Arial" w:eastAsia="Arial" w:hAnsi="Arial" w:cs="Arial"/>
          <w:color w:val="FFFFFF"/>
          <w:sz w:val="16"/>
          <w:szCs w:val="16"/>
        </w:rPr>
        <w:t>OPPORTUNITIES</w:t>
      </w:r>
      <w:r>
        <w:rPr>
          <w:sz w:val="20"/>
          <w:szCs w:val="20"/>
        </w:rPr>
        <w:tab/>
      </w:r>
      <w:r>
        <w:rPr>
          <w:rFonts w:ascii="Arial" w:eastAsia="Arial" w:hAnsi="Arial" w:cs="Arial"/>
          <w:color w:val="FFFFFF"/>
          <w:sz w:val="16"/>
          <w:szCs w:val="16"/>
        </w:rPr>
        <w:t>THREATS</w:t>
      </w:r>
    </w:p>
    <w:p w14:paraId="1DCB2DDA" w14:textId="77777777" w:rsidR="000F1CC9" w:rsidRDefault="000F1CC9">
      <w:pPr>
        <w:sectPr w:rsidR="000F1CC9">
          <w:type w:val="continuous"/>
          <w:pgSz w:w="11900" w:h="16895"/>
          <w:pgMar w:top="434" w:right="1126" w:bottom="0" w:left="1120" w:header="0" w:footer="0" w:gutter="0"/>
          <w:cols w:space="720" w:equalWidth="0">
            <w:col w:w="9660"/>
          </w:cols>
        </w:sectPr>
      </w:pPr>
    </w:p>
    <w:p w14:paraId="16AACB3B" w14:textId="77777777" w:rsidR="000F1CC9" w:rsidRDefault="000F1CC9">
      <w:pPr>
        <w:spacing w:line="146" w:lineRule="exact"/>
        <w:rPr>
          <w:sz w:val="20"/>
          <w:szCs w:val="20"/>
        </w:rPr>
      </w:pPr>
    </w:p>
    <w:p w14:paraId="31435167" w14:textId="77777777" w:rsidR="000F1CC9" w:rsidRDefault="00AA4E7B">
      <w:pPr>
        <w:numPr>
          <w:ilvl w:val="0"/>
          <w:numId w:val="6"/>
        </w:numPr>
        <w:tabs>
          <w:tab w:val="left" w:pos="620"/>
        </w:tabs>
        <w:spacing w:line="344" w:lineRule="auto"/>
        <w:ind w:left="620" w:right="40" w:hanging="262"/>
        <w:jc w:val="both"/>
        <w:rPr>
          <w:rFonts w:ascii="Arial" w:eastAsia="Arial" w:hAnsi="Arial" w:cs="Arial"/>
          <w:sz w:val="20"/>
          <w:szCs w:val="20"/>
        </w:rPr>
      </w:pPr>
      <w:r>
        <w:rPr>
          <w:rFonts w:ascii="Arial" w:eastAsia="Arial" w:hAnsi="Arial" w:cs="Arial"/>
          <w:b/>
          <w:bCs/>
          <w:sz w:val="20"/>
          <w:szCs w:val="20"/>
        </w:rPr>
        <w:t>Collaboration with Fintech -</w:t>
      </w:r>
      <w:r>
        <w:rPr>
          <w:rFonts w:ascii="Arial" w:eastAsia="Arial" w:hAnsi="Arial" w:cs="Arial"/>
          <w:sz w:val="20"/>
          <w:szCs w:val="20"/>
        </w:rPr>
        <w:t xml:space="preserve"> As discussed previously, Visa Inc can partner with Fintech firms, e.g. Monzo, Starling, Revolut.</w:t>
      </w:r>
    </w:p>
    <w:p w14:paraId="7E96B461" w14:textId="77777777" w:rsidR="000F1CC9" w:rsidRDefault="000F1CC9">
      <w:pPr>
        <w:spacing w:line="176" w:lineRule="exact"/>
        <w:rPr>
          <w:rFonts w:ascii="Arial" w:eastAsia="Arial" w:hAnsi="Arial" w:cs="Arial"/>
          <w:sz w:val="20"/>
          <w:szCs w:val="20"/>
        </w:rPr>
      </w:pPr>
    </w:p>
    <w:p w14:paraId="7692F6E1" w14:textId="77777777" w:rsidR="000F1CC9" w:rsidRDefault="00AA4E7B">
      <w:pPr>
        <w:numPr>
          <w:ilvl w:val="0"/>
          <w:numId w:val="6"/>
        </w:numPr>
        <w:tabs>
          <w:tab w:val="left" w:pos="627"/>
        </w:tabs>
        <w:spacing w:line="344" w:lineRule="auto"/>
        <w:ind w:left="620" w:right="40" w:hanging="262"/>
        <w:jc w:val="both"/>
        <w:rPr>
          <w:rFonts w:ascii="Arial" w:eastAsia="Arial" w:hAnsi="Arial" w:cs="Arial"/>
          <w:sz w:val="20"/>
          <w:szCs w:val="20"/>
        </w:rPr>
      </w:pPr>
      <w:r>
        <w:rPr>
          <w:rFonts w:ascii="Arial" w:eastAsia="Arial" w:hAnsi="Arial" w:cs="Arial"/>
          <w:b/>
          <w:bCs/>
          <w:sz w:val="20"/>
          <w:szCs w:val="20"/>
        </w:rPr>
        <w:t>Entry into Newly Emerging Economies (NEEs) -</w:t>
      </w:r>
      <w:r>
        <w:rPr>
          <w:rFonts w:ascii="Arial" w:eastAsia="Arial" w:hAnsi="Arial" w:cs="Arial"/>
          <w:sz w:val="20"/>
          <w:szCs w:val="20"/>
        </w:rPr>
        <w:t xml:space="preserve"> The increased growth of the middle class in NEEs demand more goods which can be accessed with the help of credit cards.</w:t>
      </w:r>
    </w:p>
    <w:p w14:paraId="7F160980" w14:textId="77777777" w:rsidR="000F1CC9" w:rsidRDefault="000F1CC9">
      <w:pPr>
        <w:spacing w:line="175" w:lineRule="exact"/>
        <w:rPr>
          <w:rFonts w:ascii="Arial" w:eastAsia="Arial" w:hAnsi="Arial" w:cs="Arial"/>
          <w:sz w:val="20"/>
          <w:szCs w:val="20"/>
        </w:rPr>
      </w:pPr>
    </w:p>
    <w:p w14:paraId="0B7765C5" w14:textId="77777777" w:rsidR="000F1CC9" w:rsidRDefault="00AA4E7B">
      <w:pPr>
        <w:numPr>
          <w:ilvl w:val="0"/>
          <w:numId w:val="6"/>
        </w:numPr>
        <w:tabs>
          <w:tab w:val="left" w:pos="628"/>
        </w:tabs>
        <w:spacing w:line="344" w:lineRule="auto"/>
        <w:ind w:left="620" w:hanging="262"/>
        <w:jc w:val="both"/>
        <w:rPr>
          <w:rFonts w:ascii="Arial" w:eastAsia="Arial" w:hAnsi="Arial" w:cs="Arial"/>
          <w:sz w:val="20"/>
          <w:szCs w:val="20"/>
        </w:rPr>
      </w:pPr>
      <w:r>
        <w:rPr>
          <w:rFonts w:ascii="Arial" w:eastAsia="Arial" w:hAnsi="Arial" w:cs="Arial"/>
          <w:b/>
          <w:bCs/>
          <w:sz w:val="20"/>
          <w:szCs w:val="20"/>
        </w:rPr>
        <w:t>Blockchain and cryptocurrencies -</w:t>
      </w:r>
      <w:r>
        <w:rPr>
          <w:rFonts w:ascii="Arial" w:eastAsia="Arial" w:hAnsi="Arial" w:cs="Arial"/>
          <w:sz w:val="20"/>
          <w:szCs w:val="20"/>
        </w:rPr>
        <w:t xml:space="preserve"> As afore-mentioned, there is scope for Visa Inc to link with cryptocurrency wallets.</w:t>
      </w:r>
    </w:p>
    <w:p w14:paraId="7E87EA30" w14:textId="77777777" w:rsidR="000F1CC9" w:rsidRDefault="00AA4E7B">
      <w:pPr>
        <w:spacing w:line="20" w:lineRule="exact"/>
        <w:rPr>
          <w:sz w:val="20"/>
          <w:szCs w:val="20"/>
        </w:rPr>
      </w:pPr>
      <w:r>
        <w:rPr>
          <w:sz w:val="20"/>
          <w:szCs w:val="20"/>
        </w:rPr>
        <w:br w:type="column"/>
      </w:r>
    </w:p>
    <w:p w14:paraId="3F303969" w14:textId="77777777" w:rsidR="000F1CC9" w:rsidRDefault="000F1CC9">
      <w:pPr>
        <w:spacing w:line="125" w:lineRule="exact"/>
        <w:rPr>
          <w:sz w:val="20"/>
          <w:szCs w:val="20"/>
        </w:rPr>
      </w:pPr>
    </w:p>
    <w:p w14:paraId="3817424B" w14:textId="77777777" w:rsidR="000F1CC9" w:rsidRDefault="00AA4E7B">
      <w:pPr>
        <w:numPr>
          <w:ilvl w:val="0"/>
          <w:numId w:val="7"/>
        </w:numPr>
        <w:tabs>
          <w:tab w:val="left" w:pos="266"/>
        </w:tabs>
        <w:spacing w:line="343" w:lineRule="auto"/>
        <w:ind w:left="266" w:right="40" w:hanging="266"/>
        <w:jc w:val="both"/>
        <w:rPr>
          <w:rFonts w:ascii="Arial" w:eastAsia="Arial" w:hAnsi="Arial" w:cs="Arial"/>
          <w:sz w:val="20"/>
          <w:szCs w:val="20"/>
        </w:rPr>
      </w:pPr>
      <w:r>
        <w:rPr>
          <w:rFonts w:ascii="Arial" w:eastAsia="Arial" w:hAnsi="Arial" w:cs="Arial"/>
          <w:b/>
          <w:bCs/>
          <w:sz w:val="20"/>
          <w:szCs w:val="20"/>
        </w:rPr>
        <w:t xml:space="preserve">Economic </w:t>
      </w:r>
      <w:r>
        <w:rPr>
          <w:rFonts w:ascii="Arial" w:eastAsia="Arial" w:hAnsi="Arial" w:cs="Arial"/>
          <w:b/>
          <w:bCs/>
          <w:sz w:val="20"/>
          <w:szCs w:val="20"/>
        </w:rPr>
        <w:t>uncertainty -</w:t>
      </w:r>
      <w:r>
        <w:rPr>
          <w:rFonts w:ascii="Arial" w:eastAsia="Arial" w:hAnsi="Arial" w:cs="Arial"/>
          <w:sz w:val="20"/>
          <w:szCs w:val="20"/>
        </w:rPr>
        <w:t xml:space="preserve"> As demonstrated by the 2020 Coronavirus pandemic, unpre-dictable changes in societal behaviour can result in a sudden switch in how consumers shop.</w:t>
      </w:r>
    </w:p>
    <w:p w14:paraId="6F570638" w14:textId="77777777" w:rsidR="000F1CC9" w:rsidRDefault="000F1CC9">
      <w:pPr>
        <w:spacing w:line="179" w:lineRule="exact"/>
        <w:rPr>
          <w:rFonts w:ascii="Arial" w:eastAsia="Arial" w:hAnsi="Arial" w:cs="Arial"/>
          <w:sz w:val="20"/>
          <w:szCs w:val="20"/>
        </w:rPr>
      </w:pPr>
    </w:p>
    <w:p w14:paraId="78967D6A" w14:textId="77777777" w:rsidR="000F1CC9" w:rsidRDefault="00AA4E7B">
      <w:pPr>
        <w:numPr>
          <w:ilvl w:val="0"/>
          <w:numId w:val="7"/>
        </w:numPr>
        <w:tabs>
          <w:tab w:val="left" w:pos="274"/>
        </w:tabs>
        <w:spacing w:line="343" w:lineRule="auto"/>
        <w:ind w:left="266" w:right="40" w:hanging="266"/>
        <w:jc w:val="both"/>
        <w:rPr>
          <w:rFonts w:ascii="Arial" w:eastAsia="Arial" w:hAnsi="Arial" w:cs="Arial"/>
          <w:sz w:val="20"/>
          <w:szCs w:val="20"/>
        </w:rPr>
      </w:pPr>
      <w:r>
        <w:rPr>
          <w:rFonts w:ascii="Arial" w:eastAsia="Arial" w:hAnsi="Arial" w:cs="Arial"/>
          <w:b/>
          <w:bCs/>
          <w:sz w:val="20"/>
          <w:szCs w:val="20"/>
        </w:rPr>
        <w:t>Growth of digital payment platforms -</w:t>
      </w:r>
      <w:r>
        <w:rPr>
          <w:rFonts w:ascii="Arial" w:eastAsia="Arial" w:hAnsi="Arial" w:cs="Arial"/>
          <w:sz w:val="20"/>
          <w:szCs w:val="20"/>
        </w:rPr>
        <w:t xml:space="preserve"> Com-panies like Paypal provide a simple, secure way of </w:t>
      </w:r>
      <w:r>
        <w:rPr>
          <w:rFonts w:ascii="Arial" w:eastAsia="Arial" w:hAnsi="Arial" w:cs="Arial"/>
          <w:sz w:val="20"/>
          <w:szCs w:val="20"/>
        </w:rPr>
        <w:t>performing transactions, compared to the relatively multi-stepped process of paying with a Visa card.</w:t>
      </w:r>
    </w:p>
    <w:p w14:paraId="40563B14" w14:textId="77777777" w:rsidR="000F1CC9" w:rsidRDefault="000F1CC9">
      <w:pPr>
        <w:spacing w:line="179" w:lineRule="exact"/>
        <w:rPr>
          <w:rFonts w:ascii="Arial" w:eastAsia="Arial" w:hAnsi="Arial" w:cs="Arial"/>
          <w:sz w:val="20"/>
          <w:szCs w:val="20"/>
        </w:rPr>
      </w:pPr>
    </w:p>
    <w:p w14:paraId="47253393" w14:textId="77777777" w:rsidR="000F1CC9" w:rsidRDefault="00AA4E7B">
      <w:pPr>
        <w:numPr>
          <w:ilvl w:val="0"/>
          <w:numId w:val="7"/>
        </w:numPr>
        <w:tabs>
          <w:tab w:val="left" w:pos="266"/>
        </w:tabs>
        <w:spacing w:line="344" w:lineRule="auto"/>
        <w:ind w:left="266" w:right="40" w:hanging="266"/>
        <w:jc w:val="both"/>
        <w:rPr>
          <w:rFonts w:ascii="Arial" w:eastAsia="Arial" w:hAnsi="Arial" w:cs="Arial"/>
          <w:sz w:val="20"/>
          <w:szCs w:val="20"/>
        </w:rPr>
      </w:pPr>
      <w:r>
        <w:rPr>
          <w:rFonts w:ascii="Arial" w:eastAsia="Arial" w:hAnsi="Arial" w:cs="Arial"/>
          <w:b/>
          <w:bCs/>
          <w:sz w:val="20"/>
          <w:szCs w:val="20"/>
        </w:rPr>
        <w:t>Cyber security threats -</w:t>
      </w:r>
      <w:r>
        <w:rPr>
          <w:rFonts w:ascii="Arial" w:eastAsia="Arial" w:hAnsi="Arial" w:cs="Arial"/>
          <w:sz w:val="20"/>
          <w:szCs w:val="20"/>
        </w:rPr>
        <w:t xml:space="preserve"> It has been demon-strated that cyber-criminals tend to attack pay-ment processes for financial gain.</w:t>
      </w:r>
    </w:p>
    <w:p w14:paraId="793868EA" w14:textId="77777777" w:rsidR="000F1CC9" w:rsidRDefault="000F1CC9">
      <w:pPr>
        <w:spacing w:line="200" w:lineRule="exact"/>
        <w:rPr>
          <w:sz w:val="20"/>
          <w:szCs w:val="20"/>
        </w:rPr>
      </w:pPr>
    </w:p>
    <w:p w14:paraId="041DC309" w14:textId="77777777" w:rsidR="000F1CC9" w:rsidRDefault="000F1CC9">
      <w:pPr>
        <w:sectPr w:rsidR="000F1CC9">
          <w:type w:val="continuous"/>
          <w:pgSz w:w="11900" w:h="16895"/>
          <w:pgMar w:top="434" w:right="1126" w:bottom="0" w:left="1120" w:header="0" w:footer="0" w:gutter="0"/>
          <w:cols w:num="2" w:space="720" w:equalWidth="0">
            <w:col w:w="4740" w:space="494"/>
            <w:col w:w="4426"/>
          </w:cols>
        </w:sectPr>
      </w:pPr>
    </w:p>
    <w:p w14:paraId="04CFE4A6" w14:textId="77777777" w:rsidR="000F1CC9" w:rsidRDefault="000F1CC9">
      <w:pPr>
        <w:spacing w:line="200" w:lineRule="exact"/>
        <w:rPr>
          <w:sz w:val="20"/>
          <w:szCs w:val="20"/>
        </w:rPr>
      </w:pPr>
    </w:p>
    <w:p w14:paraId="36836682" w14:textId="77777777" w:rsidR="000F1CC9" w:rsidRDefault="000F1CC9">
      <w:pPr>
        <w:spacing w:line="200" w:lineRule="exact"/>
        <w:rPr>
          <w:sz w:val="20"/>
          <w:szCs w:val="20"/>
        </w:rPr>
      </w:pPr>
    </w:p>
    <w:p w14:paraId="6A005786" w14:textId="77777777" w:rsidR="000F1CC9" w:rsidRDefault="000F1CC9">
      <w:pPr>
        <w:spacing w:line="200" w:lineRule="exact"/>
        <w:rPr>
          <w:sz w:val="20"/>
          <w:szCs w:val="20"/>
        </w:rPr>
      </w:pPr>
    </w:p>
    <w:p w14:paraId="2A2AA8C4" w14:textId="77777777" w:rsidR="000F1CC9" w:rsidRDefault="000F1CC9">
      <w:pPr>
        <w:spacing w:line="200" w:lineRule="exact"/>
        <w:rPr>
          <w:sz w:val="20"/>
          <w:szCs w:val="20"/>
        </w:rPr>
      </w:pPr>
    </w:p>
    <w:p w14:paraId="41992F0F" w14:textId="77777777" w:rsidR="000F1CC9" w:rsidRDefault="000F1CC9">
      <w:pPr>
        <w:spacing w:line="200" w:lineRule="exact"/>
        <w:rPr>
          <w:sz w:val="20"/>
          <w:szCs w:val="20"/>
        </w:rPr>
      </w:pPr>
    </w:p>
    <w:p w14:paraId="2CAF33B5" w14:textId="77777777" w:rsidR="00AA4E7B" w:rsidRPr="00DC04B7" w:rsidRDefault="00AA4E7B" w:rsidP="00AA4E7B">
      <w:pPr>
        <w:pStyle w:val="CommentText"/>
        <w:rPr>
          <w:b/>
          <w:bCs/>
          <w:highlight w:val="green"/>
          <w:u w:val="single"/>
        </w:rPr>
      </w:pPr>
      <w:r w:rsidRPr="00DC04B7">
        <w:rPr>
          <w:b/>
          <w:bCs/>
          <w:highlight w:val="green"/>
          <w:u w:val="single"/>
        </w:rPr>
        <w:t>Strengths</w:t>
      </w:r>
    </w:p>
    <w:p w14:paraId="585F77C0" w14:textId="77777777" w:rsidR="00AA4E7B" w:rsidRPr="00DC04B7" w:rsidRDefault="00AA4E7B" w:rsidP="00AA4E7B">
      <w:pPr>
        <w:pStyle w:val="CommentText"/>
        <w:numPr>
          <w:ilvl w:val="0"/>
          <w:numId w:val="15"/>
        </w:numPr>
        <w:spacing w:after="160"/>
        <w:rPr>
          <w:highlight w:val="green"/>
        </w:rPr>
      </w:pPr>
      <w:r w:rsidRPr="00DC04B7">
        <w:rPr>
          <w:highlight w:val="green"/>
        </w:rPr>
        <w:t>Strong and secure payment infrastructure</w:t>
      </w:r>
    </w:p>
    <w:p w14:paraId="6181E826" w14:textId="77777777" w:rsidR="00AA4E7B" w:rsidRPr="00DC04B7" w:rsidRDefault="00AA4E7B" w:rsidP="00AA4E7B">
      <w:pPr>
        <w:pStyle w:val="TableStyle2"/>
        <w:numPr>
          <w:ilvl w:val="0"/>
          <w:numId w:val="15"/>
        </w:numPr>
        <w:rPr>
          <w:rFonts w:ascii="Times New Roman" w:hAnsi="Times New Roman"/>
          <w:highlight w:val="green"/>
          <w:lang w:val="en-US"/>
        </w:rPr>
      </w:pPr>
      <w:r w:rsidRPr="00DC04B7">
        <w:rPr>
          <w:rFonts w:ascii="Times New Roman" w:hAnsi="Times New Roman"/>
          <w:highlight w:val="green"/>
          <w:lang w:val="en-US"/>
        </w:rPr>
        <w:t>Strong distribution network</w:t>
      </w:r>
    </w:p>
    <w:p w14:paraId="4FB3ED1E" w14:textId="77777777" w:rsidR="00AA4E7B" w:rsidRPr="00DC04B7" w:rsidRDefault="00AA4E7B" w:rsidP="00AA4E7B">
      <w:pPr>
        <w:pStyle w:val="CommentText"/>
        <w:numPr>
          <w:ilvl w:val="0"/>
          <w:numId w:val="15"/>
        </w:numPr>
        <w:spacing w:after="160"/>
        <w:rPr>
          <w:highlight w:val="green"/>
        </w:rPr>
      </w:pPr>
      <w:r w:rsidRPr="00DC04B7">
        <w:rPr>
          <w:highlight w:val="green"/>
        </w:rPr>
        <w:t>Market leadership and strong brand value</w:t>
      </w:r>
    </w:p>
    <w:p w14:paraId="449C86A4" w14:textId="77777777" w:rsidR="00AA4E7B" w:rsidRPr="00DC04B7" w:rsidRDefault="00AA4E7B" w:rsidP="00AA4E7B">
      <w:pPr>
        <w:pStyle w:val="CommentText"/>
        <w:numPr>
          <w:ilvl w:val="0"/>
          <w:numId w:val="15"/>
        </w:numPr>
        <w:spacing w:after="160"/>
        <w:rPr>
          <w:highlight w:val="green"/>
        </w:rPr>
      </w:pPr>
      <w:r w:rsidRPr="00DC04B7">
        <w:rPr>
          <w:highlight w:val="green"/>
        </w:rPr>
        <w:t>Strong strategic partnerships with card issuers and merchants</w:t>
      </w:r>
    </w:p>
    <w:p w14:paraId="43E62D40" w14:textId="77777777" w:rsidR="00AA4E7B" w:rsidRPr="00DC04B7" w:rsidRDefault="00AA4E7B" w:rsidP="00AA4E7B">
      <w:pPr>
        <w:pStyle w:val="CommentText"/>
        <w:numPr>
          <w:ilvl w:val="0"/>
          <w:numId w:val="15"/>
        </w:numPr>
        <w:spacing w:after="160"/>
        <w:rPr>
          <w:highlight w:val="green"/>
        </w:rPr>
      </w:pPr>
      <w:r w:rsidRPr="00DC04B7">
        <w:rPr>
          <w:highlight w:val="green"/>
        </w:rPr>
        <w:lastRenderedPageBreak/>
        <w:t>Resilient business model that protects against inflation</w:t>
      </w:r>
    </w:p>
    <w:p w14:paraId="7062CAC3" w14:textId="77777777" w:rsidR="00AA4E7B" w:rsidRPr="00DC04B7" w:rsidRDefault="00AA4E7B" w:rsidP="00AA4E7B">
      <w:pPr>
        <w:pStyle w:val="CommentText"/>
        <w:rPr>
          <w:b/>
          <w:bCs/>
          <w:highlight w:val="green"/>
          <w:u w:val="single"/>
        </w:rPr>
      </w:pPr>
      <w:r w:rsidRPr="00DC04B7">
        <w:rPr>
          <w:b/>
          <w:bCs/>
          <w:highlight w:val="green"/>
          <w:u w:val="single"/>
        </w:rPr>
        <w:t>Weakness</w:t>
      </w:r>
    </w:p>
    <w:p w14:paraId="190984DE" w14:textId="77777777" w:rsidR="00AA4E7B" w:rsidRPr="00DC04B7" w:rsidRDefault="00AA4E7B" w:rsidP="00AA4E7B">
      <w:pPr>
        <w:pStyle w:val="CommentText"/>
        <w:numPr>
          <w:ilvl w:val="0"/>
          <w:numId w:val="16"/>
        </w:numPr>
        <w:spacing w:after="160"/>
        <w:rPr>
          <w:highlight w:val="green"/>
        </w:rPr>
      </w:pPr>
      <w:r w:rsidRPr="00DC04B7">
        <w:rPr>
          <w:highlight w:val="green"/>
        </w:rPr>
        <w:t>Lack diversification in business model</w:t>
      </w:r>
    </w:p>
    <w:p w14:paraId="1D3AED07" w14:textId="77777777" w:rsidR="00AA4E7B" w:rsidRPr="00DC04B7" w:rsidRDefault="00AA4E7B" w:rsidP="00AA4E7B">
      <w:pPr>
        <w:pStyle w:val="CommentText"/>
        <w:numPr>
          <w:ilvl w:val="0"/>
          <w:numId w:val="16"/>
        </w:numPr>
        <w:spacing w:after="160"/>
        <w:rPr>
          <w:highlight w:val="green"/>
        </w:rPr>
      </w:pPr>
      <w:r w:rsidRPr="00DC04B7">
        <w:rPr>
          <w:highlight w:val="green"/>
        </w:rPr>
        <w:t>Lack of product development to combat new and emerging payment methods</w:t>
      </w:r>
    </w:p>
    <w:p w14:paraId="78A3D7BE" w14:textId="77777777" w:rsidR="00AA4E7B" w:rsidRPr="00DC04B7" w:rsidRDefault="00AA4E7B" w:rsidP="00AA4E7B">
      <w:pPr>
        <w:pStyle w:val="CommentText"/>
        <w:numPr>
          <w:ilvl w:val="0"/>
          <w:numId w:val="16"/>
        </w:numPr>
        <w:spacing w:after="160"/>
        <w:rPr>
          <w:highlight w:val="green"/>
        </w:rPr>
      </w:pPr>
      <w:r w:rsidRPr="00DC04B7">
        <w:rPr>
          <w:highlight w:val="green"/>
        </w:rPr>
        <w:t>Lack of innovation</w:t>
      </w:r>
    </w:p>
    <w:p w14:paraId="409888B0" w14:textId="77777777" w:rsidR="00AA4E7B" w:rsidRPr="00DC04B7" w:rsidRDefault="00AA4E7B" w:rsidP="00AA4E7B">
      <w:pPr>
        <w:pStyle w:val="CommentText"/>
        <w:rPr>
          <w:b/>
          <w:bCs/>
          <w:highlight w:val="green"/>
          <w:u w:val="single"/>
        </w:rPr>
      </w:pPr>
      <w:r w:rsidRPr="00DC04B7">
        <w:rPr>
          <w:b/>
          <w:bCs/>
          <w:highlight w:val="green"/>
          <w:u w:val="single"/>
        </w:rPr>
        <w:t>Opportunities</w:t>
      </w:r>
    </w:p>
    <w:p w14:paraId="36C09ABC" w14:textId="77777777" w:rsidR="00AA4E7B" w:rsidRPr="00DC04B7" w:rsidRDefault="00AA4E7B" w:rsidP="00AA4E7B">
      <w:pPr>
        <w:pStyle w:val="CommentText"/>
        <w:numPr>
          <w:ilvl w:val="0"/>
          <w:numId w:val="17"/>
        </w:numPr>
        <w:spacing w:after="160"/>
        <w:rPr>
          <w:highlight w:val="green"/>
        </w:rPr>
      </w:pPr>
      <w:r w:rsidRPr="00DC04B7">
        <w:rPr>
          <w:highlight w:val="green"/>
        </w:rPr>
        <w:t>Increasing preference for online shopping and cash-less transactions due to the pandemic</w:t>
      </w:r>
    </w:p>
    <w:p w14:paraId="15FCED20" w14:textId="77777777" w:rsidR="00AA4E7B" w:rsidRPr="00DC04B7" w:rsidRDefault="00AA4E7B" w:rsidP="00AA4E7B">
      <w:pPr>
        <w:pStyle w:val="CommentText"/>
        <w:numPr>
          <w:ilvl w:val="0"/>
          <w:numId w:val="17"/>
        </w:numPr>
        <w:spacing w:after="160"/>
        <w:rPr>
          <w:highlight w:val="green"/>
        </w:rPr>
      </w:pPr>
      <w:r w:rsidRPr="00DC04B7">
        <w:rPr>
          <w:highlight w:val="green"/>
        </w:rPr>
        <w:t>Opportunities to collaborate with emerging competitors like PayPal and mobile wallets</w:t>
      </w:r>
    </w:p>
    <w:p w14:paraId="23219B66" w14:textId="77777777" w:rsidR="00AA4E7B" w:rsidRPr="00DC04B7" w:rsidRDefault="00AA4E7B" w:rsidP="00AA4E7B">
      <w:pPr>
        <w:pStyle w:val="CommentText"/>
        <w:numPr>
          <w:ilvl w:val="0"/>
          <w:numId w:val="17"/>
        </w:numPr>
        <w:spacing w:after="160"/>
        <w:rPr>
          <w:highlight w:val="green"/>
        </w:rPr>
      </w:pPr>
      <w:r w:rsidRPr="00DC04B7">
        <w:rPr>
          <w:highlight w:val="green"/>
        </w:rPr>
        <w:t xml:space="preserve">Loyal and large customer base that can be introduces with new or add on products </w:t>
      </w:r>
    </w:p>
    <w:p w14:paraId="5B53696D" w14:textId="77777777" w:rsidR="00AA4E7B" w:rsidRPr="00DC04B7" w:rsidRDefault="00AA4E7B" w:rsidP="00AA4E7B">
      <w:pPr>
        <w:pStyle w:val="CommentText"/>
        <w:numPr>
          <w:ilvl w:val="0"/>
          <w:numId w:val="17"/>
        </w:numPr>
        <w:spacing w:after="160"/>
        <w:rPr>
          <w:highlight w:val="green"/>
        </w:rPr>
      </w:pPr>
      <w:r w:rsidRPr="00DC04B7">
        <w:rPr>
          <w:highlight w:val="green"/>
        </w:rPr>
        <w:t>Availability of vast data that can be researched for product development</w:t>
      </w:r>
    </w:p>
    <w:p w14:paraId="2A005E7B" w14:textId="77777777" w:rsidR="00AA4E7B" w:rsidRPr="00DC04B7" w:rsidRDefault="00AA4E7B" w:rsidP="00AA4E7B">
      <w:pPr>
        <w:pStyle w:val="CommentText"/>
        <w:rPr>
          <w:b/>
          <w:bCs/>
          <w:highlight w:val="green"/>
          <w:u w:val="single"/>
        </w:rPr>
      </w:pPr>
      <w:r w:rsidRPr="00DC04B7">
        <w:rPr>
          <w:b/>
          <w:bCs/>
          <w:highlight w:val="green"/>
          <w:u w:val="single"/>
        </w:rPr>
        <w:t>Threats</w:t>
      </w:r>
    </w:p>
    <w:p w14:paraId="6B354D07" w14:textId="77777777" w:rsidR="00AA4E7B" w:rsidRPr="00DC04B7" w:rsidRDefault="00AA4E7B" w:rsidP="00AA4E7B">
      <w:pPr>
        <w:pStyle w:val="CommentText"/>
        <w:numPr>
          <w:ilvl w:val="0"/>
          <w:numId w:val="18"/>
        </w:numPr>
        <w:spacing w:after="160"/>
        <w:rPr>
          <w:highlight w:val="green"/>
        </w:rPr>
      </w:pPr>
      <w:r w:rsidRPr="00DC04B7">
        <w:rPr>
          <w:highlight w:val="green"/>
        </w:rPr>
        <w:t xml:space="preserve">Threat of becoming obsolete due to new and emerging payment technologies </w:t>
      </w:r>
    </w:p>
    <w:p w14:paraId="76D8F628" w14:textId="77777777" w:rsidR="00AA4E7B" w:rsidRPr="00DC04B7" w:rsidRDefault="00AA4E7B" w:rsidP="00AA4E7B">
      <w:pPr>
        <w:pStyle w:val="CommentText"/>
        <w:numPr>
          <w:ilvl w:val="0"/>
          <w:numId w:val="18"/>
        </w:numPr>
        <w:spacing w:after="160"/>
        <w:rPr>
          <w:highlight w:val="green"/>
        </w:rPr>
      </w:pPr>
      <w:r w:rsidRPr="00DC04B7">
        <w:rPr>
          <w:highlight w:val="green"/>
        </w:rPr>
        <w:t>Increased competition owing to duopoly market</w:t>
      </w:r>
    </w:p>
    <w:p w14:paraId="7C685D08" w14:textId="77777777" w:rsidR="00AA4E7B" w:rsidRPr="00DC04B7" w:rsidRDefault="00AA4E7B" w:rsidP="00AA4E7B">
      <w:pPr>
        <w:pStyle w:val="CommentText"/>
        <w:numPr>
          <w:ilvl w:val="0"/>
          <w:numId w:val="18"/>
        </w:numPr>
        <w:spacing w:after="160"/>
        <w:rPr>
          <w:highlight w:val="green"/>
        </w:rPr>
      </w:pPr>
      <w:r w:rsidRPr="00DC04B7">
        <w:rPr>
          <w:highlight w:val="green"/>
        </w:rPr>
        <w:t>Lack of differentiation from competitor</w:t>
      </w:r>
    </w:p>
    <w:p w14:paraId="4AC5E987" w14:textId="77777777" w:rsidR="00AA4E7B" w:rsidRPr="00DC04B7" w:rsidRDefault="00AA4E7B" w:rsidP="00AA4E7B">
      <w:pPr>
        <w:pStyle w:val="CommentText"/>
        <w:numPr>
          <w:ilvl w:val="0"/>
          <w:numId w:val="18"/>
        </w:numPr>
        <w:spacing w:after="160"/>
        <w:rPr>
          <w:highlight w:val="green"/>
        </w:rPr>
      </w:pPr>
      <w:r w:rsidRPr="00DC04B7">
        <w:rPr>
          <w:highlight w:val="green"/>
        </w:rPr>
        <w:t>Large amount of personal data that needs to be secured for privacy</w:t>
      </w:r>
    </w:p>
    <w:p w14:paraId="259CAFFE" w14:textId="77777777" w:rsidR="00AA4E7B" w:rsidRPr="00DC04B7" w:rsidRDefault="00AA4E7B" w:rsidP="00AA4E7B">
      <w:pPr>
        <w:pStyle w:val="CommentText"/>
        <w:numPr>
          <w:ilvl w:val="0"/>
          <w:numId w:val="18"/>
        </w:numPr>
        <w:spacing w:after="160"/>
        <w:rPr>
          <w:highlight w:val="green"/>
        </w:rPr>
      </w:pPr>
      <w:r w:rsidRPr="00DC04B7">
        <w:rPr>
          <w:highlight w:val="green"/>
        </w:rPr>
        <w:t>Threat of fraudulent activities</w:t>
      </w:r>
    </w:p>
    <w:p w14:paraId="071875D9" w14:textId="77777777" w:rsidR="00AA4E7B" w:rsidRPr="00DC04B7" w:rsidRDefault="00AA4E7B" w:rsidP="00AA4E7B">
      <w:pPr>
        <w:pStyle w:val="CommentText"/>
        <w:numPr>
          <w:ilvl w:val="0"/>
          <w:numId w:val="18"/>
        </w:numPr>
        <w:spacing w:after="160"/>
        <w:rPr>
          <w:highlight w:val="green"/>
        </w:rPr>
      </w:pPr>
      <w:r w:rsidRPr="00DC04B7">
        <w:rPr>
          <w:highlight w:val="green"/>
        </w:rPr>
        <w:t>Threat of money laundering and terrorism financing</w:t>
      </w:r>
    </w:p>
    <w:p w14:paraId="506DBFC0" w14:textId="77777777" w:rsidR="000F1CC9" w:rsidRDefault="000F1CC9">
      <w:pPr>
        <w:spacing w:line="200" w:lineRule="exact"/>
        <w:rPr>
          <w:sz w:val="20"/>
          <w:szCs w:val="20"/>
        </w:rPr>
      </w:pPr>
    </w:p>
    <w:p w14:paraId="1D621240" w14:textId="77777777" w:rsidR="000F1CC9" w:rsidRDefault="000F1CC9">
      <w:pPr>
        <w:spacing w:line="200" w:lineRule="exact"/>
        <w:rPr>
          <w:sz w:val="20"/>
          <w:szCs w:val="20"/>
        </w:rPr>
      </w:pPr>
    </w:p>
    <w:p w14:paraId="5662F17F" w14:textId="77777777" w:rsidR="000F1CC9" w:rsidRDefault="000F1CC9">
      <w:pPr>
        <w:spacing w:line="200" w:lineRule="exact"/>
        <w:rPr>
          <w:sz w:val="20"/>
          <w:szCs w:val="20"/>
        </w:rPr>
      </w:pPr>
    </w:p>
    <w:p w14:paraId="2CD78395" w14:textId="77777777" w:rsidR="000F1CC9" w:rsidRDefault="000F1CC9">
      <w:pPr>
        <w:spacing w:line="200" w:lineRule="exact"/>
        <w:rPr>
          <w:sz w:val="20"/>
          <w:szCs w:val="20"/>
        </w:rPr>
      </w:pPr>
    </w:p>
    <w:p w14:paraId="62DFBAED" w14:textId="77777777" w:rsidR="000F1CC9" w:rsidRDefault="000F1CC9">
      <w:pPr>
        <w:spacing w:line="200" w:lineRule="exact"/>
        <w:rPr>
          <w:sz w:val="20"/>
          <w:szCs w:val="20"/>
        </w:rPr>
      </w:pPr>
    </w:p>
    <w:p w14:paraId="3C130119" w14:textId="77777777" w:rsidR="000F1CC9" w:rsidRDefault="000F1CC9">
      <w:pPr>
        <w:spacing w:line="200" w:lineRule="exact"/>
        <w:rPr>
          <w:sz w:val="20"/>
          <w:szCs w:val="20"/>
        </w:rPr>
      </w:pPr>
    </w:p>
    <w:p w14:paraId="401DDE3E" w14:textId="77777777" w:rsidR="000F1CC9" w:rsidRDefault="000F1CC9">
      <w:pPr>
        <w:spacing w:line="296" w:lineRule="exact"/>
        <w:rPr>
          <w:sz w:val="20"/>
          <w:szCs w:val="20"/>
        </w:rPr>
      </w:pPr>
    </w:p>
    <w:p w14:paraId="54E3D946" w14:textId="77777777" w:rsidR="000F1CC9" w:rsidRDefault="00AA4E7B">
      <w:pPr>
        <w:ind w:left="9540"/>
        <w:rPr>
          <w:sz w:val="20"/>
          <w:szCs w:val="20"/>
        </w:rPr>
      </w:pPr>
      <w:r>
        <w:rPr>
          <w:rFonts w:ascii="Arial" w:eastAsia="Arial" w:hAnsi="Arial" w:cs="Arial"/>
          <w:sz w:val="20"/>
          <w:szCs w:val="20"/>
        </w:rPr>
        <w:t>4</w:t>
      </w:r>
    </w:p>
    <w:p w14:paraId="441329B9" w14:textId="77777777" w:rsidR="000F1CC9" w:rsidRDefault="000F1CC9">
      <w:pPr>
        <w:sectPr w:rsidR="000F1CC9">
          <w:type w:val="continuous"/>
          <w:pgSz w:w="11900" w:h="16895"/>
          <w:pgMar w:top="434" w:right="1126" w:bottom="0" w:left="1120" w:header="0" w:footer="0" w:gutter="0"/>
          <w:cols w:space="720" w:equalWidth="0">
            <w:col w:w="9660"/>
          </w:cols>
        </w:sectPr>
      </w:pPr>
    </w:p>
    <w:p w14:paraId="2E346923" w14:textId="77777777" w:rsidR="000F1CC9" w:rsidRDefault="000F1CC9">
      <w:pPr>
        <w:spacing w:line="57" w:lineRule="exact"/>
        <w:rPr>
          <w:sz w:val="20"/>
          <w:szCs w:val="20"/>
        </w:rPr>
      </w:pPr>
      <w:bookmarkStart w:id="7" w:name="page6"/>
      <w:bookmarkEnd w:id="7"/>
    </w:p>
    <w:p w14:paraId="2BB22FC5" w14:textId="77777777" w:rsidR="000F1CC9" w:rsidRDefault="00AA4E7B">
      <w:pPr>
        <w:tabs>
          <w:tab w:val="left" w:pos="7900"/>
        </w:tabs>
        <w:rPr>
          <w:sz w:val="20"/>
          <w:szCs w:val="20"/>
        </w:rPr>
      </w:pPr>
      <w:r>
        <w:rPr>
          <w:rFonts w:ascii="Arial" w:eastAsia="Arial" w:hAnsi="Arial" w:cs="Arial"/>
          <w:sz w:val="20"/>
          <w:szCs w:val="20"/>
        </w:rPr>
        <w:t>Visa Inc. Market Research Report</w:t>
      </w:r>
      <w:r>
        <w:rPr>
          <w:sz w:val="20"/>
          <w:szCs w:val="20"/>
        </w:rPr>
        <w:tab/>
      </w:r>
      <w:r>
        <w:rPr>
          <w:rFonts w:ascii="Arial" w:eastAsia="Arial" w:hAnsi="Arial" w:cs="Arial"/>
          <w:sz w:val="20"/>
          <w:szCs w:val="20"/>
        </w:rPr>
        <w:t>Sidharth Nambiath</w:t>
      </w:r>
    </w:p>
    <w:p w14:paraId="6DDF5A0D" w14:textId="77777777" w:rsidR="000F1CC9" w:rsidRDefault="00AA4E7B">
      <w:pPr>
        <w:spacing w:line="20" w:lineRule="exact"/>
        <w:rPr>
          <w:sz w:val="20"/>
          <w:szCs w:val="20"/>
        </w:rPr>
      </w:pPr>
      <w:r>
        <w:rPr>
          <w:noProof/>
          <w:sz w:val="20"/>
          <w:szCs w:val="20"/>
        </w:rPr>
        <mc:AlternateContent>
          <mc:Choice Requires="wps">
            <w:drawing>
              <wp:anchor distT="0" distB="0" distL="114300" distR="114300" simplePos="0" relativeHeight="251662336" behindDoc="1" locked="0" layoutInCell="0" allowOverlap="1" wp14:anchorId="5F9FE2BC" wp14:editId="13CA2DC7">
                <wp:simplePos x="0" y="0"/>
                <wp:positionH relativeFrom="column">
                  <wp:posOffset>8255</wp:posOffset>
                </wp:positionH>
                <wp:positionV relativeFrom="paragraph">
                  <wp:posOffset>22225</wp:posOffset>
                </wp:positionV>
                <wp:extent cx="612013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4763"/>
                        </a:xfrm>
                        <a:prstGeom prst="line">
                          <a:avLst/>
                        </a:prstGeom>
                        <a:solidFill>
                          <a:srgbClr val="FFFFFF"/>
                        </a:solidFill>
                        <a:ln w="5054">
                          <a:solidFill>
                            <a:srgbClr val="000000"/>
                          </a:solidFill>
                          <a:miter lim="800000"/>
                          <a:headEnd/>
                          <a:tailEnd/>
                        </a:ln>
                      </wps:spPr>
                      <wps:bodyPr/>
                    </wps:wsp>
                  </a:graphicData>
                </a:graphic>
              </wp:anchor>
            </w:drawing>
          </mc:Choice>
          <mc:Fallback>
            <w:pict>
              <v:line w14:anchorId="1D249BBE" id="Shape 1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65pt,1.75pt" to="482.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" o:allowincell="f" filled="t" strokeweight=".14039mm">
                <v:stroke joinstyle="miter"/>
                <o:lock v:ext="edit" shapetype="f"/>
              </v:line>
            </w:pict>
          </mc:Fallback>
        </mc:AlternateContent>
      </w:r>
    </w:p>
    <w:p w14:paraId="2C8E9B7C" w14:textId="77777777" w:rsidR="000F1CC9" w:rsidRDefault="000F1CC9">
      <w:pPr>
        <w:spacing w:line="200" w:lineRule="exact"/>
        <w:rPr>
          <w:sz w:val="20"/>
          <w:szCs w:val="20"/>
        </w:rPr>
      </w:pPr>
    </w:p>
    <w:p w14:paraId="75EFBA23" w14:textId="77777777" w:rsidR="000F1CC9" w:rsidRDefault="000F1CC9">
      <w:pPr>
        <w:spacing w:line="289" w:lineRule="exact"/>
        <w:rPr>
          <w:sz w:val="20"/>
          <w:szCs w:val="20"/>
        </w:rPr>
      </w:pPr>
    </w:p>
    <w:p w14:paraId="08C4C59B" w14:textId="77777777" w:rsidR="000F1CC9" w:rsidRDefault="00AA4E7B">
      <w:pPr>
        <w:ind w:left="20"/>
        <w:rPr>
          <w:sz w:val="20"/>
          <w:szCs w:val="20"/>
        </w:rPr>
      </w:pPr>
      <w:r>
        <w:rPr>
          <w:rFonts w:ascii="Arial" w:eastAsia="Arial" w:hAnsi="Arial" w:cs="Arial"/>
          <w:b/>
          <w:bCs/>
          <w:sz w:val="26"/>
          <w:szCs w:val="26"/>
        </w:rPr>
        <w:t>PESTLE Analysis</w:t>
      </w:r>
    </w:p>
    <w:p w14:paraId="7FDD8C91" w14:textId="77777777" w:rsidR="000F1CC9" w:rsidRDefault="00AA4E7B">
      <w:pPr>
        <w:spacing w:line="20" w:lineRule="exact"/>
        <w:rPr>
          <w:sz w:val="20"/>
          <w:szCs w:val="20"/>
        </w:rPr>
      </w:pPr>
      <w:r>
        <w:rPr>
          <w:noProof/>
          <w:sz w:val="20"/>
          <w:szCs w:val="20"/>
        </w:rPr>
        <w:drawing>
          <wp:anchor distT="0" distB="0" distL="114300" distR="114300" simplePos="0" relativeHeight="251663360" behindDoc="1" locked="0" layoutInCell="0" allowOverlap="1" wp14:anchorId="4E4AD8D9" wp14:editId="286DE775">
            <wp:simplePos x="0" y="0"/>
            <wp:positionH relativeFrom="column">
              <wp:posOffset>3810</wp:posOffset>
            </wp:positionH>
            <wp:positionV relativeFrom="paragraph">
              <wp:posOffset>151130</wp:posOffset>
            </wp:positionV>
            <wp:extent cx="6130290" cy="44170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blip>
                    <a:srcRect/>
                    <a:stretch>
                      <a:fillRect/>
                    </a:stretch>
                  </pic:blipFill>
                  <pic:spPr bwMode="auto">
                    <a:xfrm>
                      <a:off x="0" y="0"/>
                      <a:ext cx="6130290" cy="4417060"/>
                    </a:xfrm>
                    <a:prstGeom prst="rect">
                      <a:avLst/>
                    </a:prstGeom>
                    <a:noFill/>
                  </pic:spPr>
                </pic:pic>
              </a:graphicData>
            </a:graphic>
          </wp:anchor>
        </w:drawing>
      </w:r>
    </w:p>
    <w:p w14:paraId="71669EE5" w14:textId="77777777" w:rsidR="000F1CC9" w:rsidRDefault="000F1CC9">
      <w:pPr>
        <w:spacing w:line="253" w:lineRule="exact"/>
        <w:rPr>
          <w:sz w:val="20"/>
          <w:szCs w:val="20"/>
        </w:rPr>
      </w:pPr>
    </w:p>
    <w:p w14:paraId="08EA99BA" w14:textId="77777777" w:rsidR="000F1CC9" w:rsidRDefault="00AA4E7B">
      <w:pPr>
        <w:tabs>
          <w:tab w:val="left" w:pos="4940"/>
        </w:tabs>
        <w:ind w:left="80"/>
        <w:rPr>
          <w:sz w:val="20"/>
          <w:szCs w:val="20"/>
        </w:rPr>
      </w:pPr>
      <w:r>
        <w:rPr>
          <w:rFonts w:ascii="Arial" w:eastAsia="Arial" w:hAnsi="Arial" w:cs="Arial"/>
          <w:color w:val="FFFFFF"/>
          <w:sz w:val="20"/>
          <w:szCs w:val="20"/>
        </w:rPr>
        <w:t>P</w:t>
      </w:r>
      <w:r>
        <w:rPr>
          <w:rFonts w:ascii="Arial" w:eastAsia="Arial" w:hAnsi="Arial" w:cs="Arial"/>
          <w:color w:val="FFFFFF"/>
          <w:sz w:val="16"/>
          <w:szCs w:val="16"/>
        </w:rPr>
        <w:t>OLITICAL</w:t>
      </w:r>
      <w:r>
        <w:rPr>
          <w:sz w:val="20"/>
          <w:szCs w:val="20"/>
        </w:rPr>
        <w:tab/>
      </w:r>
      <w:r>
        <w:rPr>
          <w:rFonts w:ascii="Arial" w:eastAsia="Arial" w:hAnsi="Arial" w:cs="Arial"/>
          <w:color w:val="FFFFFF"/>
          <w:sz w:val="20"/>
          <w:szCs w:val="20"/>
        </w:rPr>
        <w:t>E</w:t>
      </w:r>
      <w:r>
        <w:rPr>
          <w:rFonts w:ascii="Arial" w:eastAsia="Arial" w:hAnsi="Arial" w:cs="Arial"/>
          <w:color w:val="FFFFFF"/>
          <w:sz w:val="16"/>
          <w:szCs w:val="16"/>
        </w:rPr>
        <w:t>CONOMIC</w:t>
      </w:r>
    </w:p>
    <w:p w14:paraId="2B1822A7" w14:textId="77777777" w:rsidR="000F1CC9" w:rsidRDefault="000F1CC9">
      <w:pPr>
        <w:sectPr w:rsidR="000F1CC9">
          <w:pgSz w:w="11900" w:h="16895"/>
          <w:pgMar w:top="434" w:right="1126" w:bottom="0" w:left="1120" w:header="0" w:footer="0" w:gutter="0"/>
          <w:cols w:space="720" w:equalWidth="0">
            <w:col w:w="9660"/>
          </w:cols>
        </w:sectPr>
      </w:pPr>
    </w:p>
    <w:p w14:paraId="57F62F57" w14:textId="77777777" w:rsidR="000F1CC9" w:rsidRDefault="000F1CC9">
      <w:pPr>
        <w:spacing w:line="136" w:lineRule="exact"/>
        <w:rPr>
          <w:sz w:val="20"/>
          <w:szCs w:val="20"/>
        </w:rPr>
      </w:pPr>
    </w:p>
    <w:p w14:paraId="1A83122C" w14:textId="77777777" w:rsidR="000F1CC9" w:rsidRDefault="00AA4E7B">
      <w:pPr>
        <w:numPr>
          <w:ilvl w:val="0"/>
          <w:numId w:val="8"/>
        </w:numPr>
        <w:tabs>
          <w:tab w:val="left" w:pos="620"/>
        </w:tabs>
        <w:spacing w:line="343" w:lineRule="auto"/>
        <w:ind w:left="620" w:hanging="262"/>
        <w:jc w:val="both"/>
        <w:rPr>
          <w:rFonts w:ascii="Arial" w:eastAsia="Arial" w:hAnsi="Arial" w:cs="Arial"/>
          <w:sz w:val="20"/>
          <w:szCs w:val="20"/>
        </w:rPr>
      </w:pPr>
      <w:r>
        <w:rPr>
          <w:rFonts w:ascii="Arial" w:eastAsia="Arial" w:hAnsi="Arial" w:cs="Arial"/>
          <w:b/>
          <w:bCs/>
          <w:sz w:val="20"/>
          <w:szCs w:val="20"/>
        </w:rPr>
        <w:t>Government regulation -</w:t>
      </w:r>
      <w:r>
        <w:rPr>
          <w:rFonts w:ascii="Arial" w:eastAsia="Arial" w:hAnsi="Arial" w:cs="Arial"/>
          <w:sz w:val="20"/>
          <w:szCs w:val="20"/>
        </w:rPr>
        <w:t xml:space="preserve"> Financial services are heavily regulated in most countries, and firms operating in that sector must be open and mobile to respond to changes in govern-ment policy.</w:t>
      </w:r>
    </w:p>
    <w:p w14:paraId="315CD53D" w14:textId="77777777" w:rsidR="000F1CC9" w:rsidRDefault="000F1CC9">
      <w:pPr>
        <w:spacing w:line="179" w:lineRule="exact"/>
        <w:rPr>
          <w:rFonts w:ascii="Arial" w:eastAsia="Arial" w:hAnsi="Arial" w:cs="Arial"/>
          <w:sz w:val="20"/>
          <w:szCs w:val="20"/>
        </w:rPr>
      </w:pPr>
    </w:p>
    <w:p w14:paraId="516D41ED" w14:textId="77777777" w:rsidR="000F1CC9" w:rsidRDefault="00AA4E7B">
      <w:pPr>
        <w:numPr>
          <w:ilvl w:val="0"/>
          <w:numId w:val="8"/>
        </w:numPr>
        <w:tabs>
          <w:tab w:val="left" w:pos="620"/>
        </w:tabs>
        <w:spacing w:line="344" w:lineRule="auto"/>
        <w:ind w:left="620" w:hanging="262"/>
        <w:jc w:val="both"/>
        <w:rPr>
          <w:rFonts w:ascii="Arial" w:eastAsia="Arial" w:hAnsi="Arial" w:cs="Arial"/>
          <w:sz w:val="20"/>
          <w:szCs w:val="20"/>
        </w:rPr>
      </w:pPr>
      <w:r>
        <w:rPr>
          <w:rFonts w:ascii="Arial" w:eastAsia="Arial" w:hAnsi="Arial" w:cs="Arial"/>
          <w:b/>
          <w:bCs/>
          <w:sz w:val="20"/>
          <w:szCs w:val="20"/>
        </w:rPr>
        <w:t>Political stability -</w:t>
      </w:r>
      <w:r>
        <w:rPr>
          <w:rFonts w:ascii="Arial" w:eastAsia="Arial" w:hAnsi="Arial" w:cs="Arial"/>
          <w:sz w:val="20"/>
          <w:szCs w:val="20"/>
        </w:rPr>
        <w:t xml:space="preserve"> Countries with a stable gov-ernment nationwide allow for easy regional expansion and growth.</w:t>
      </w:r>
    </w:p>
    <w:p w14:paraId="678706D9" w14:textId="77777777" w:rsidR="000F1CC9" w:rsidRDefault="000F1CC9">
      <w:pPr>
        <w:spacing w:line="176" w:lineRule="exact"/>
        <w:rPr>
          <w:rFonts w:ascii="Arial" w:eastAsia="Arial" w:hAnsi="Arial" w:cs="Arial"/>
          <w:sz w:val="20"/>
          <w:szCs w:val="20"/>
        </w:rPr>
      </w:pPr>
    </w:p>
    <w:p w14:paraId="421EA64C" w14:textId="77777777" w:rsidR="000F1CC9" w:rsidRDefault="00AA4E7B">
      <w:pPr>
        <w:numPr>
          <w:ilvl w:val="0"/>
          <w:numId w:val="8"/>
        </w:numPr>
        <w:tabs>
          <w:tab w:val="left" w:pos="620"/>
        </w:tabs>
        <w:spacing w:line="343" w:lineRule="auto"/>
        <w:ind w:left="620" w:hanging="262"/>
        <w:jc w:val="both"/>
        <w:rPr>
          <w:rFonts w:ascii="Arial" w:eastAsia="Arial" w:hAnsi="Arial" w:cs="Arial"/>
          <w:sz w:val="20"/>
          <w:szCs w:val="20"/>
        </w:rPr>
      </w:pPr>
      <w:r>
        <w:rPr>
          <w:rFonts w:ascii="Arial" w:eastAsia="Arial" w:hAnsi="Arial" w:cs="Arial"/>
          <w:b/>
          <w:bCs/>
          <w:sz w:val="20"/>
          <w:szCs w:val="20"/>
        </w:rPr>
        <w:t>Trade Blocs -</w:t>
      </w:r>
      <w:r>
        <w:rPr>
          <w:rFonts w:ascii="Arial" w:eastAsia="Arial" w:hAnsi="Arial" w:cs="Arial"/>
          <w:sz w:val="20"/>
          <w:szCs w:val="20"/>
        </w:rPr>
        <w:t xml:space="preserve"> Common financial and mone-tary policies across countries makes it easier for financial institutions (who provide the in-terest rates for Visa credi</w:t>
      </w:r>
      <w:r>
        <w:rPr>
          <w:rFonts w:ascii="Arial" w:eastAsia="Arial" w:hAnsi="Arial" w:cs="Arial"/>
          <w:sz w:val="20"/>
          <w:szCs w:val="20"/>
        </w:rPr>
        <w:t>t cards) to set their interest rates without variation between coun-tries.</w:t>
      </w:r>
    </w:p>
    <w:p w14:paraId="2CDE87EE" w14:textId="77777777" w:rsidR="000F1CC9" w:rsidRDefault="00AA4E7B">
      <w:pPr>
        <w:spacing w:line="20" w:lineRule="exact"/>
        <w:rPr>
          <w:sz w:val="20"/>
          <w:szCs w:val="20"/>
        </w:rPr>
      </w:pPr>
      <w:r>
        <w:rPr>
          <w:noProof/>
          <w:sz w:val="20"/>
          <w:szCs w:val="20"/>
        </w:rPr>
        <w:drawing>
          <wp:anchor distT="0" distB="0" distL="114300" distR="114300" simplePos="0" relativeHeight="251664384" behindDoc="1" locked="0" layoutInCell="0" allowOverlap="1" wp14:anchorId="1B553931" wp14:editId="2F7FBD6E">
            <wp:simplePos x="0" y="0"/>
            <wp:positionH relativeFrom="column">
              <wp:posOffset>3810</wp:posOffset>
            </wp:positionH>
            <wp:positionV relativeFrom="paragraph">
              <wp:posOffset>1075055</wp:posOffset>
            </wp:positionV>
            <wp:extent cx="3034030" cy="31635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blip>
                    <a:srcRect/>
                    <a:stretch>
                      <a:fillRect/>
                    </a:stretch>
                  </pic:blipFill>
                  <pic:spPr bwMode="auto">
                    <a:xfrm>
                      <a:off x="0" y="0"/>
                      <a:ext cx="3034030" cy="3163570"/>
                    </a:xfrm>
                    <a:prstGeom prst="rect">
                      <a:avLst/>
                    </a:prstGeom>
                    <a:noFill/>
                  </pic:spPr>
                </pic:pic>
              </a:graphicData>
            </a:graphic>
          </wp:anchor>
        </w:drawing>
      </w:r>
    </w:p>
    <w:p w14:paraId="70117286" w14:textId="77777777" w:rsidR="000F1CC9" w:rsidRDefault="00AA4E7B">
      <w:pPr>
        <w:spacing w:line="20" w:lineRule="exact"/>
        <w:rPr>
          <w:sz w:val="20"/>
          <w:szCs w:val="20"/>
        </w:rPr>
      </w:pPr>
      <w:r>
        <w:rPr>
          <w:sz w:val="20"/>
          <w:szCs w:val="20"/>
        </w:rPr>
        <w:br w:type="column"/>
      </w:r>
    </w:p>
    <w:p w14:paraId="6863804E" w14:textId="77777777" w:rsidR="000F1CC9" w:rsidRDefault="000F1CC9">
      <w:pPr>
        <w:spacing w:line="116" w:lineRule="exact"/>
        <w:rPr>
          <w:sz w:val="20"/>
          <w:szCs w:val="20"/>
        </w:rPr>
      </w:pPr>
    </w:p>
    <w:p w14:paraId="4C3E1377" w14:textId="77777777" w:rsidR="000F1CC9" w:rsidRDefault="00AA4E7B">
      <w:pPr>
        <w:numPr>
          <w:ilvl w:val="0"/>
          <w:numId w:val="9"/>
        </w:numPr>
        <w:tabs>
          <w:tab w:val="left" w:pos="266"/>
        </w:tabs>
        <w:spacing w:line="343" w:lineRule="auto"/>
        <w:ind w:left="266" w:right="40" w:hanging="266"/>
        <w:jc w:val="both"/>
        <w:rPr>
          <w:rFonts w:ascii="Arial" w:eastAsia="Arial" w:hAnsi="Arial" w:cs="Arial"/>
          <w:sz w:val="20"/>
          <w:szCs w:val="20"/>
        </w:rPr>
      </w:pPr>
      <w:r>
        <w:rPr>
          <w:rFonts w:ascii="Arial" w:eastAsia="Arial" w:hAnsi="Arial" w:cs="Arial"/>
          <w:b/>
          <w:bCs/>
          <w:sz w:val="20"/>
          <w:szCs w:val="20"/>
        </w:rPr>
        <w:t>Economic growth -</w:t>
      </w:r>
      <w:r>
        <w:rPr>
          <w:rFonts w:ascii="Arial" w:eastAsia="Arial" w:hAnsi="Arial" w:cs="Arial"/>
          <w:sz w:val="20"/>
          <w:szCs w:val="20"/>
        </w:rPr>
        <w:t xml:space="preserve"> Growth in GDP (and par-ticularly GDP per capita if distributed equi-tably) represent increased purchasing power and a growing middle class - they tend to spen</w:t>
      </w:r>
      <w:r>
        <w:rPr>
          <w:rFonts w:ascii="Arial" w:eastAsia="Arial" w:hAnsi="Arial" w:cs="Arial"/>
          <w:sz w:val="20"/>
          <w:szCs w:val="20"/>
        </w:rPr>
        <w:t>d more, and be more willing and able to take on credit.</w:t>
      </w:r>
    </w:p>
    <w:p w14:paraId="047DA1FD" w14:textId="77777777" w:rsidR="000F1CC9" w:rsidRDefault="000F1CC9">
      <w:pPr>
        <w:spacing w:line="179" w:lineRule="exact"/>
        <w:rPr>
          <w:rFonts w:ascii="Arial" w:eastAsia="Arial" w:hAnsi="Arial" w:cs="Arial"/>
          <w:sz w:val="20"/>
          <w:szCs w:val="20"/>
        </w:rPr>
      </w:pPr>
    </w:p>
    <w:p w14:paraId="62BC0DA5" w14:textId="77777777" w:rsidR="000F1CC9" w:rsidRDefault="00AA4E7B">
      <w:pPr>
        <w:numPr>
          <w:ilvl w:val="0"/>
          <w:numId w:val="9"/>
        </w:numPr>
        <w:tabs>
          <w:tab w:val="left" w:pos="274"/>
        </w:tabs>
        <w:spacing w:line="343" w:lineRule="auto"/>
        <w:ind w:left="266" w:right="40" w:hanging="266"/>
        <w:jc w:val="both"/>
        <w:rPr>
          <w:rFonts w:ascii="Arial" w:eastAsia="Arial" w:hAnsi="Arial" w:cs="Arial"/>
          <w:sz w:val="20"/>
          <w:szCs w:val="20"/>
        </w:rPr>
      </w:pPr>
      <w:r>
        <w:rPr>
          <w:rFonts w:ascii="Arial" w:eastAsia="Arial" w:hAnsi="Arial" w:cs="Arial"/>
          <w:b/>
          <w:bCs/>
          <w:sz w:val="20"/>
          <w:szCs w:val="20"/>
        </w:rPr>
        <w:t>Inflation rates -</w:t>
      </w:r>
      <w:r>
        <w:rPr>
          <w:rFonts w:ascii="Arial" w:eastAsia="Arial" w:hAnsi="Arial" w:cs="Arial"/>
          <w:sz w:val="20"/>
          <w:szCs w:val="20"/>
        </w:rPr>
        <w:t xml:space="preserve"> High inflation could mean goods and services become unaffordable, thus consumer expenditure falls. As Visa Inc’s rev-enue is tied to the number of transactions, this means that too </w:t>
      </w:r>
      <w:r>
        <w:rPr>
          <w:rFonts w:ascii="Arial" w:eastAsia="Arial" w:hAnsi="Arial" w:cs="Arial"/>
          <w:sz w:val="20"/>
          <w:szCs w:val="20"/>
        </w:rPr>
        <w:t>high inflation can put down-ward pressure on annual revenue. Conversely, deflation means prices are constantly falling, and thus people tend not to make transactions as they continuously defer consumption in the belief that goods and services will be cheap</w:t>
      </w:r>
      <w:r>
        <w:rPr>
          <w:rFonts w:ascii="Arial" w:eastAsia="Arial" w:hAnsi="Arial" w:cs="Arial"/>
          <w:sz w:val="20"/>
          <w:szCs w:val="20"/>
        </w:rPr>
        <w:t>er in the near future. Thus, an economy with moderate inflation (e.g. 2%) is favourable for Visa Inc.</w:t>
      </w:r>
    </w:p>
    <w:p w14:paraId="63646F9F" w14:textId="77777777" w:rsidR="000F1CC9" w:rsidRDefault="00AA4E7B">
      <w:pPr>
        <w:spacing w:line="20" w:lineRule="exact"/>
        <w:rPr>
          <w:sz w:val="20"/>
          <w:szCs w:val="20"/>
        </w:rPr>
      </w:pPr>
      <w:r>
        <w:rPr>
          <w:noProof/>
          <w:sz w:val="20"/>
          <w:szCs w:val="20"/>
        </w:rPr>
        <w:drawing>
          <wp:anchor distT="0" distB="0" distL="114300" distR="114300" simplePos="0" relativeHeight="251665408" behindDoc="1" locked="0" layoutInCell="0" allowOverlap="1" wp14:anchorId="5292FA61" wp14:editId="6B9C37C6">
            <wp:simplePos x="0" y="0"/>
            <wp:positionH relativeFrom="column">
              <wp:posOffset>-222885</wp:posOffset>
            </wp:positionH>
            <wp:positionV relativeFrom="paragraph">
              <wp:posOffset>145415</wp:posOffset>
            </wp:positionV>
            <wp:extent cx="3034030" cy="31635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blip>
                    <a:srcRect/>
                    <a:stretch>
                      <a:fillRect/>
                    </a:stretch>
                  </pic:blipFill>
                  <pic:spPr bwMode="auto">
                    <a:xfrm>
                      <a:off x="0" y="0"/>
                      <a:ext cx="3034030" cy="3163570"/>
                    </a:xfrm>
                    <a:prstGeom prst="rect">
                      <a:avLst/>
                    </a:prstGeom>
                    <a:noFill/>
                  </pic:spPr>
                </pic:pic>
              </a:graphicData>
            </a:graphic>
          </wp:anchor>
        </w:drawing>
      </w:r>
    </w:p>
    <w:p w14:paraId="1F1B0A32" w14:textId="77777777" w:rsidR="000F1CC9" w:rsidRDefault="000F1CC9">
      <w:pPr>
        <w:spacing w:line="200" w:lineRule="exact"/>
        <w:rPr>
          <w:sz w:val="20"/>
          <w:szCs w:val="20"/>
        </w:rPr>
      </w:pPr>
    </w:p>
    <w:p w14:paraId="6B62D510" w14:textId="77777777" w:rsidR="000F1CC9" w:rsidRDefault="000F1CC9">
      <w:pPr>
        <w:sectPr w:rsidR="000F1CC9">
          <w:type w:val="continuous"/>
          <w:pgSz w:w="11900" w:h="16895"/>
          <w:pgMar w:top="434" w:right="1126" w:bottom="0" w:left="1120" w:header="0" w:footer="0" w:gutter="0"/>
          <w:cols w:num="2" w:space="720" w:equalWidth="0">
            <w:col w:w="4740" w:space="494"/>
            <w:col w:w="4426"/>
          </w:cols>
        </w:sectPr>
      </w:pPr>
    </w:p>
    <w:p w14:paraId="4994A9CB" w14:textId="77777777" w:rsidR="000F1CC9" w:rsidRDefault="000F1CC9">
      <w:pPr>
        <w:spacing w:line="63" w:lineRule="exact"/>
        <w:rPr>
          <w:sz w:val="20"/>
          <w:szCs w:val="20"/>
        </w:rPr>
      </w:pPr>
    </w:p>
    <w:p w14:paraId="6742A8A3" w14:textId="77777777" w:rsidR="000F1CC9" w:rsidRDefault="00AA4E7B">
      <w:pPr>
        <w:tabs>
          <w:tab w:val="left" w:pos="4940"/>
        </w:tabs>
        <w:ind w:left="80"/>
        <w:rPr>
          <w:sz w:val="20"/>
          <w:szCs w:val="20"/>
        </w:rPr>
      </w:pPr>
      <w:r>
        <w:rPr>
          <w:rFonts w:ascii="Arial" w:eastAsia="Arial" w:hAnsi="Arial" w:cs="Arial"/>
          <w:color w:val="FFFFFF"/>
          <w:sz w:val="20"/>
          <w:szCs w:val="20"/>
        </w:rPr>
        <w:t>S</w:t>
      </w:r>
      <w:r>
        <w:rPr>
          <w:rFonts w:ascii="Arial" w:eastAsia="Arial" w:hAnsi="Arial" w:cs="Arial"/>
          <w:color w:val="FFFFFF"/>
          <w:sz w:val="16"/>
          <w:szCs w:val="16"/>
        </w:rPr>
        <w:t>OCIAL</w:t>
      </w:r>
      <w:r>
        <w:rPr>
          <w:sz w:val="20"/>
          <w:szCs w:val="20"/>
        </w:rPr>
        <w:tab/>
      </w:r>
      <w:r>
        <w:rPr>
          <w:rFonts w:ascii="Arial" w:eastAsia="Arial" w:hAnsi="Arial" w:cs="Arial"/>
          <w:color w:val="FFFFFF"/>
          <w:sz w:val="20"/>
          <w:szCs w:val="20"/>
        </w:rPr>
        <w:t>T</w:t>
      </w:r>
      <w:r>
        <w:rPr>
          <w:rFonts w:ascii="Arial" w:eastAsia="Arial" w:hAnsi="Arial" w:cs="Arial"/>
          <w:color w:val="FFFFFF"/>
          <w:sz w:val="16"/>
          <w:szCs w:val="16"/>
        </w:rPr>
        <w:t>ECHNOLOGICAL</w:t>
      </w:r>
    </w:p>
    <w:p w14:paraId="034C5188" w14:textId="77777777" w:rsidR="000F1CC9" w:rsidRDefault="000F1CC9">
      <w:pPr>
        <w:sectPr w:rsidR="000F1CC9">
          <w:type w:val="continuous"/>
          <w:pgSz w:w="11900" w:h="16895"/>
          <w:pgMar w:top="434" w:right="1126" w:bottom="0" w:left="1120" w:header="0" w:footer="0" w:gutter="0"/>
          <w:cols w:space="720" w:equalWidth="0">
            <w:col w:w="9660"/>
          </w:cols>
        </w:sectPr>
      </w:pPr>
    </w:p>
    <w:p w14:paraId="21E0797E" w14:textId="77777777" w:rsidR="000F1CC9" w:rsidRDefault="000F1CC9">
      <w:pPr>
        <w:spacing w:line="136" w:lineRule="exact"/>
        <w:rPr>
          <w:sz w:val="20"/>
          <w:szCs w:val="20"/>
        </w:rPr>
      </w:pPr>
    </w:p>
    <w:p w14:paraId="3BA19B43" w14:textId="77777777" w:rsidR="000F1CC9" w:rsidRDefault="00AA4E7B">
      <w:pPr>
        <w:numPr>
          <w:ilvl w:val="0"/>
          <w:numId w:val="10"/>
        </w:numPr>
        <w:tabs>
          <w:tab w:val="left" w:pos="620"/>
        </w:tabs>
        <w:spacing w:line="344" w:lineRule="auto"/>
        <w:ind w:left="620" w:hanging="262"/>
        <w:jc w:val="both"/>
        <w:rPr>
          <w:rFonts w:ascii="Arial" w:eastAsia="Arial" w:hAnsi="Arial" w:cs="Arial"/>
          <w:sz w:val="20"/>
          <w:szCs w:val="20"/>
        </w:rPr>
      </w:pPr>
      <w:r>
        <w:rPr>
          <w:rFonts w:ascii="Arial" w:eastAsia="Arial" w:hAnsi="Arial" w:cs="Arial"/>
          <w:b/>
          <w:bCs/>
          <w:sz w:val="20"/>
          <w:szCs w:val="20"/>
        </w:rPr>
        <w:t>Demographics -</w:t>
      </w:r>
      <w:r>
        <w:rPr>
          <w:rFonts w:ascii="Arial" w:eastAsia="Arial" w:hAnsi="Arial" w:cs="Arial"/>
          <w:sz w:val="20"/>
          <w:szCs w:val="20"/>
        </w:rPr>
        <w:t xml:space="preserve"> Nations with a strong young and employed workforce will be more benefi-cial for Visa Inc, as they tend to be more willing to take on credit.</w:t>
      </w:r>
    </w:p>
    <w:p w14:paraId="41CE2491" w14:textId="77777777" w:rsidR="000F1CC9" w:rsidRDefault="000F1CC9">
      <w:pPr>
        <w:spacing w:line="175" w:lineRule="exact"/>
        <w:rPr>
          <w:rFonts w:ascii="Arial" w:eastAsia="Arial" w:hAnsi="Arial" w:cs="Arial"/>
          <w:sz w:val="20"/>
          <w:szCs w:val="20"/>
        </w:rPr>
      </w:pPr>
    </w:p>
    <w:p w14:paraId="1C5DB69B" w14:textId="77777777" w:rsidR="000F1CC9" w:rsidRDefault="00AA4E7B">
      <w:pPr>
        <w:numPr>
          <w:ilvl w:val="0"/>
          <w:numId w:val="10"/>
        </w:numPr>
        <w:tabs>
          <w:tab w:val="left" w:pos="620"/>
        </w:tabs>
        <w:spacing w:line="344" w:lineRule="auto"/>
        <w:ind w:left="620" w:hanging="262"/>
        <w:jc w:val="both"/>
        <w:rPr>
          <w:rFonts w:ascii="Arial" w:eastAsia="Arial" w:hAnsi="Arial" w:cs="Arial"/>
          <w:sz w:val="20"/>
          <w:szCs w:val="20"/>
        </w:rPr>
      </w:pPr>
      <w:r>
        <w:rPr>
          <w:rFonts w:ascii="Arial" w:eastAsia="Arial" w:hAnsi="Arial" w:cs="Arial"/>
          <w:b/>
          <w:bCs/>
          <w:sz w:val="20"/>
          <w:szCs w:val="20"/>
        </w:rPr>
        <w:t>Class structure -</w:t>
      </w:r>
      <w:r>
        <w:rPr>
          <w:rFonts w:ascii="Arial" w:eastAsia="Arial" w:hAnsi="Arial" w:cs="Arial"/>
          <w:sz w:val="20"/>
          <w:szCs w:val="20"/>
        </w:rPr>
        <w:t xml:space="preserve"> As aforementioned, a strong middle class is beneficial as they have a higher marginal propensit</w:t>
      </w:r>
      <w:r>
        <w:rPr>
          <w:rFonts w:ascii="Arial" w:eastAsia="Arial" w:hAnsi="Arial" w:cs="Arial"/>
          <w:sz w:val="20"/>
          <w:szCs w:val="20"/>
        </w:rPr>
        <w:t>y to spend, thus their num-ber of transactions increase.</w:t>
      </w:r>
    </w:p>
    <w:p w14:paraId="52330950" w14:textId="77777777" w:rsidR="000F1CC9" w:rsidRDefault="000F1CC9">
      <w:pPr>
        <w:spacing w:line="175" w:lineRule="exact"/>
        <w:rPr>
          <w:rFonts w:ascii="Arial" w:eastAsia="Arial" w:hAnsi="Arial" w:cs="Arial"/>
          <w:sz w:val="20"/>
          <w:szCs w:val="20"/>
        </w:rPr>
      </w:pPr>
    </w:p>
    <w:p w14:paraId="0AF913F6" w14:textId="77777777" w:rsidR="000F1CC9" w:rsidRDefault="00AA4E7B">
      <w:pPr>
        <w:numPr>
          <w:ilvl w:val="0"/>
          <w:numId w:val="10"/>
        </w:numPr>
        <w:tabs>
          <w:tab w:val="left" w:pos="620"/>
        </w:tabs>
        <w:spacing w:line="344" w:lineRule="auto"/>
        <w:ind w:left="620" w:hanging="262"/>
        <w:jc w:val="both"/>
        <w:rPr>
          <w:rFonts w:ascii="Arial" w:eastAsia="Arial" w:hAnsi="Arial" w:cs="Arial"/>
          <w:sz w:val="20"/>
          <w:szCs w:val="20"/>
        </w:rPr>
      </w:pPr>
      <w:r>
        <w:rPr>
          <w:rFonts w:ascii="Arial" w:eastAsia="Arial" w:hAnsi="Arial" w:cs="Arial"/>
          <w:b/>
          <w:bCs/>
          <w:sz w:val="20"/>
          <w:szCs w:val="20"/>
        </w:rPr>
        <w:t>Social values -</w:t>
      </w:r>
      <w:r>
        <w:rPr>
          <w:rFonts w:ascii="Arial" w:eastAsia="Arial" w:hAnsi="Arial" w:cs="Arial"/>
          <w:sz w:val="20"/>
          <w:szCs w:val="20"/>
        </w:rPr>
        <w:t xml:space="preserve"> Certain cultures value saving and being frugal over spending. It is worth being mindful of Visa Inc’s revenue’s depen-dance on the number of transactions.</w:t>
      </w:r>
    </w:p>
    <w:p w14:paraId="107F8C4D" w14:textId="77777777" w:rsidR="000F1CC9" w:rsidRDefault="00AA4E7B">
      <w:pPr>
        <w:spacing w:line="20" w:lineRule="exact"/>
        <w:rPr>
          <w:sz w:val="20"/>
          <w:szCs w:val="20"/>
        </w:rPr>
      </w:pPr>
      <w:r>
        <w:rPr>
          <w:sz w:val="20"/>
          <w:szCs w:val="20"/>
        </w:rPr>
        <w:br w:type="column"/>
      </w:r>
    </w:p>
    <w:p w14:paraId="083627D7" w14:textId="77777777" w:rsidR="000F1CC9" w:rsidRDefault="000F1CC9">
      <w:pPr>
        <w:spacing w:line="116" w:lineRule="exact"/>
        <w:rPr>
          <w:sz w:val="20"/>
          <w:szCs w:val="20"/>
        </w:rPr>
      </w:pPr>
    </w:p>
    <w:p w14:paraId="20A3099F" w14:textId="77777777" w:rsidR="000F1CC9" w:rsidRDefault="00AA4E7B">
      <w:pPr>
        <w:numPr>
          <w:ilvl w:val="0"/>
          <w:numId w:val="11"/>
        </w:numPr>
        <w:tabs>
          <w:tab w:val="left" w:pos="266"/>
        </w:tabs>
        <w:spacing w:line="343" w:lineRule="auto"/>
        <w:ind w:left="266" w:right="40" w:hanging="266"/>
        <w:jc w:val="both"/>
        <w:rPr>
          <w:rFonts w:ascii="Arial" w:eastAsia="Arial" w:hAnsi="Arial" w:cs="Arial"/>
          <w:sz w:val="20"/>
          <w:szCs w:val="20"/>
        </w:rPr>
      </w:pPr>
      <w:r>
        <w:rPr>
          <w:rFonts w:ascii="Arial" w:eastAsia="Arial" w:hAnsi="Arial" w:cs="Arial"/>
          <w:b/>
          <w:bCs/>
          <w:sz w:val="20"/>
          <w:szCs w:val="20"/>
        </w:rPr>
        <w:t>Technological advancemen</w:t>
      </w:r>
      <w:r>
        <w:rPr>
          <w:rFonts w:ascii="Arial" w:eastAsia="Arial" w:hAnsi="Arial" w:cs="Arial"/>
          <w:b/>
          <w:bCs/>
          <w:sz w:val="20"/>
          <w:szCs w:val="20"/>
        </w:rPr>
        <w:t>ts -</w:t>
      </w:r>
      <w:r>
        <w:rPr>
          <w:rFonts w:ascii="Arial" w:eastAsia="Arial" w:hAnsi="Arial" w:cs="Arial"/>
          <w:sz w:val="20"/>
          <w:szCs w:val="20"/>
        </w:rPr>
        <w:t xml:space="preserve"> As aforemen-tioned, technology is playing a huge part, through e-commerce. It is crucial that Visa Inc takes advantage of increased penetration as a result of mobile phones, and the new tech-nology involved in blockchain.</w:t>
      </w:r>
    </w:p>
    <w:p w14:paraId="29B4DA2D" w14:textId="77777777" w:rsidR="000F1CC9" w:rsidRDefault="000F1CC9">
      <w:pPr>
        <w:spacing w:line="2534" w:lineRule="exact"/>
        <w:rPr>
          <w:sz w:val="20"/>
          <w:szCs w:val="20"/>
        </w:rPr>
      </w:pPr>
    </w:p>
    <w:p w14:paraId="1A22B9C8" w14:textId="77777777" w:rsidR="000F1CC9" w:rsidRDefault="000F1CC9">
      <w:pPr>
        <w:sectPr w:rsidR="000F1CC9">
          <w:type w:val="continuous"/>
          <w:pgSz w:w="11900" w:h="16895"/>
          <w:pgMar w:top="434" w:right="1126" w:bottom="0" w:left="1120" w:header="0" w:footer="0" w:gutter="0"/>
          <w:cols w:num="2" w:space="720" w:equalWidth="0">
            <w:col w:w="4740" w:space="494"/>
            <w:col w:w="4426"/>
          </w:cols>
        </w:sectPr>
      </w:pPr>
    </w:p>
    <w:p w14:paraId="413DE16F" w14:textId="77777777" w:rsidR="000F1CC9" w:rsidRDefault="000F1CC9">
      <w:pPr>
        <w:spacing w:line="200" w:lineRule="exact"/>
        <w:rPr>
          <w:sz w:val="20"/>
          <w:szCs w:val="20"/>
        </w:rPr>
      </w:pPr>
    </w:p>
    <w:p w14:paraId="7DFE2681" w14:textId="77777777" w:rsidR="000F1CC9" w:rsidRDefault="000F1CC9">
      <w:pPr>
        <w:spacing w:line="200" w:lineRule="exact"/>
        <w:rPr>
          <w:sz w:val="20"/>
          <w:szCs w:val="20"/>
        </w:rPr>
      </w:pPr>
    </w:p>
    <w:p w14:paraId="1A181222" w14:textId="77777777" w:rsidR="000F1CC9" w:rsidRDefault="000F1CC9">
      <w:pPr>
        <w:spacing w:line="200" w:lineRule="exact"/>
        <w:rPr>
          <w:sz w:val="20"/>
          <w:szCs w:val="20"/>
        </w:rPr>
      </w:pPr>
    </w:p>
    <w:p w14:paraId="287C7227" w14:textId="77777777" w:rsidR="000F1CC9" w:rsidRDefault="000F1CC9">
      <w:pPr>
        <w:spacing w:line="200" w:lineRule="exact"/>
        <w:rPr>
          <w:sz w:val="20"/>
          <w:szCs w:val="20"/>
        </w:rPr>
      </w:pPr>
    </w:p>
    <w:p w14:paraId="493406CD" w14:textId="77777777" w:rsidR="000F1CC9" w:rsidRDefault="000F1CC9">
      <w:pPr>
        <w:spacing w:line="200" w:lineRule="exact"/>
        <w:rPr>
          <w:sz w:val="20"/>
          <w:szCs w:val="20"/>
        </w:rPr>
      </w:pPr>
    </w:p>
    <w:p w14:paraId="6BF5CEFF" w14:textId="77777777" w:rsidR="000F1CC9" w:rsidRDefault="000F1CC9">
      <w:pPr>
        <w:spacing w:line="200" w:lineRule="exact"/>
        <w:rPr>
          <w:sz w:val="20"/>
          <w:szCs w:val="20"/>
        </w:rPr>
      </w:pPr>
    </w:p>
    <w:p w14:paraId="5012F563" w14:textId="77777777" w:rsidR="000F1CC9" w:rsidRDefault="000F1CC9">
      <w:pPr>
        <w:spacing w:line="200" w:lineRule="exact"/>
        <w:rPr>
          <w:sz w:val="20"/>
          <w:szCs w:val="20"/>
        </w:rPr>
      </w:pPr>
    </w:p>
    <w:p w14:paraId="025CAE69" w14:textId="77777777" w:rsidR="000F1CC9" w:rsidRDefault="000F1CC9">
      <w:pPr>
        <w:spacing w:line="200" w:lineRule="exact"/>
        <w:rPr>
          <w:sz w:val="20"/>
          <w:szCs w:val="20"/>
        </w:rPr>
      </w:pPr>
    </w:p>
    <w:p w14:paraId="389BA4A6" w14:textId="77777777" w:rsidR="000F1CC9" w:rsidRDefault="000F1CC9">
      <w:pPr>
        <w:spacing w:line="200" w:lineRule="exact"/>
        <w:rPr>
          <w:sz w:val="20"/>
          <w:szCs w:val="20"/>
        </w:rPr>
      </w:pPr>
    </w:p>
    <w:p w14:paraId="4608381E" w14:textId="77777777" w:rsidR="000F1CC9" w:rsidRDefault="000F1CC9">
      <w:pPr>
        <w:spacing w:line="200" w:lineRule="exact"/>
        <w:rPr>
          <w:sz w:val="20"/>
          <w:szCs w:val="20"/>
        </w:rPr>
      </w:pPr>
    </w:p>
    <w:p w14:paraId="445DB023" w14:textId="77777777" w:rsidR="000F1CC9" w:rsidRDefault="000F1CC9">
      <w:pPr>
        <w:spacing w:line="200" w:lineRule="exact"/>
        <w:rPr>
          <w:sz w:val="20"/>
          <w:szCs w:val="20"/>
        </w:rPr>
      </w:pPr>
    </w:p>
    <w:p w14:paraId="593B155E" w14:textId="77777777" w:rsidR="000F1CC9" w:rsidRDefault="000F1CC9">
      <w:pPr>
        <w:spacing w:line="200" w:lineRule="exact"/>
        <w:rPr>
          <w:sz w:val="20"/>
          <w:szCs w:val="20"/>
        </w:rPr>
      </w:pPr>
    </w:p>
    <w:p w14:paraId="4AAF8B25" w14:textId="77777777" w:rsidR="000F1CC9" w:rsidRDefault="000F1CC9">
      <w:pPr>
        <w:spacing w:line="395" w:lineRule="exact"/>
        <w:rPr>
          <w:sz w:val="20"/>
          <w:szCs w:val="20"/>
        </w:rPr>
      </w:pPr>
    </w:p>
    <w:p w14:paraId="4B79D5AB" w14:textId="77777777" w:rsidR="000F1CC9" w:rsidRDefault="00AA4E7B">
      <w:pPr>
        <w:ind w:left="9540"/>
        <w:rPr>
          <w:sz w:val="20"/>
          <w:szCs w:val="20"/>
        </w:rPr>
      </w:pPr>
      <w:r>
        <w:rPr>
          <w:rFonts w:ascii="Arial" w:eastAsia="Arial" w:hAnsi="Arial" w:cs="Arial"/>
          <w:sz w:val="20"/>
          <w:szCs w:val="20"/>
        </w:rPr>
        <w:t>5</w:t>
      </w:r>
    </w:p>
    <w:p w14:paraId="1C06E90D" w14:textId="77777777" w:rsidR="000F1CC9" w:rsidRDefault="000F1CC9">
      <w:pPr>
        <w:sectPr w:rsidR="000F1CC9">
          <w:type w:val="continuous"/>
          <w:pgSz w:w="11900" w:h="16895"/>
          <w:pgMar w:top="434" w:right="1126" w:bottom="0" w:left="1120" w:header="0" w:footer="0" w:gutter="0"/>
          <w:cols w:space="720" w:equalWidth="0">
            <w:col w:w="9660"/>
          </w:cols>
        </w:sectPr>
      </w:pPr>
    </w:p>
    <w:p w14:paraId="502748BA" w14:textId="77777777" w:rsidR="000F1CC9" w:rsidRDefault="000F1CC9">
      <w:pPr>
        <w:spacing w:line="57" w:lineRule="exact"/>
        <w:rPr>
          <w:sz w:val="20"/>
          <w:szCs w:val="20"/>
        </w:rPr>
      </w:pPr>
      <w:bookmarkStart w:id="8" w:name="page7"/>
      <w:bookmarkEnd w:id="8"/>
    </w:p>
    <w:tbl>
      <w:tblPr>
        <w:tblW w:w="0" w:type="auto"/>
        <w:tblLayout w:type="fixed"/>
        <w:tblCellMar>
          <w:left w:w="0" w:type="dxa"/>
          <w:right w:w="0" w:type="dxa"/>
        </w:tblCellMar>
        <w:tblLook w:val="04A0" w:firstRow="1" w:lastRow="0" w:firstColumn="1" w:lastColumn="0" w:noHBand="0" w:noVBand="1"/>
      </w:tblPr>
      <w:tblGrid>
        <w:gridCol w:w="20"/>
        <w:gridCol w:w="3960"/>
        <w:gridCol w:w="5700"/>
      </w:tblGrid>
      <w:tr w:rsidR="000F1CC9" w14:paraId="0BE434E9" w14:textId="77777777">
        <w:trPr>
          <w:trHeight w:val="230"/>
        </w:trPr>
        <w:tc>
          <w:tcPr>
            <w:tcW w:w="3980" w:type="dxa"/>
            <w:gridSpan w:val="2"/>
            <w:vAlign w:val="bottom"/>
          </w:tcPr>
          <w:p w14:paraId="0E1DD978" w14:textId="77777777" w:rsidR="000F1CC9" w:rsidRDefault="00AA4E7B">
            <w:pPr>
              <w:rPr>
                <w:sz w:val="20"/>
                <w:szCs w:val="20"/>
              </w:rPr>
            </w:pPr>
            <w:r>
              <w:rPr>
                <w:rFonts w:ascii="Arial" w:eastAsia="Arial" w:hAnsi="Arial" w:cs="Arial"/>
                <w:sz w:val="20"/>
                <w:szCs w:val="20"/>
              </w:rPr>
              <w:t>Visa Inc. Market Research Report</w:t>
            </w:r>
          </w:p>
        </w:tc>
        <w:tc>
          <w:tcPr>
            <w:tcW w:w="5700" w:type="dxa"/>
            <w:vAlign w:val="bottom"/>
          </w:tcPr>
          <w:p w14:paraId="2A2C9887" w14:textId="77777777" w:rsidR="000F1CC9" w:rsidRDefault="00AA4E7B">
            <w:pPr>
              <w:ind w:left="3940"/>
              <w:rPr>
                <w:sz w:val="20"/>
                <w:szCs w:val="20"/>
              </w:rPr>
            </w:pPr>
            <w:r>
              <w:rPr>
                <w:rFonts w:ascii="Arial" w:eastAsia="Arial" w:hAnsi="Arial" w:cs="Arial"/>
                <w:sz w:val="20"/>
                <w:szCs w:val="20"/>
              </w:rPr>
              <w:t>Sidharth Nambiath</w:t>
            </w:r>
          </w:p>
        </w:tc>
      </w:tr>
      <w:tr w:rsidR="000F1CC9" w14:paraId="24D8CB21" w14:textId="77777777">
        <w:trPr>
          <w:trHeight w:val="31"/>
        </w:trPr>
        <w:tc>
          <w:tcPr>
            <w:tcW w:w="20" w:type="dxa"/>
            <w:vAlign w:val="bottom"/>
          </w:tcPr>
          <w:p w14:paraId="4CCE7528" w14:textId="77777777" w:rsidR="000F1CC9" w:rsidRDefault="000F1CC9">
            <w:pPr>
              <w:rPr>
                <w:sz w:val="2"/>
                <w:szCs w:val="2"/>
              </w:rPr>
            </w:pPr>
          </w:p>
        </w:tc>
        <w:tc>
          <w:tcPr>
            <w:tcW w:w="3960" w:type="dxa"/>
            <w:tcBorders>
              <w:bottom w:val="single" w:sz="8" w:space="0" w:color="auto"/>
            </w:tcBorders>
            <w:vAlign w:val="bottom"/>
          </w:tcPr>
          <w:p w14:paraId="2771674F" w14:textId="77777777" w:rsidR="000F1CC9" w:rsidRDefault="000F1CC9">
            <w:pPr>
              <w:rPr>
                <w:sz w:val="2"/>
                <w:szCs w:val="2"/>
              </w:rPr>
            </w:pPr>
          </w:p>
        </w:tc>
        <w:tc>
          <w:tcPr>
            <w:tcW w:w="5700" w:type="dxa"/>
            <w:tcBorders>
              <w:bottom w:val="single" w:sz="8" w:space="0" w:color="auto"/>
            </w:tcBorders>
            <w:vAlign w:val="bottom"/>
          </w:tcPr>
          <w:p w14:paraId="44950B21" w14:textId="77777777" w:rsidR="000F1CC9" w:rsidRDefault="000F1CC9">
            <w:pPr>
              <w:rPr>
                <w:sz w:val="2"/>
                <w:szCs w:val="2"/>
              </w:rPr>
            </w:pPr>
          </w:p>
        </w:tc>
      </w:tr>
      <w:tr w:rsidR="000F1CC9" w14:paraId="2DF08F41" w14:textId="77777777">
        <w:trPr>
          <w:trHeight w:val="735"/>
        </w:trPr>
        <w:tc>
          <w:tcPr>
            <w:tcW w:w="20" w:type="dxa"/>
            <w:vAlign w:val="bottom"/>
          </w:tcPr>
          <w:p w14:paraId="2BF5782C" w14:textId="77777777" w:rsidR="000F1CC9" w:rsidRDefault="000F1CC9">
            <w:pPr>
              <w:rPr>
                <w:sz w:val="24"/>
                <w:szCs w:val="24"/>
              </w:rPr>
            </w:pPr>
          </w:p>
        </w:tc>
        <w:tc>
          <w:tcPr>
            <w:tcW w:w="3960" w:type="dxa"/>
            <w:vAlign w:val="bottom"/>
          </w:tcPr>
          <w:p w14:paraId="030FF8E5" w14:textId="77777777" w:rsidR="000F1CC9" w:rsidRDefault="00AA4E7B">
            <w:pPr>
              <w:ind w:left="60"/>
              <w:rPr>
                <w:sz w:val="20"/>
                <w:szCs w:val="20"/>
              </w:rPr>
            </w:pPr>
            <w:r>
              <w:rPr>
                <w:rFonts w:ascii="Arial" w:eastAsia="Arial" w:hAnsi="Arial" w:cs="Arial"/>
                <w:color w:val="FFFFFF"/>
                <w:sz w:val="20"/>
                <w:szCs w:val="20"/>
              </w:rPr>
              <w:t>L</w:t>
            </w:r>
            <w:r>
              <w:rPr>
                <w:rFonts w:ascii="Arial" w:eastAsia="Arial" w:hAnsi="Arial" w:cs="Arial"/>
                <w:color w:val="FFFFFF"/>
                <w:sz w:val="16"/>
                <w:szCs w:val="16"/>
              </w:rPr>
              <w:t>EGAL</w:t>
            </w:r>
          </w:p>
        </w:tc>
        <w:tc>
          <w:tcPr>
            <w:tcW w:w="5700" w:type="dxa"/>
            <w:vAlign w:val="bottom"/>
          </w:tcPr>
          <w:p w14:paraId="16CC128E" w14:textId="77777777" w:rsidR="000F1CC9" w:rsidRDefault="00AA4E7B">
            <w:pPr>
              <w:ind w:left="980"/>
              <w:rPr>
                <w:sz w:val="20"/>
                <w:szCs w:val="20"/>
              </w:rPr>
            </w:pPr>
            <w:r>
              <w:rPr>
                <w:rFonts w:ascii="Arial" w:eastAsia="Arial" w:hAnsi="Arial" w:cs="Arial"/>
                <w:color w:val="FFFFFF"/>
                <w:sz w:val="20"/>
                <w:szCs w:val="20"/>
              </w:rPr>
              <w:t>E</w:t>
            </w:r>
            <w:r>
              <w:rPr>
                <w:rFonts w:ascii="Arial" w:eastAsia="Arial" w:hAnsi="Arial" w:cs="Arial"/>
                <w:color w:val="FFFFFF"/>
                <w:sz w:val="16"/>
                <w:szCs w:val="16"/>
              </w:rPr>
              <w:t>NVIRONMENTAL</w:t>
            </w:r>
          </w:p>
        </w:tc>
      </w:tr>
    </w:tbl>
    <w:p w14:paraId="00B48DE7" w14:textId="77777777" w:rsidR="000F1CC9" w:rsidRDefault="00AA4E7B">
      <w:pPr>
        <w:spacing w:line="20" w:lineRule="exact"/>
        <w:rPr>
          <w:sz w:val="20"/>
          <w:szCs w:val="20"/>
        </w:rPr>
      </w:pPr>
      <w:r>
        <w:rPr>
          <w:noProof/>
          <w:sz w:val="20"/>
          <w:szCs w:val="20"/>
        </w:rPr>
        <w:drawing>
          <wp:anchor distT="0" distB="0" distL="114300" distR="114300" simplePos="0" relativeHeight="251666432" behindDoc="1" locked="0" layoutInCell="0" allowOverlap="1" wp14:anchorId="63148D48" wp14:editId="267CE1CB">
            <wp:simplePos x="0" y="0"/>
            <wp:positionH relativeFrom="column">
              <wp:posOffset>3810</wp:posOffset>
            </wp:positionH>
            <wp:positionV relativeFrom="paragraph">
              <wp:posOffset>-167005</wp:posOffset>
            </wp:positionV>
            <wp:extent cx="6130290" cy="244157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blip>
                    <a:srcRect/>
                    <a:stretch>
                      <a:fillRect/>
                    </a:stretch>
                  </pic:blipFill>
                  <pic:spPr bwMode="auto">
                    <a:xfrm>
                      <a:off x="0" y="0"/>
                      <a:ext cx="6130290" cy="2441575"/>
                    </a:xfrm>
                    <a:prstGeom prst="rect">
                      <a:avLst/>
                    </a:prstGeom>
                    <a:noFill/>
                  </pic:spPr>
                </pic:pic>
              </a:graphicData>
            </a:graphic>
          </wp:anchor>
        </w:drawing>
      </w:r>
    </w:p>
    <w:p w14:paraId="29B48FDD" w14:textId="77777777" w:rsidR="000F1CC9" w:rsidRDefault="000F1CC9">
      <w:pPr>
        <w:sectPr w:rsidR="000F1CC9">
          <w:pgSz w:w="11900" w:h="16895"/>
          <w:pgMar w:top="434" w:right="1126" w:bottom="0" w:left="1120" w:header="0" w:footer="0" w:gutter="0"/>
          <w:cols w:space="720" w:equalWidth="0">
            <w:col w:w="9660"/>
          </w:cols>
        </w:sectPr>
      </w:pPr>
    </w:p>
    <w:p w14:paraId="0EFFECED" w14:textId="77777777" w:rsidR="000F1CC9" w:rsidRDefault="000F1CC9">
      <w:pPr>
        <w:spacing w:line="136" w:lineRule="exact"/>
        <w:rPr>
          <w:sz w:val="20"/>
          <w:szCs w:val="20"/>
        </w:rPr>
      </w:pPr>
    </w:p>
    <w:p w14:paraId="0B3104B3" w14:textId="77777777" w:rsidR="000F1CC9" w:rsidRDefault="00AA4E7B">
      <w:pPr>
        <w:numPr>
          <w:ilvl w:val="0"/>
          <w:numId w:val="12"/>
        </w:numPr>
        <w:tabs>
          <w:tab w:val="left" w:pos="620"/>
        </w:tabs>
        <w:ind w:left="620" w:hanging="262"/>
        <w:rPr>
          <w:rFonts w:ascii="Arial" w:eastAsia="Arial" w:hAnsi="Arial" w:cs="Arial"/>
          <w:sz w:val="20"/>
          <w:szCs w:val="20"/>
        </w:rPr>
      </w:pPr>
      <w:r>
        <w:rPr>
          <w:rFonts w:ascii="Arial" w:eastAsia="Arial" w:hAnsi="Arial" w:cs="Arial"/>
          <w:b/>
          <w:bCs/>
          <w:sz w:val="20"/>
          <w:szCs w:val="20"/>
        </w:rPr>
        <w:t>Anti-trust and competition law compliance</w:t>
      </w:r>
    </w:p>
    <w:p w14:paraId="728DF285" w14:textId="77777777" w:rsidR="000F1CC9" w:rsidRDefault="000F1CC9">
      <w:pPr>
        <w:spacing w:line="104" w:lineRule="exact"/>
        <w:rPr>
          <w:rFonts w:ascii="Arial" w:eastAsia="Arial" w:hAnsi="Arial" w:cs="Arial"/>
          <w:sz w:val="20"/>
          <w:szCs w:val="20"/>
        </w:rPr>
      </w:pPr>
    </w:p>
    <w:p w14:paraId="4A9DD64F" w14:textId="77777777" w:rsidR="000F1CC9" w:rsidRDefault="00AA4E7B">
      <w:pPr>
        <w:numPr>
          <w:ilvl w:val="1"/>
          <w:numId w:val="12"/>
        </w:numPr>
        <w:tabs>
          <w:tab w:val="left" w:pos="713"/>
        </w:tabs>
        <w:spacing w:line="342" w:lineRule="auto"/>
        <w:ind w:left="620" w:right="40" w:hanging="32"/>
        <w:jc w:val="both"/>
        <w:rPr>
          <w:rFonts w:ascii="Arial" w:eastAsia="Arial" w:hAnsi="Arial" w:cs="Arial"/>
          <w:b/>
          <w:bCs/>
          <w:sz w:val="20"/>
          <w:szCs w:val="20"/>
        </w:rPr>
      </w:pPr>
      <w:r>
        <w:rPr>
          <w:rFonts w:ascii="Arial" w:eastAsia="Arial" w:hAnsi="Arial" w:cs="Arial"/>
          <w:sz w:val="20"/>
          <w:szCs w:val="20"/>
        </w:rPr>
        <w:t xml:space="preserve">Given Visa Inc’s dominant position in </w:t>
      </w:r>
      <w:r>
        <w:rPr>
          <w:rFonts w:ascii="Arial" w:eastAsia="Arial" w:hAnsi="Arial" w:cs="Arial"/>
          <w:sz w:val="20"/>
          <w:szCs w:val="20"/>
        </w:rPr>
        <w:t>what is essentially an oligopolistic market, it will be subject to scrutiny with regard to competition law.</w:t>
      </w:r>
    </w:p>
    <w:p w14:paraId="24336BD8" w14:textId="77777777" w:rsidR="000F1CC9" w:rsidRDefault="000F1CC9">
      <w:pPr>
        <w:spacing w:line="177" w:lineRule="exact"/>
        <w:rPr>
          <w:rFonts w:ascii="Arial" w:eastAsia="Arial" w:hAnsi="Arial" w:cs="Arial"/>
          <w:b/>
          <w:bCs/>
          <w:sz w:val="20"/>
          <w:szCs w:val="20"/>
        </w:rPr>
      </w:pPr>
    </w:p>
    <w:p w14:paraId="63BCFA75" w14:textId="77777777" w:rsidR="000F1CC9" w:rsidRDefault="00AA4E7B">
      <w:pPr>
        <w:numPr>
          <w:ilvl w:val="0"/>
          <w:numId w:val="12"/>
        </w:numPr>
        <w:tabs>
          <w:tab w:val="left" w:pos="620"/>
        </w:tabs>
        <w:spacing w:line="344" w:lineRule="auto"/>
        <w:ind w:left="620" w:hanging="262"/>
        <w:jc w:val="both"/>
        <w:rPr>
          <w:rFonts w:ascii="Arial" w:eastAsia="Arial" w:hAnsi="Arial" w:cs="Arial"/>
          <w:sz w:val="20"/>
          <w:szCs w:val="20"/>
        </w:rPr>
      </w:pPr>
      <w:r>
        <w:rPr>
          <w:rFonts w:ascii="Arial" w:eastAsia="Arial" w:hAnsi="Arial" w:cs="Arial"/>
          <w:b/>
          <w:bCs/>
          <w:sz w:val="20"/>
          <w:szCs w:val="20"/>
        </w:rPr>
        <w:t xml:space="preserve">Anti-terrorist and money laundering laws - </w:t>
      </w:r>
      <w:r>
        <w:rPr>
          <w:rFonts w:ascii="Arial" w:eastAsia="Arial" w:hAnsi="Arial" w:cs="Arial"/>
          <w:sz w:val="20"/>
          <w:szCs w:val="20"/>
        </w:rPr>
        <w:t>Due to Visa’s global network, they are under pressure to ensure that criminal and terrorist financing is</w:t>
      </w:r>
      <w:r>
        <w:rPr>
          <w:rFonts w:ascii="Arial" w:eastAsia="Arial" w:hAnsi="Arial" w:cs="Arial"/>
          <w:sz w:val="20"/>
          <w:szCs w:val="20"/>
        </w:rPr>
        <w:t xml:space="preserve"> detected and eliminated.</w:t>
      </w:r>
    </w:p>
    <w:p w14:paraId="63E15529" w14:textId="77777777" w:rsidR="000F1CC9" w:rsidRDefault="00AA4E7B">
      <w:pPr>
        <w:spacing w:line="20" w:lineRule="exact"/>
        <w:rPr>
          <w:sz w:val="20"/>
          <w:szCs w:val="20"/>
        </w:rPr>
      </w:pPr>
      <w:r>
        <w:rPr>
          <w:sz w:val="20"/>
          <w:szCs w:val="20"/>
        </w:rPr>
        <w:br w:type="column"/>
      </w:r>
    </w:p>
    <w:p w14:paraId="568CECFF" w14:textId="77777777" w:rsidR="000F1CC9" w:rsidRDefault="000F1CC9">
      <w:pPr>
        <w:spacing w:line="115" w:lineRule="exact"/>
        <w:rPr>
          <w:sz w:val="20"/>
          <w:szCs w:val="20"/>
        </w:rPr>
      </w:pPr>
    </w:p>
    <w:p w14:paraId="776CCA13" w14:textId="77777777" w:rsidR="000F1CC9" w:rsidRDefault="00AA4E7B">
      <w:pPr>
        <w:numPr>
          <w:ilvl w:val="0"/>
          <w:numId w:val="13"/>
        </w:numPr>
        <w:tabs>
          <w:tab w:val="left" w:pos="274"/>
        </w:tabs>
        <w:spacing w:line="344" w:lineRule="auto"/>
        <w:ind w:left="266" w:right="80" w:hanging="266"/>
        <w:jc w:val="both"/>
        <w:rPr>
          <w:rFonts w:ascii="Arial" w:eastAsia="Arial" w:hAnsi="Arial" w:cs="Arial"/>
          <w:sz w:val="20"/>
          <w:szCs w:val="20"/>
        </w:rPr>
      </w:pPr>
      <w:r>
        <w:rPr>
          <w:rFonts w:ascii="Arial" w:eastAsia="Arial" w:hAnsi="Arial" w:cs="Arial"/>
          <w:b/>
          <w:bCs/>
          <w:sz w:val="20"/>
          <w:szCs w:val="20"/>
        </w:rPr>
        <w:t>Paper usage -</w:t>
      </w:r>
      <w:r>
        <w:rPr>
          <w:rFonts w:ascii="Arial" w:eastAsia="Arial" w:hAnsi="Arial" w:cs="Arial"/>
          <w:sz w:val="20"/>
          <w:szCs w:val="20"/>
        </w:rPr>
        <w:t xml:space="preserve"> As Visa’s network is electronic and replaces the use of paper money, it may be looked favourably as it minimises paper waste.</w:t>
      </w:r>
    </w:p>
    <w:p w14:paraId="23913A22" w14:textId="77777777" w:rsidR="000F1CC9" w:rsidRDefault="000F1CC9">
      <w:pPr>
        <w:spacing w:line="175" w:lineRule="exact"/>
        <w:rPr>
          <w:rFonts w:ascii="Arial" w:eastAsia="Arial" w:hAnsi="Arial" w:cs="Arial"/>
          <w:sz w:val="20"/>
          <w:szCs w:val="20"/>
        </w:rPr>
      </w:pPr>
    </w:p>
    <w:p w14:paraId="156FEE50" w14:textId="77777777" w:rsidR="000F1CC9" w:rsidRDefault="00AA4E7B">
      <w:pPr>
        <w:numPr>
          <w:ilvl w:val="0"/>
          <w:numId w:val="13"/>
        </w:numPr>
        <w:tabs>
          <w:tab w:val="left" w:pos="266"/>
        </w:tabs>
        <w:spacing w:line="343" w:lineRule="auto"/>
        <w:ind w:left="266" w:right="40" w:hanging="266"/>
        <w:jc w:val="both"/>
        <w:rPr>
          <w:rFonts w:ascii="Arial" w:eastAsia="Arial" w:hAnsi="Arial" w:cs="Arial"/>
          <w:sz w:val="20"/>
          <w:szCs w:val="20"/>
        </w:rPr>
      </w:pPr>
      <w:r>
        <w:rPr>
          <w:rFonts w:ascii="Arial" w:eastAsia="Arial" w:hAnsi="Arial" w:cs="Arial"/>
          <w:b/>
          <w:bCs/>
          <w:sz w:val="20"/>
          <w:szCs w:val="20"/>
        </w:rPr>
        <w:t>Carbon footprint -</w:t>
      </w:r>
      <w:r>
        <w:rPr>
          <w:rFonts w:ascii="Arial" w:eastAsia="Arial" w:hAnsi="Arial" w:cs="Arial"/>
          <w:sz w:val="20"/>
          <w:szCs w:val="20"/>
        </w:rPr>
        <w:t xml:space="preserve"> Visa Inc may be under in-creased pressure to reduce the carbon foot</w:t>
      </w:r>
      <w:r>
        <w:rPr>
          <w:rFonts w:ascii="Arial" w:eastAsia="Arial" w:hAnsi="Arial" w:cs="Arial"/>
          <w:sz w:val="20"/>
          <w:szCs w:val="20"/>
        </w:rPr>
        <w:t>-print associated with its network - through electronic payment processing, carbon emis-sions are still emitted through the electricity generation.</w:t>
      </w:r>
    </w:p>
    <w:p w14:paraId="0216433D" w14:textId="77777777" w:rsidR="000F1CC9" w:rsidRDefault="000F1CC9">
      <w:pPr>
        <w:spacing w:line="200" w:lineRule="exact"/>
        <w:rPr>
          <w:sz w:val="20"/>
          <w:szCs w:val="20"/>
        </w:rPr>
      </w:pPr>
    </w:p>
    <w:p w14:paraId="2B1E3C46" w14:textId="77777777" w:rsidR="000F1CC9" w:rsidRDefault="000F1CC9">
      <w:pPr>
        <w:sectPr w:rsidR="000F1CC9">
          <w:type w:val="continuous"/>
          <w:pgSz w:w="11900" w:h="16895"/>
          <w:pgMar w:top="434" w:right="1126" w:bottom="0" w:left="1120" w:header="0" w:footer="0" w:gutter="0"/>
          <w:cols w:num="2" w:space="720" w:equalWidth="0">
            <w:col w:w="4740" w:space="494"/>
            <w:col w:w="4426"/>
          </w:cols>
        </w:sectPr>
      </w:pPr>
    </w:p>
    <w:p w14:paraId="41FB1D5A" w14:textId="77777777" w:rsidR="000F1CC9" w:rsidRDefault="000F1CC9">
      <w:pPr>
        <w:spacing w:line="200" w:lineRule="exact"/>
        <w:rPr>
          <w:sz w:val="20"/>
          <w:szCs w:val="20"/>
        </w:rPr>
      </w:pPr>
    </w:p>
    <w:p w14:paraId="59A1E0F5" w14:textId="77777777" w:rsidR="000F1CC9" w:rsidRDefault="000F1CC9">
      <w:pPr>
        <w:spacing w:line="200" w:lineRule="exact"/>
        <w:rPr>
          <w:sz w:val="20"/>
          <w:szCs w:val="20"/>
        </w:rPr>
      </w:pPr>
    </w:p>
    <w:p w14:paraId="323FF9FC" w14:textId="77777777" w:rsidR="00AA4E7B" w:rsidRPr="00DC04B7" w:rsidRDefault="00AA4E7B" w:rsidP="00AA4E7B">
      <w:pPr>
        <w:pStyle w:val="CommentText"/>
        <w:autoSpaceDN w:val="0"/>
        <w:rPr>
          <w:b/>
          <w:bCs/>
          <w:highlight w:val="green"/>
          <w:u w:val="single"/>
        </w:rPr>
      </w:pPr>
      <w:r w:rsidRPr="009F5C69">
        <w:t> </w:t>
      </w:r>
      <w:r w:rsidRPr="00DC04B7">
        <w:rPr>
          <w:b/>
          <w:bCs/>
          <w:highlight w:val="green"/>
          <w:u w:val="single"/>
        </w:rPr>
        <w:t>Political</w:t>
      </w:r>
    </w:p>
    <w:p w14:paraId="5B66105D" w14:textId="77777777" w:rsidR="00AA4E7B" w:rsidRPr="00DC04B7" w:rsidRDefault="00AA4E7B" w:rsidP="00AA4E7B">
      <w:pPr>
        <w:pStyle w:val="CommentText"/>
        <w:numPr>
          <w:ilvl w:val="0"/>
          <w:numId w:val="19"/>
        </w:numPr>
        <w:autoSpaceDN w:val="0"/>
        <w:spacing w:after="160"/>
        <w:rPr>
          <w:highlight w:val="green"/>
        </w:rPr>
      </w:pPr>
      <w:r w:rsidRPr="00DC04B7">
        <w:rPr>
          <w:highlight w:val="green"/>
        </w:rPr>
        <w:t>Demonetization (India)</w:t>
      </w:r>
    </w:p>
    <w:p w14:paraId="758E9520" w14:textId="77777777" w:rsidR="00AA4E7B" w:rsidRPr="00DC04B7" w:rsidRDefault="00AA4E7B" w:rsidP="00AA4E7B">
      <w:pPr>
        <w:pStyle w:val="CommentText"/>
        <w:numPr>
          <w:ilvl w:val="0"/>
          <w:numId w:val="19"/>
        </w:numPr>
        <w:autoSpaceDN w:val="0"/>
        <w:spacing w:after="160"/>
        <w:rPr>
          <w:highlight w:val="green"/>
        </w:rPr>
      </w:pPr>
      <w:r w:rsidRPr="00DC04B7">
        <w:rPr>
          <w:highlight w:val="green"/>
        </w:rPr>
        <w:t>Attitude of ruling party about cards instead of cash</w:t>
      </w:r>
    </w:p>
    <w:p w14:paraId="79FBE88E" w14:textId="77777777" w:rsidR="00AA4E7B" w:rsidRPr="00DC04B7" w:rsidRDefault="00AA4E7B" w:rsidP="00AA4E7B">
      <w:pPr>
        <w:pStyle w:val="CommentText"/>
        <w:numPr>
          <w:ilvl w:val="0"/>
          <w:numId w:val="19"/>
        </w:numPr>
        <w:autoSpaceDN w:val="0"/>
        <w:spacing w:after="160"/>
        <w:rPr>
          <w:highlight w:val="green"/>
        </w:rPr>
      </w:pPr>
      <w:r w:rsidRPr="00DC04B7">
        <w:rPr>
          <w:highlight w:val="green"/>
        </w:rPr>
        <w:t>Government backed local competitors</w:t>
      </w:r>
    </w:p>
    <w:p w14:paraId="50157A35" w14:textId="77777777" w:rsidR="00AA4E7B" w:rsidRPr="00DC04B7" w:rsidRDefault="00AA4E7B" w:rsidP="00AA4E7B">
      <w:pPr>
        <w:pStyle w:val="CommentText"/>
        <w:numPr>
          <w:ilvl w:val="0"/>
          <w:numId w:val="19"/>
        </w:numPr>
        <w:autoSpaceDN w:val="0"/>
        <w:spacing w:after="160"/>
        <w:rPr>
          <w:highlight w:val="green"/>
        </w:rPr>
      </w:pPr>
      <w:r w:rsidRPr="00DC04B7">
        <w:rPr>
          <w:highlight w:val="green"/>
        </w:rPr>
        <w:t>Tax legislations</w:t>
      </w:r>
    </w:p>
    <w:p w14:paraId="62FE2F60" w14:textId="77777777" w:rsidR="00AA4E7B" w:rsidRPr="00DC04B7" w:rsidRDefault="00AA4E7B" w:rsidP="00AA4E7B">
      <w:pPr>
        <w:pStyle w:val="CommentText"/>
        <w:rPr>
          <w:highlight w:val="green"/>
        </w:rPr>
      </w:pPr>
    </w:p>
    <w:p w14:paraId="4C6C53D6" w14:textId="77777777" w:rsidR="00AA4E7B" w:rsidRPr="00DC04B7" w:rsidRDefault="00AA4E7B" w:rsidP="00AA4E7B">
      <w:pPr>
        <w:pStyle w:val="CommentText"/>
        <w:rPr>
          <w:b/>
          <w:bCs/>
          <w:highlight w:val="green"/>
          <w:u w:val="single"/>
        </w:rPr>
      </w:pPr>
      <w:r w:rsidRPr="00DC04B7">
        <w:rPr>
          <w:b/>
          <w:bCs/>
          <w:highlight w:val="green"/>
          <w:u w:val="single"/>
        </w:rPr>
        <w:t>Social</w:t>
      </w:r>
    </w:p>
    <w:p w14:paraId="72D90A09" w14:textId="77777777" w:rsidR="00AA4E7B" w:rsidRPr="00DC04B7" w:rsidRDefault="00AA4E7B" w:rsidP="00AA4E7B">
      <w:pPr>
        <w:pStyle w:val="CommentText"/>
        <w:numPr>
          <w:ilvl w:val="0"/>
          <w:numId w:val="20"/>
        </w:numPr>
        <w:autoSpaceDN w:val="0"/>
        <w:spacing w:after="160"/>
        <w:rPr>
          <w:highlight w:val="green"/>
        </w:rPr>
      </w:pPr>
      <w:r w:rsidRPr="00DC04B7">
        <w:rPr>
          <w:highlight w:val="green"/>
        </w:rPr>
        <w:t>Attitude towards credit cards/savings</w:t>
      </w:r>
    </w:p>
    <w:p w14:paraId="0B62FE8C" w14:textId="77777777" w:rsidR="00AA4E7B" w:rsidRPr="00DC04B7" w:rsidRDefault="00AA4E7B" w:rsidP="00AA4E7B">
      <w:pPr>
        <w:pStyle w:val="CommentText"/>
        <w:numPr>
          <w:ilvl w:val="0"/>
          <w:numId w:val="20"/>
        </w:numPr>
        <w:autoSpaceDN w:val="0"/>
        <w:spacing w:after="160"/>
        <w:rPr>
          <w:highlight w:val="green"/>
        </w:rPr>
      </w:pPr>
      <w:r w:rsidRPr="00DC04B7">
        <w:rPr>
          <w:highlight w:val="green"/>
        </w:rPr>
        <w:t>Card penetration in developing countries</w:t>
      </w:r>
    </w:p>
    <w:p w14:paraId="6FCBFD53" w14:textId="77777777" w:rsidR="00AA4E7B" w:rsidRPr="00DC04B7" w:rsidRDefault="00AA4E7B" w:rsidP="00AA4E7B">
      <w:pPr>
        <w:pStyle w:val="CommentText"/>
        <w:numPr>
          <w:ilvl w:val="0"/>
          <w:numId w:val="20"/>
        </w:numPr>
        <w:autoSpaceDN w:val="0"/>
        <w:spacing w:after="160"/>
        <w:rPr>
          <w:highlight w:val="green"/>
        </w:rPr>
      </w:pPr>
      <w:r w:rsidRPr="00DC04B7">
        <w:rPr>
          <w:highlight w:val="green"/>
        </w:rPr>
        <w:t>Increasing number of elderly people becoming digitally literate</w:t>
      </w:r>
    </w:p>
    <w:p w14:paraId="7FC24964" w14:textId="77777777" w:rsidR="00AA4E7B" w:rsidRPr="00DC04B7" w:rsidRDefault="00AA4E7B" w:rsidP="00AA4E7B">
      <w:pPr>
        <w:pStyle w:val="CommentText"/>
        <w:rPr>
          <w:highlight w:val="green"/>
        </w:rPr>
      </w:pPr>
    </w:p>
    <w:p w14:paraId="5B86856D" w14:textId="77777777" w:rsidR="00AA4E7B" w:rsidRPr="00DC04B7" w:rsidRDefault="00AA4E7B" w:rsidP="00AA4E7B">
      <w:pPr>
        <w:pStyle w:val="CommentText"/>
        <w:rPr>
          <w:b/>
          <w:bCs/>
          <w:highlight w:val="green"/>
          <w:u w:val="single"/>
        </w:rPr>
      </w:pPr>
      <w:r w:rsidRPr="00DC04B7">
        <w:rPr>
          <w:b/>
          <w:bCs/>
          <w:highlight w:val="green"/>
          <w:u w:val="single"/>
        </w:rPr>
        <w:t>Technological</w:t>
      </w:r>
    </w:p>
    <w:p w14:paraId="52B9896D" w14:textId="77777777" w:rsidR="00AA4E7B" w:rsidRPr="00DC04B7" w:rsidRDefault="00AA4E7B" w:rsidP="00AA4E7B">
      <w:pPr>
        <w:pStyle w:val="CommentText"/>
        <w:numPr>
          <w:ilvl w:val="0"/>
          <w:numId w:val="21"/>
        </w:numPr>
        <w:autoSpaceDN w:val="0"/>
        <w:spacing w:after="160"/>
        <w:rPr>
          <w:highlight w:val="green"/>
        </w:rPr>
      </w:pPr>
      <w:r w:rsidRPr="00DC04B7">
        <w:rPr>
          <w:highlight w:val="green"/>
        </w:rPr>
        <w:t>Impact of technology helping competitors and new entrants</w:t>
      </w:r>
    </w:p>
    <w:p w14:paraId="32DA0AD7" w14:textId="77777777" w:rsidR="00AA4E7B" w:rsidRPr="00DC04B7" w:rsidRDefault="00AA4E7B" w:rsidP="00AA4E7B">
      <w:pPr>
        <w:pStyle w:val="CommentText"/>
        <w:numPr>
          <w:ilvl w:val="0"/>
          <w:numId w:val="21"/>
        </w:numPr>
        <w:autoSpaceDN w:val="0"/>
        <w:spacing w:after="160"/>
        <w:rPr>
          <w:highlight w:val="green"/>
        </w:rPr>
      </w:pPr>
      <w:r w:rsidRPr="00DC04B7">
        <w:rPr>
          <w:highlight w:val="green"/>
        </w:rPr>
        <w:t xml:space="preserve">Costs for new technology adoption and prevention of fraud and crime </w:t>
      </w:r>
    </w:p>
    <w:p w14:paraId="71DEB7B0" w14:textId="77777777" w:rsidR="00AA4E7B" w:rsidRPr="00DC04B7" w:rsidRDefault="00AA4E7B" w:rsidP="00AA4E7B">
      <w:pPr>
        <w:pStyle w:val="CommentText"/>
        <w:numPr>
          <w:ilvl w:val="0"/>
          <w:numId w:val="21"/>
        </w:numPr>
        <w:autoSpaceDN w:val="0"/>
        <w:spacing w:after="160"/>
        <w:rPr>
          <w:highlight w:val="green"/>
        </w:rPr>
      </w:pPr>
      <w:r w:rsidRPr="00DC04B7">
        <w:rPr>
          <w:highlight w:val="green"/>
        </w:rPr>
        <w:t>Crypto currency gaining market share</w:t>
      </w:r>
    </w:p>
    <w:p w14:paraId="0839D620" w14:textId="77777777" w:rsidR="00AA4E7B" w:rsidRPr="00DC04B7" w:rsidRDefault="00AA4E7B" w:rsidP="00AA4E7B">
      <w:pPr>
        <w:pStyle w:val="CommentText"/>
        <w:numPr>
          <w:ilvl w:val="0"/>
          <w:numId w:val="21"/>
        </w:numPr>
        <w:autoSpaceDN w:val="0"/>
        <w:spacing w:after="160"/>
        <w:rPr>
          <w:highlight w:val="green"/>
        </w:rPr>
      </w:pPr>
      <w:r w:rsidRPr="00DC04B7">
        <w:rPr>
          <w:highlight w:val="green"/>
        </w:rPr>
        <w:t xml:space="preserve">Emerging mobile wallets like </w:t>
      </w:r>
      <w:proofErr w:type="spellStart"/>
      <w:r w:rsidRPr="00DC04B7">
        <w:rPr>
          <w:highlight w:val="green"/>
        </w:rPr>
        <w:t>paypal</w:t>
      </w:r>
      <w:proofErr w:type="spellEnd"/>
    </w:p>
    <w:p w14:paraId="2DD82E6B" w14:textId="77777777" w:rsidR="00AA4E7B" w:rsidRPr="00DC04B7" w:rsidRDefault="00AA4E7B" w:rsidP="00AA4E7B">
      <w:pPr>
        <w:pStyle w:val="CommentText"/>
        <w:numPr>
          <w:ilvl w:val="0"/>
          <w:numId w:val="21"/>
        </w:numPr>
        <w:autoSpaceDN w:val="0"/>
        <w:spacing w:after="160"/>
        <w:rPr>
          <w:highlight w:val="green"/>
        </w:rPr>
      </w:pPr>
      <w:r w:rsidRPr="00DC04B7">
        <w:rPr>
          <w:highlight w:val="green"/>
        </w:rPr>
        <w:t>Penetration of ATMs and Point of sale</w:t>
      </w:r>
    </w:p>
    <w:p w14:paraId="59797977" w14:textId="77777777" w:rsidR="00AA4E7B" w:rsidRPr="00DC04B7" w:rsidRDefault="00AA4E7B" w:rsidP="00AA4E7B">
      <w:pPr>
        <w:pStyle w:val="CommentText"/>
        <w:numPr>
          <w:ilvl w:val="0"/>
          <w:numId w:val="21"/>
        </w:numPr>
        <w:autoSpaceDN w:val="0"/>
        <w:spacing w:after="160"/>
        <w:rPr>
          <w:highlight w:val="green"/>
        </w:rPr>
      </w:pPr>
      <w:r w:rsidRPr="00DC04B7">
        <w:rPr>
          <w:highlight w:val="green"/>
        </w:rPr>
        <w:t>Tokenization, Biometrics, Machine learning</w:t>
      </w:r>
    </w:p>
    <w:p w14:paraId="2435A5B8" w14:textId="77777777" w:rsidR="00AA4E7B" w:rsidRPr="00DC04B7" w:rsidRDefault="00AA4E7B" w:rsidP="00AA4E7B">
      <w:pPr>
        <w:pStyle w:val="CommentText"/>
        <w:numPr>
          <w:ilvl w:val="0"/>
          <w:numId w:val="21"/>
        </w:numPr>
        <w:autoSpaceDN w:val="0"/>
        <w:spacing w:after="160"/>
        <w:rPr>
          <w:highlight w:val="green"/>
        </w:rPr>
      </w:pPr>
      <w:r w:rsidRPr="00DC04B7">
        <w:rPr>
          <w:highlight w:val="green"/>
        </w:rPr>
        <w:t>Tap to pay, Scan to pay</w:t>
      </w:r>
    </w:p>
    <w:p w14:paraId="3923555E" w14:textId="77777777" w:rsidR="00AA4E7B" w:rsidRPr="00DC04B7" w:rsidRDefault="00AA4E7B" w:rsidP="00AA4E7B">
      <w:pPr>
        <w:pStyle w:val="CommentText"/>
        <w:rPr>
          <w:highlight w:val="green"/>
        </w:rPr>
      </w:pPr>
    </w:p>
    <w:p w14:paraId="1B8EC29B" w14:textId="77777777" w:rsidR="00AA4E7B" w:rsidRPr="00DC04B7" w:rsidRDefault="00AA4E7B" w:rsidP="00AA4E7B">
      <w:pPr>
        <w:pStyle w:val="CommentText"/>
        <w:rPr>
          <w:b/>
          <w:bCs/>
          <w:highlight w:val="green"/>
          <w:u w:val="single"/>
        </w:rPr>
      </w:pPr>
      <w:r w:rsidRPr="00DC04B7">
        <w:rPr>
          <w:b/>
          <w:bCs/>
          <w:highlight w:val="green"/>
          <w:u w:val="single"/>
        </w:rPr>
        <w:t>Environmental</w:t>
      </w:r>
    </w:p>
    <w:p w14:paraId="4ECC6469" w14:textId="77777777" w:rsidR="00AA4E7B" w:rsidRPr="00DC04B7" w:rsidRDefault="00AA4E7B" w:rsidP="00AA4E7B">
      <w:pPr>
        <w:pStyle w:val="CommentText"/>
        <w:numPr>
          <w:ilvl w:val="0"/>
          <w:numId w:val="22"/>
        </w:numPr>
        <w:autoSpaceDN w:val="0"/>
        <w:spacing w:after="160"/>
        <w:rPr>
          <w:highlight w:val="green"/>
        </w:rPr>
      </w:pPr>
      <w:r w:rsidRPr="00DC04B7">
        <w:rPr>
          <w:highlight w:val="green"/>
        </w:rPr>
        <w:t>Global warming impact on weather issues which affect spending patterns</w:t>
      </w:r>
    </w:p>
    <w:p w14:paraId="12350184" w14:textId="77777777" w:rsidR="00AA4E7B" w:rsidRPr="00DC04B7" w:rsidRDefault="00AA4E7B" w:rsidP="00AA4E7B">
      <w:pPr>
        <w:pStyle w:val="CommentText"/>
        <w:numPr>
          <w:ilvl w:val="0"/>
          <w:numId w:val="22"/>
        </w:numPr>
        <w:autoSpaceDN w:val="0"/>
        <w:spacing w:after="160"/>
        <w:rPr>
          <w:highlight w:val="green"/>
        </w:rPr>
      </w:pPr>
      <w:r w:rsidRPr="00DC04B7">
        <w:rPr>
          <w:highlight w:val="green"/>
        </w:rPr>
        <w:t>Seasonality impact on spending patterns</w:t>
      </w:r>
    </w:p>
    <w:p w14:paraId="1687D19D" w14:textId="77777777" w:rsidR="00AA4E7B" w:rsidRPr="00DC04B7" w:rsidRDefault="00AA4E7B" w:rsidP="00AA4E7B">
      <w:pPr>
        <w:pStyle w:val="CommentText"/>
        <w:numPr>
          <w:ilvl w:val="0"/>
          <w:numId w:val="22"/>
        </w:numPr>
        <w:autoSpaceDN w:val="0"/>
        <w:spacing w:after="160"/>
        <w:rPr>
          <w:highlight w:val="green"/>
        </w:rPr>
      </w:pPr>
      <w:proofErr w:type="spellStart"/>
      <w:r w:rsidRPr="00DC04B7">
        <w:rPr>
          <w:highlight w:val="green"/>
        </w:rPr>
        <w:t>Covid</w:t>
      </w:r>
      <w:proofErr w:type="spellEnd"/>
      <w:r w:rsidRPr="00DC04B7">
        <w:rPr>
          <w:highlight w:val="green"/>
        </w:rPr>
        <w:t xml:space="preserve"> and work from home culture increasing the use of cards in e-commerce compared to cash</w:t>
      </w:r>
    </w:p>
    <w:p w14:paraId="73813166" w14:textId="77777777" w:rsidR="00AA4E7B" w:rsidRPr="00DC04B7" w:rsidRDefault="00AA4E7B" w:rsidP="00AA4E7B">
      <w:pPr>
        <w:pStyle w:val="CommentText"/>
        <w:rPr>
          <w:highlight w:val="green"/>
        </w:rPr>
      </w:pPr>
    </w:p>
    <w:p w14:paraId="3E510D31" w14:textId="77777777" w:rsidR="00AA4E7B" w:rsidRPr="00DC04B7" w:rsidRDefault="00AA4E7B" w:rsidP="00AA4E7B">
      <w:pPr>
        <w:pStyle w:val="CommentText"/>
        <w:rPr>
          <w:b/>
          <w:bCs/>
          <w:highlight w:val="green"/>
          <w:u w:val="single"/>
        </w:rPr>
      </w:pPr>
      <w:r w:rsidRPr="00DC04B7">
        <w:rPr>
          <w:b/>
          <w:bCs/>
          <w:highlight w:val="green"/>
          <w:u w:val="single"/>
        </w:rPr>
        <w:t>Legal</w:t>
      </w:r>
    </w:p>
    <w:p w14:paraId="4673E372" w14:textId="77777777" w:rsidR="00AA4E7B" w:rsidRPr="00DC04B7" w:rsidRDefault="00AA4E7B" w:rsidP="00AA4E7B">
      <w:pPr>
        <w:pStyle w:val="CommentText"/>
        <w:numPr>
          <w:ilvl w:val="0"/>
          <w:numId w:val="23"/>
        </w:numPr>
        <w:autoSpaceDN w:val="0"/>
        <w:spacing w:after="160"/>
        <w:rPr>
          <w:highlight w:val="green"/>
        </w:rPr>
      </w:pPr>
      <w:r w:rsidRPr="00DC04B7">
        <w:rPr>
          <w:highlight w:val="green"/>
        </w:rPr>
        <w:t>KYC and privacy laws in various countries</w:t>
      </w:r>
    </w:p>
    <w:p w14:paraId="66E973AA" w14:textId="77777777" w:rsidR="00AA4E7B" w:rsidRPr="00DC04B7" w:rsidRDefault="00AA4E7B" w:rsidP="00AA4E7B">
      <w:pPr>
        <w:pStyle w:val="CommentText"/>
        <w:numPr>
          <w:ilvl w:val="0"/>
          <w:numId w:val="23"/>
        </w:numPr>
        <w:autoSpaceDN w:val="0"/>
        <w:spacing w:after="160"/>
        <w:rPr>
          <w:highlight w:val="green"/>
        </w:rPr>
      </w:pPr>
      <w:proofErr w:type="spellStart"/>
      <w:r w:rsidRPr="00DC04B7">
        <w:rPr>
          <w:highlight w:val="green"/>
        </w:rPr>
        <w:t>Anti money</w:t>
      </w:r>
      <w:proofErr w:type="spellEnd"/>
      <w:r w:rsidRPr="00DC04B7">
        <w:rPr>
          <w:highlight w:val="green"/>
        </w:rPr>
        <w:t>-laundering laws</w:t>
      </w:r>
    </w:p>
    <w:p w14:paraId="25072623" w14:textId="77777777" w:rsidR="00AA4E7B" w:rsidRPr="00DC04B7" w:rsidRDefault="00AA4E7B" w:rsidP="00AA4E7B">
      <w:pPr>
        <w:pStyle w:val="CommentText"/>
        <w:numPr>
          <w:ilvl w:val="0"/>
          <w:numId w:val="23"/>
        </w:numPr>
        <w:autoSpaceDN w:val="0"/>
        <w:spacing w:after="160"/>
        <w:rPr>
          <w:highlight w:val="green"/>
        </w:rPr>
      </w:pPr>
      <w:r w:rsidRPr="00DC04B7">
        <w:rPr>
          <w:highlight w:val="green"/>
        </w:rPr>
        <w:t>Privacy and data protection laws</w:t>
      </w:r>
    </w:p>
    <w:p w14:paraId="1E4EDD57" w14:textId="77777777" w:rsidR="000F1CC9" w:rsidRDefault="000F1CC9">
      <w:pPr>
        <w:spacing w:line="200" w:lineRule="exact"/>
        <w:rPr>
          <w:sz w:val="20"/>
          <w:szCs w:val="20"/>
        </w:rPr>
      </w:pPr>
    </w:p>
    <w:p w14:paraId="528E172A" w14:textId="77777777" w:rsidR="000F1CC9" w:rsidRDefault="000F1CC9">
      <w:pPr>
        <w:spacing w:line="200" w:lineRule="exact"/>
        <w:rPr>
          <w:sz w:val="20"/>
          <w:szCs w:val="20"/>
        </w:rPr>
      </w:pPr>
    </w:p>
    <w:p w14:paraId="301B87D1" w14:textId="77777777" w:rsidR="000F1CC9" w:rsidRDefault="000F1CC9">
      <w:pPr>
        <w:spacing w:line="200" w:lineRule="exact"/>
        <w:rPr>
          <w:sz w:val="20"/>
          <w:szCs w:val="20"/>
        </w:rPr>
      </w:pPr>
    </w:p>
    <w:p w14:paraId="2B36236F" w14:textId="77777777" w:rsidR="000F1CC9" w:rsidRDefault="000F1CC9">
      <w:pPr>
        <w:spacing w:line="200" w:lineRule="exact"/>
        <w:rPr>
          <w:sz w:val="20"/>
          <w:szCs w:val="20"/>
        </w:rPr>
      </w:pPr>
    </w:p>
    <w:p w14:paraId="56FA303D" w14:textId="77777777" w:rsidR="000F1CC9" w:rsidRDefault="000F1CC9">
      <w:pPr>
        <w:spacing w:line="200" w:lineRule="exact"/>
        <w:rPr>
          <w:sz w:val="20"/>
          <w:szCs w:val="20"/>
        </w:rPr>
      </w:pPr>
    </w:p>
    <w:p w14:paraId="571988F9" w14:textId="77777777" w:rsidR="000F1CC9" w:rsidRDefault="000F1CC9">
      <w:pPr>
        <w:spacing w:line="200" w:lineRule="exact"/>
        <w:rPr>
          <w:sz w:val="20"/>
          <w:szCs w:val="20"/>
        </w:rPr>
      </w:pPr>
    </w:p>
    <w:p w14:paraId="09A8991E" w14:textId="77777777" w:rsidR="000F1CC9" w:rsidRDefault="000F1CC9">
      <w:pPr>
        <w:spacing w:line="200" w:lineRule="exact"/>
        <w:rPr>
          <w:sz w:val="20"/>
          <w:szCs w:val="20"/>
        </w:rPr>
      </w:pPr>
    </w:p>
    <w:p w14:paraId="2406D384" w14:textId="77777777" w:rsidR="000F1CC9" w:rsidRDefault="000F1CC9">
      <w:pPr>
        <w:spacing w:line="200" w:lineRule="exact"/>
        <w:rPr>
          <w:sz w:val="20"/>
          <w:szCs w:val="20"/>
        </w:rPr>
      </w:pPr>
    </w:p>
    <w:p w14:paraId="34ED2A99" w14:textId="77777777" w:rsidR="000F1CC9" w:rsidRDefault="000F1CC9">
      <w:pPr>
        <w:spacing w:line="200" w:lineRule="exact"/>
        <w:rPr>
          <w:sz w:val="20"/>
          <w:szCs w:val="20"/>
        </w:rPr>
      </w:pPr>
    </w:p>
    <w:p w14:paraId="0987F98A" w14:textId="77777777" w:rsidR="000F1CC9" w:rsidRDefault="000F1CC9">
      <w:pPr>
        <w:spacing w:line="200" w:lineRule="exact"/>
        <w:rPr>
          <w:sz w:val="20"/>
          <w:szCs w:val="20"/>
        </w:rPr>
      </w:pPr>
    </w:p>
    <w:p w14:paraId="407CE153" w14:textId="77777777" w:rsidR="000F1CC9" w:rsidRDefault="000F1CC9">
      <w:pPr>
        <w:spacing w:line="200" w:lineRule="exact"/>
        <w:rPr>
          <w:sz w:val="20"/>
          <w:szCs w:val="20"/>
        </w:rPr>
      </w:pPr>
    </w:p>
    <w:p w14:paraId="11DCFDDA" w14:textId="77777777" w:rsidR="000F1CC9" w:rsidRDefault="000F1CC9">
      <w:pPr>
        <w:spacing w:line="200" w:lineRule="exact"/>
        <w:rPr>
          <w:sz w:val="20"/>
          <w:szCs w:val="20"/>
        </w:rPr>
      </w:pPr>
    </w:p>
    <w:p w14:paraId="66035FB9" w14:textId="77777777" w:rsidR="00AA4E7B" w:rsidRPr="00AA4E7B" w:rsidRDefault="00AA4E7B" w:rsidP="00AA4E7B">
      <w:pPr>
        <w:rPr>
          <w:b/>
          <w:sz w:val="24"/>
        </w:rPr>
      </w:pPr>
      <w:bookmarkStart w:id="9" w:name="_GoBack"/>
      <w:r w:rsidRPr="00AA4E7B">
        <w:rPr>
          <w:b/>
          <w:sz w:val="24"/>
          <w:highlight w:val="green"/>
        </w:rPr>
        <w:t>Industry Analysis/Key strategies</w:t>
      </w:r>
    </w:p>
    <w:bookmarkEnd w:id="9"/>
    <w:p w14:paraId="2A7C19A5" w14:textId="77777777" w:rsidR="00AA4E7B" w:rsidRDefault="00AA4E7B" w:rsidP="00AA4E7B">
      <w:pPr>
        <w:rPr>
          <w:rFonts w:cs="Calibri"/>
          <w:shd w:val="clear" w:color="auto" w:fill="00FF00"/>
        </w:rPr>
      </w:pPr>
    </w:p>
    <w:p w14:paraId="75F095D2" w14:textId="77777777" w:rsidR="00AA4E7B" w:rsidRDefault="00AA4E7B" w:rsidP="00AA4E7B">
      <w:pPr>
        <w:rPr>
          <w:rFonts w:cs="Calibri"/>
          <w:shd w:val="clear" w:color="auto" w:fill="00FF00"/>
        </w:rPr>
      </w:pPr>
      <w:r>
        <w:rPr>
          <w:rFonts w:cs="Calibri"/>
          <w:shd w:val="clear" w:color="auto" w:fill="00FF00"/>
        </w:rPr>
        <w:t>The global payments industry has been growing rapidly ever since the aftermath of the 2008 recession, in 2018 the industry totaled revenues of 1.9 trillion.</w:t>
      </w:r>
    </w:p>
    <w:p w14:paraId="29B0930D" w14:textId="77777777" w:rsidR="00AA4E7B" w:rsidRDefault="00AA4E7B" w:rsidP="00AA4E7B">
      <w:pPr>
        <w:rPr>
          <w:rFonts w:cs="Calibri"/>
          <w:shd w:val="clear" w:color="auto" w:fill="00FF00"/>
        </w:rPr>
      </w:pPr>
    </w:p>
    <w:p w14:paraId="760613A4" w14:textId="77777777" w:rsidR="00AA4E7B" w:rsidRDefault="00AA4E7B" w:rsidP="00AA4E7B">
      <w:pPr>
        <w:rPr>
          <w:rFonts w:cs="Calibri"/>
          <w:shd w:val="clear" w:color="auto" w:fill="00FF00"/>
        </w:rPr>
      </w:pPr>
      <w:r>
        <w:rPr>
          <w:rFonts w:cs="Calibri"/>
          <w:shd w:val="clear" w:color="auto" w:fill="00FF00"/>
        </w:rPr>
        <w:t xml:space="preserve">The strategy for Visa is to expand their core Business which consists of Core Products (cards), Tap to pay technology, Ecommerce (outpacing physical retail), Access &amp; Acceptance (new markets), Partnerships (through </w:t>
      </w:r>
      <w:proofErr w:type="spellStart"/>
      <w:r>
        <w:rPr>
          <w:rFonts w:cs="Calibri"/>
          <w:shd w:val="clear" w:color="auto" w:fill="00FF00"/>
        </w:rPr>
        <w:t>fintech</w:t>
      </w:r>
      <w:proofErr w:type="spellEnd"/>
      <w:r>
        <w:rPr>
          <w:rFonts w:cs="Calibri"/>
          <w:shd w:val="clear" w:color="auto" w:fill="00FF00"/>
        </w:rPr>
        <w:t xml:space="preserve"> development) and Ventures (strategic investments to enrich broader payment systems). In 2019 Visa acquired earth </w:t>
      </w:r>
      <w:proofErr w:type="spellStart"/>
      <w:r>
        <w:rPr>
          <w:rFonts w:cs="Calibri"/>
          <w:shd w:val="clear" w:color="auto" w:fill="00FF00"/>
        </w:rPr>
        <w:t>por</w:t>
      </w:r>
      <w:proofErr w:type="spellEnd"/>
      <w:r>
        <w:rPr>
          <w:rFonts w:cs="Calibri"/>
          <w:shd w:val="clear" w:color="auto" w:fill="00FF00"/>
        </w:rPr>
        <w:t xml:space="preserve"> </w:t>
      </w:r>
      <w:proofErr w:type="spellStart"/>
      <w:r>
        <w:rPr>
          <w:rFonts w:cs="Calibri"/>
          <w:shd w:val="clear" w:color="auto" w:fill="00FF00"/>
        </w:rPr>
        <w:t>EarthPort</w:t>
      </w:r>
      <w:proofErr w:type="spellEnd"/>
      <w:r>
        <w:rPr>
          <w:rFonts w:cs="Calibri"/>
          <w:shd w:val="clear" w:color="auto" w:fill="00FF00"/>
        </w:rPr>
        <w:t xml:space="preserve"> that allows Visa to reach 99 percent of the world’s banked population in 88 countries, including the top 50.</w:t>
      </w:r>
    </w:p>
    <w:p w14:paraId="622C6413" w14:textId="77777777" w:rsidR="00AA4E7B" w:rsidRDefault="00AA4E7B" w:rsidP="00AA4E7B">
      <w:pPr>
        <w:rPr>
          <w:rFonts w:cs="Calibri"/>
          <w:shd w:val="clear" w:color="auto" w:fill="00FF00"/>
        </w:rPr>
      </w:pPr>
    </w:p>
    <w:p w14:paraId="5C082383" w14:textId="77777777" w:rsidR="00AA4E7B" w:rsidRDefault="00AA4E7B" w:rsidP="00AA4E7B">
      <w:r>
        <w:rPr>
          <w:rFonts w:cs="Calibri"/>
          <w:shd w:val="clear" w:color="auto" w:fill="00FF00"/>
        </w:rPr>
        <w:t>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settlement and other services within this group of services.</w:t>
      </w:r>
    </w:p>
    <w:p w14:paraId="3F474709" w14:textId="77777777" w:rsidR="00AA4E7B" w:rsidRDefault="00AA4E7B" w:rsidP="00AA4E7B">
      <w:pPr>
        <w:rPr>
          <w:rFonts w:cs="Calibri"/>
          <w:shd w:val="clear" w:color="auto" w:fill="00FF00"/>
        </w:rPr>
      </w:pPr>
    </w:p>
    <w:p w14:paraId="2C7CF412" w14:textId="77777777" w:rsidR="00AA4E7B" w:rsidRDefault="00AA4E7B" w:rsidP="00AA4E7B">
      <w:proofErr w:type="spellStart"/>
      <w:r>
        <w:rPr>
          <w:rFonts w:cs="Calibri"/>
          <w:shd w:val="clear" w:color="auto" w:fill="00FF00"/>
        </w:rPr>
        <w:t>Mastercard’s</w:t>
      </w:r>
      <w:proofErr w:type="spellEnd"/>
      <w:r>
        <w:rPr>
          <w:rFonts w:cs="Calibri"/>
          <w:shd w:val="clear" w:color="auto" w:fill="00FF00"/>
        </w:rPr>
        <w:t xml:space="preserve"> strategy is to broaden their capabilities as consumers and merchants demand enhanced payment options, with </w:t>
      </w:r>
      <w:proofErr w:type="spellStart"/>
      <w:r>
        <w:rPr>
          <w:rFonts w:cs="Calibri"/>
          <w:shd w:val="clear" w:color="auto" w:fill="00FF00"/>
        </w:rPr>
        <w:t>Mastercard</w:t>
      </w:r>
      <w:proofErr w:type="spellEnd"/>
      <w:r>
        <w:rPr>
          <w:rFonts w:cs="Calibri"/>
          <w:shd w:val="clear" w:color="auto" w:fill="00FF00"/>
        </w:rPr>
        <w:t xml:space="preserve"> focusing its technology on the business-to-business market which </w:t>
      </w:r>
      <w:proofErr w:type="spellStart"/>
      <w:r>
        <w:rPr>
          <w:rFonts w:cs="Calibri"/>
          <w:shd w:val="clear" w:color="auto" w:fill="00FF00"/>
        </w:rPr>
        <w:t>Mastercard</w:t>
      </w:r>
      <w:proofErr w:type="spellEnd"/>
      <w:r>
        <w:rPr>
          <w:rFonts w:cs="Calibri"/>
          <w:shd w:val="clear" w:color="auto" w:fill="00FF00"/>
        </w:rPr>
        <w:t xml:space="preserve"> estimated is a $25 trillion market annually in the U.S. </w:t>
      </w:r>
      <w:proofErr w:type="spellStart"/>
      <w:r>
        <w:rPr>
          <w:rFonts w:cs="Calibri"/>
          <w:shd w:val="clear" w:color="auto" w:fill="00FF00"/>
        </w:rPr>
        <w:t>Mastercard</w:t>
      </w:r>
      <w:proofErr w:type="spellEnd"/>
      <w:r>
        <w:rPr>
          <w:rFonts w:cs="Calibri"/>
          <w:shd w:val="clear" w:color="auto" w:fill="00FF00"/>
        </w:rPr>
        <w:t xml:space="preserve"> have begun implementing this strategy through various acquisitions.</w:t>
      </w:r>
    </w:p>
    <w:p w14:paraId="50AC1B2C" w14:textId="77777777" w:rsidR="000F1CC9" w:rsidRDefault="000F1CC9">
      <w:pPr>
        <w:spacing w:line="200" w:lineRule="exact"/>
        <w:rPr>
          <w:sz w:val="20"/>
          <w:szCs w:val="20"/>
        </w:rPr>
      </w:pPr>
    </w:p>
    <w:p w14:paraId="759B4F82" w14:textId="77777777" w:rsidR="000F1CC9" w:rsidRDefault="000F1CC9">
      <w:pPr>
        <w:spacing w:line="200" w:lineRule="exact"/>
        <w:rPr>
          <w:sz w:val="20"/>
          <w:szCs w:val="20"/>
        </w:rPr>
      </w:pPr>
    </w:p>
    <w:p w14:paraId="624616F9" w14:textId="77777777" w:rsidR="000F1CC9" w:rsidRDefault="000F1CC9">
      <w:pPr>
        <w:spacing w:line="200" w:lineRule="exact"/>
        <w:rPr>
          <w:sz w:val="20"/>
          <w:szCs w:val="20"/>
        </w:rPr>
      </w:pPr>
    </w:p>
    <w:p w14:paraId="35EC4C43" w14:textId="77777777" w:rsidR="000F1CC9" w:rsidRDefault="000F1CC9">
      <w:pPr>
        <w:spacing w:line="200" w:lineRule="exact"/>
        <w:rPr>
          <w:sz w:val="20"/>
          <w:szCs w:val="20"/>
        </w:rPr>
      </w:pPr>
    </w:p>
    <w:p w14:paraId="45367F34" w14:textId="77777777" w:rsidR="000F1CC9" w:rsidRDefault="000F1CC9">
      <w:pPr>
        <w:spacing w:line="200" w:lineRule="exact"/>
        <w:rPr>
          <w:sz w:val="20"/>
          <w:szCs w:val="20"/>
        </w:rPr>
      </w:pPr>
    </w:p>
    <w:p w14:paraId="56BAD810" w14:textId="77777777" w:rsidR="000F1CC9" w:rsidRDefault="000F1CC9">
      <w:pPr>
        <w:spacing w:line="200" w:lineRule="exact"/>
        <w:rPr>
          <w:sz w:val="20"/>
          <w:szCs w:val="20"/>
        </w:rPr>
      </w:pPr>
    </w:p>
    <w:p w14:paraId="58FFC669" w14:textId="77777777" w:rsidR="000F1CC9" w:rsidRDefault="000F1CC9">
      <w:pPr>
        <w:spacing w:line="200" w:lineRule="exact"/>
        <w:rPr>
          <w:sz w:val="20"/>
          <w:szCs w:val="20"/>
        </w:rPr>
      </w:pPr>
    </w:p>
    <w:p w14:paraId="676B99DC" w14:textId="77777777" w:rsidR="000F1CC9" w:rsidRDefault="000F1CC9">
      <w:pPr>
        <w:spacing w:line="200" w:lineRule="exact"/>
        <w:rPr>
          <w:sz w:val="20"/>
          <w:szCs w:val="20"/>
        </w:rPr>
      </w:pPr>
    </w:p>
    <w:p w14:paraId="25FA8675" w14:textId="77777777" w:rsidR="000F1CC9" w:rsidRDefault="000F1CC9">
      <w:pPr>
        <w:spacing w:line="200" w:lineRule="exact"/>
        <w:rPr>
          <w:sz w:val="20"/>
          <w:szCs w:val="20"/>
        </w:rPr>
      </w:pPr>
    </w:p>
    <w:p w14:paraId="170501CF" w14:textId="77777777" w:rsidR="000F1CC9" w:rsidRDefault="000F1CC9">
      <w:pPr>
        <w:spacing w:line="200" w:lineRule="exact"/>
        <w:rPr>
          <w:sz w:val="20"/>
          <w:szCs w:val="20"/>
        </w:rPr>
      </w:pPr>
    </w:p>
    <w:p w14:paraId="36232ABB" w14:textId="77777777" w:rsidR="000F1CC9" w:rsidRDefault="000F1CC9">
      <w:pPr>
        <w:spacing w:line="200" w:lineRule="exact"/>
        <w:rPr>
          <w:sz w:val="20"/>
          <w:szCs w:val="20"/>
        </w:rPr>
      </w:pPr>
    </w:p>
    <w:p w14:paraId="7E2B1B2D" w14:textId="77777777" w:rsidR="000F1CC9" w:rsidRDefault="000F1CC9">
      <w:pPr>
        <w:spacing w:line="200" w:lineRule="exact"/>
        <w:rPr>
          <w:sz w:val="20"/>
          <w:szCs w:val="20"/>
        </w:rPr>
      </w:pPr>
    </w:p>
    <w:p w14:paraId="56BE85FB" w14:textId="77777777" w:rsidR="000F1CC9" w:rsidRDefault="000F1CC9">
      <w:pPr>
        <w:spacing w:line="200" w:lineRule="exact"/>
        <w:rPr>
          <w:sz w:val="20"/>
          <w:szCs w:val="20"/>
        </w:rPr>
      </w:pPr>
    </w:p>
    <w:p w14:paraId="6626D91B" w14:textId="77777777" w:rsidR="000F1CC9" w:rsidRDefault="000F1CC9">
      <w:pPr>
        <w:spacing w:line="200" w:lineRule="exact"/>
        <w:rPr>
          <w:sz w:val="20"/>
          <w:szCs w:val="20"/>
        </w:rPr>
      </w:pPr>
    </w:p>
    <w:p w14:paraId="7B63C25D" w14:textId="77777777" w:rsidR="000F1CC9" w:rsidRDefault="000F1CC9">
      <w:pPr>
        <w:spacing w:line="200" w:lineRule="exact"/>
        <w:rPr>
          <w:sz w:val="20"/>
          <w:szCs w:val="20"/>
        </w:rPr>
      </w:pPr>
    </w:p>
    <w:p w14:paraId="3D2456A8" w14:textId="77777777" w:rsidR="000F1CC9" w:rsidRDefault="000F1CC9">
      <w:pPr>
        <w:spacing w:line="200" w:lineRule="exact"/>
        <w:rPr>
          <w:sz w:val="20"/>
          <w:szCs w:val="20"/>
        </w:rPr>
      </w:pPr>
    </w:p>
    <w:p w14:paraId="361D4206" w14:textId="77777777" w:rsidR="000F1CC9" w:rsidRDefault="000F1CC9">
      <w:pPr>
        <w:spacing w:line="200" w:lineRule="exact"/>
        <w:rPr>
          <w:sz w:val="20"/>
          <w:szCs w:val="20"/>
        </w:rPr>
      </w:pPr>
    </w:p>
    <w:p w14:paraId="1B7AB59A" w14:textId="77777777" w:rsidR="000F1CC9" w:rsidRDefault="000F1CC9">
      <w:pPr>
        <w:spacing w:line="200" w:lineRule="exact"/>
        <w:rPr>
          <w:sz w:val="20"/>
          <w:szCs w:val="20"/>
        </w:rPr>
      </w:pPr>
    </w:p>
    <w:p w14:paraId="4D958B1E" w14:textId="77777777" w:rsidR="000F1CC9" w:rsidRDefault="000F1CC9">
      <w:pPr>
        <w:spacing w:line="200" w:lineRule="exact"/>
        <w:rPr>
          <w:sz w:val="20"/>
          <w:szCs w:val="20"/>
        </w:rPr>
      </w:pPr>
    </w:p>
    <w:p w14:paraId="7D06E43F" w14:textId="77777777" w:rsidR="000F1CC9" w:rsidRDefault="000F1CC9">
      <w:pPr>
        <w:spacing w:line="200" w:lineRule="exact"/>
        <w:rPr>
          <w:sz w:val="20"/>
          <w:szCs w:val="20"/>
        </w:rPr>
      </w:pPr>
    </w:p>
    <w:p w14:paraId="0C6F49BD" w14:textId="77777777" w:rsidR="000F1CC9" w:rsidRDefault="000F1CC9">
      <w:pPr>
        <w:spacing w:line="200" w:lineRule="exact"/>
        <w:rPr>
          <w:sz w:val="20"/>
          <w:szCs w:val="20"/>
        </w:rPr>
      </w:pPr>
    </w:p>
    <w:p w14:paraId="246C8D16" w14:textId="77777777" w:rsidR="000F1CC9" w:rsidRDefault="000F1CC9">
      <w:pPr>
        <w:spacing w:line="200" w:lineRule="exact"/>
        <w:rPr>
          <w:sz w:val="20"/>
          <w:szCs w:val="20"/>
        </w:rPr>
      </w:pPr>
    </w:p>
    <w:p w14:paraId="736D4C05" w14:textId="77777777" w:rsidR="000F1CC9" w:rsidRDefault="000F1CC9">
      <w:pPr>
        <w:spacing w:line="200" w:lineRule="exact"/>
        <w:rPr>
          <w:sz w:val="20"/>
          <w:szCs w:val="20"/>
        </w:rPr>
      </w:pPr>
    </w:p>
    <w:p w14:paraId="430A6383" w14:textId="77777777" w:rsidR="000F1CC9" w:rsidRDefault="000F1CC9">
      <w:pPr>
        <w:spacing w:line="200" w:lineRule="exact"/>
        <w:rPr>
          <w:sz w:val="20"/>
          <w:szCs w:val="20"/>
        </w:rPr>
      </w:pPr>
    </w:p>
    <w:p w14:paraId="009870A3" w14:textId="77777777" w:rsidR="000F1CC9" w:rsidRDefault="000F1CC9">
      <w:pPr>
        <w:spacing w:line="200" w:lineRule="exact"/>
        <w:rPr>
          <w:sz w:val="20"/>
          <w:szCs w:val="20"/>
        </w:rPr>
      </w:pPr>
    </w:p>
    <w:p w14:paraId="7325BABC" w14:textId="77777777" w:rsidR="000F1CC9" w:rsidRDefault="000F1CC9">
      <w:pPr>
        <w:spacing w:line="200" w:lineRule="exact"/>
        <w:rPr>
          <w:sz w:val="20"/>
          <w:szCs w:val="20"/>
        </w:rPr>
      </w:pPr>
    </w:p>
    <w:p w14:paraId="0979ADDF" w14:textId="77777777" w:rsidR="000F1CC9" w:rsidRDefault="000F1CC9">
      <w:pPr>
        <w:spacing w:line="200" w:lineRule="exact"/>
        <w:rPr>
          <w:sz w:val="20"/>
          <w:szCs w:val="20"/>
        </w:rPr>
      </w:pPr>
    </w:p>
    <w:p w14:paraId="1C0FEE80" w14:textId="77777777" w:rsidR="000F1CC9" w:rsidRDefault="000F1CC9">
      <w:pPr>
        <w:spacing w:line="200" w:lineRule="exact"/>
        <w:rPr>
          <w:sz w:val="20"/>
          <w:szCs w:val="20"/>
        </w:rPr>
      </w:pPr>
    </w:p>
    <w:p w14:paraId="2A3D579A" w14:textId="77777777" w:rsidR="000F1CC9" w:rsidRDefault="000F1CC9">
      <w:pPr>
        <w:spacing w:line="200" w:lineRule="exact"/>
        <w:rPr>
          <w:sz w:val="20"/>
          <w:szCs w:val="20"/>
        </w:rPr>
      </w:pPr>
    </w:p>
    <w:p w14:paraId="0E568424" w14:textId="77777777" w:rsidR="000F1CC9" w:rsidRDefault="000F1CC9">
      <w:pPr>
        <w:spacing w:line="200" w:lineRule="exact"/>
        <w:rPr>
          <w:sz w:val="20"/>
          <w:szCs w:val="20"/>
        </w:rPr>
      </w:pPr>
    </w:p>
    <w:p w14:paraId="281820B6" w14:textId="77777777" w:rsidR="000F1CC9" w:rsidRDefault="000F1CC9">
      <w:pPr>
        <w:spacing w:line="200" w:lineRule="exact"/>
        <w:rPr>
          <w:sz w:val="20"/>
          <w:szCs w:val="20"/>
        </w:rPr>
      </w:pPr>
    </w:p>
    <w:p w14:paraId="40ABB278" w14:textId="77777777" w:rsidR="000F1CC9" w:rsidRDefault="000F1CC9">
      <w:pPr>
        <w:spacing w:line="200" w:lineRule="exact"/>
        <w:rPr>
          <w:sz w:val="20"/>
          <w:szCs w:val="20"/>
        </w:rPr>
      </w:pPr>
    </w:p>
    <w:p w14:paraId="15EA82F5" w14:textId="77777777" w:rsidR="000F1CC9" w:rsidRDefault="000F1CC9">
      <w:pPr>
        <w:spacing w:line="200" w:lineRule="exact"/>
        <w:rPr>
          <w:sz w:val="20"/>
          <w:szCs w:val="20"/>
        </w:rPr>
      </w:pPr>
    </w:p>
    <w:p w14:paraId="60AEB0EB" w14:textId="77777777" w:rsidR="000F1CC9" w:rsidRDefault="000F1CC9">
      <w:pPr>
        <w:spacing w:line="200" w:lineRule="exact"/>
        <w:rPr>
          <w:sz w:val="20"/>
          <w:szCs w:val="20"/>
        </w:rPr>
      </w:pPr>
    </w:p>
    <w:p w14:paraId="28C5FEE4" w14:textId="77777777" w:rsidR="000F1CC9" w:rsidRDefault="000F1CC9">
      <w:pPr>
        <w:spacing w:line="200" w:lineRule="exact"/>
        <w:rPr>
          <w:sz w:val="20"/>
          <w:szCs w:val="20"/>
        </w:rPr>
      </w:pPr>
    </w:p>
    <w:p w14:paraId="4ED02A4C" w14:textId="77777777" w:rsidR="000F1CC9" w:rsidRDefault="000F1CC9">
      <w:pPr>
        <w:spacing w:line="200" w:lineRule="exact"/>
        <w:rPr>
          <w:sz w:val="20"/>
          <w:szCs w:val="20"/>
        </w:rPr>
      </w:pPr>
    </w:p>
    <w:p w14:paraId="22F38BAA" w14:textId="77777777" w:rsidR="000F1CC9" w:rsidRDefault="000F1CC9">
      <w:pPr>
        <w:spacing w:line="200" w:lineRule="exact"/>
        <w:rPr>
          <w:sz w:val="20"/>
          <w:szCs w:val="20"/>
        </w:rPr>
      </w:pPr>
    </w:p>
    <w:p w14:paraId="7441BB5E" w14:textId="77777777" w:rsidR="000F1CC9" w:rsidRDefault="000F1CC9">
      <w:pPr>
        <w:spacing w:line="200" w:lineRule="exact"/>
        <w:rPr>
          <w:sz w:val="20"/>
          <w:szCs w:val="20"/>
        </w:rPr>
      </w:pPr>
    </w:p>
    <w:p w14:paraId="18BDF159" w14:textId="77777777" w:rsidR="000F1CC9" w:rsidRDefault="000F1CC9">
      <w:pPr>
        <w:spacing w:line="200" w:lineRule="exact"/>
        <w:rPr>
          <w:sz w:val="20"/>
          <w:szCs w:val="20"/>
        </w:rPr>
      </w:pPr>
    </w:p>
    <w:p w14:paraId="49E0A1E6" w14:textId="77777777" w:rsidR="000F1CC9" w:rsidRDefault="000F1CC9">
      <w:pPr>
        <w:spacing w:line="200" w:lineRule="exact"/>
        <w:rPr>
          <w:sz w:val="20"/>
          <w:szCs w:val="20"/>
        </w:rPr>
      </w:pPr>
    </w:p>
    <w:p w14:paraId="49AFC1BB" w14:textId="77777777" w:rsidR="000F1CC9" w:rsidRDefault="000F1CC9">
      <w:pPr>
        <w:spacing w:line="200" w:lineRule="exact"/>
        <w:rPr>
          <w:sz w:val="20"/>
          <w:szCs w:val="20"/>
        </w:rPr>
      </w:pPr>
    </w:p>
    <w:p w14:paraId="76A80037" w14:textId="77777777" w:rsidR="000F1CC9" w:rsidRDefault="000F1CC9">
      <w:pPr>
        <w:spacing w:line="214" w:lineRule="exact"/>
        <w:rPr>
          <w:sz w:val="20"/>
          <w:szCs w:val="20"/>
        </w:rPr>
      </w:pPr>
    </w:p>
    <w:p w14:paraId="261D43A8" w14:textId="77777777" w:rsidR="000F1CC9" w:rsidRDefault="00AA4E7B">
      <w:pPr>
        <w:ind w:left="9540"/>
        <w:rPr>
          <w:sz w:val="20"/>
          <w:szCs w:val="20"/>
        </w:rPr>
      </w:pPr>
      <w:r>
        <w:rPr>
          <w:rFonts w:ascii="Arial" w:eastAsia="Arial" w:hAnsi="Arial" w:cs="Arial"/>
          <w:sz w:val="20"/>
          <w:szCs w:val="20"/>
        </w:rPr>
        <w:t>6</w:t>
      </w:r>
    </w:p>
    <w:p w14:paraId="4BB9394E" w14:textId="77777777" w:rsidR="000F1CC9" w:rsidRDefault="000F1CC9">
      <w:pPr>
        <w:sectPr w:rsidR="000F1CC9">
          <w:type w:val="continuous"/>
          <w:pgSz w:w="11900" w:h="16895"/>
          <w:pgMar w:top="434" w:right="1126" w:bottom="0" w:left="1120" w:header="0" w:footer="0" w:gutter="0"/>
          <w:cols w:space="720" w:equalWidth="0">
            <w:col w:w="9660"/>
          </w:cols>
        </w:sectPr>
      </w:pPr>
    </w:p>
    <w:p w14:paraId="1BD844CC" w14:textId="77777777" w:rsidR="000F1CC9" w:rsidRDefault="000F1CC9">
      <w:pPr>
        <w:spacing w:line="200" w:lineRule="exact"/>
        <w:rPr>
          <w:sz w:val="20"/>
          <w:szCs w:val="20"/>
        </w:rPr>
      </w:pPr>
      <w:bookmarkStart w:id="10" w:name="page8"/>
      <w:bookmarkEnd w:id="10"/>
    </w:p>
    <w:p w14:paraId="52D40952" w14:textId="77777777" w:rsidR="000F1CC9" w:rsidRDefault="000F1CC9">
      <w:pPr>
        <w:spacing w:line="200" w:lineRule="exact"/>
        <w:rPr>
          <w:sz w:val="20"/>
          <w:szCs w:val="20"/>
        </w:rPr>
      </w:pPr>
    </w:p>
    <w:p w14:paraId="2B766602" w14:textId="77777777" w:rsidR="000F1CC9" w:rsidRDefault="000F1CC9">
      <w:pPr>
        <w:spacing w:line="200" w:lineRule="exact"/>
        <w:rPr>
          <w:sz w:val="20"/>
          <w:szCs w:val="20"/>
        </w:rPr>
      </w:pPr>
    </w:p>
    <w:p w14:paraId="78341EAF" w14:textId="77777777" w:rsidR="000F1CC9" w:rsidRDefault="000F1CC9">
      <w:pPr>
        <w:spacing w:line="200" w:lineRule="exact"/>
        <w:rPr>
          <w:sz w:val="20"/>
          <w:szCs w:val="20"/>
        </w:rPr>
      </w:pPr>
    </w:p>
    <w:p w14:paraId="028A161D" w14:textId="77777777" w:rsidR="000F1CC9" w:rsidRDefault="000F1CC9">
      <w:pPr>
        <w:spacing w:line="200" w:lineRule="exact"/>
        <w:rPr>
          <w:sz w:val="20"/>
          <w:szCs w:val="20"/>
        </w:rPr>
      </w:pPr>
    </w:p>
    <w:p w14:paraId="067F17CD" w14:textId="77777777" w:rsidR="000F1CC9" w:rsidRDefault="000F1CC9">
      <w:pPr>
        <w:spacing w:line="302" w:lineRule="exact"/>
        <w:rPr>
          <w:sz w:val="20"/>
          <w:szCs w:val="20"/>
        </w:rPr>
      </w:pPr>
    </w:p>
    <w:p w14:paraId="54C0CEF8" w14:textId="77777777" w:rsidR="000F1CC9" w:rsidRDefault="00AA4E7B">
      <w:pPr>
        <w:ind w:left="6"/>
        <w:rPr>
          <w:sz w:val="20"/>
          <w:szCs w:val="20"/>
        </w:rPr>
      </w:pPr>
      <w:r>
        <w:rPr>
          <w:rFonts w:ascii="Arial" w:eastAsia="Arial" w:hAnsi="Arial" w:cs="Arial"/>
          <w:b/>
          <w:bCs/>
          <w:sz w:val="46"/>
          <w:szCs w:val="46"/>
        </w:rPr>
        <w:t>Bibliography</w:t>
      </w:r>
    </w:p>
    <w:p w14:paraId="03D0D31C" w14:textId="77777777" w:rsidR="000F1CC9" w:rsidRDefault="000F1CC9">
      <w:pPr>
        <w:spacing w:line="200" w:lineRule="exact"/>
        <w:rPr>
          <w:sz w:val="20"/>
          <w:szCs w:val="20"/>
        </w:rPr>
      </w:pPr>
    </w:p>
    <w:p w14:paraId="7D3F8740" w14:textId="77777777" w:rsidR="000F1CC9" w:rsidRDefault="000F1CC9">
      <w:pPr>
        <w:spacing w:line="200" w:lineRule="exact"/>
        <w:rPr>
          <w:sz w:val="20"/>
          <w:szCs w:val="20"/>
        </w:rPr>
      </w:pPr>
    </w:p>
    <w:p w14:paraId="0934974B" w14:textId="77777777" w:rsidR="000F1CC9" w:rsidRDefault="000F1CC9">
      <w:pPr>
        <w:spacing w:line="200" w:lineRule="exact"/>
        <w:rPr>
          <w:sz w:val="20"/>
          <w:szCs w:val="20"/>
        </w:rPr>
      </w:pPr>
    </w:p>
    <w:p w14:paraId="419CC13B" w14:textId="77777777" w:rsidR="000F1CC9" w:rsidRDefault="000F1CC9">
      <w:pPr>
        <w:spacing w:line="235" w:lineRule="exact"/>
        <w:rPr>
          <w:sz w:val="20"/>
          <w:szCs w:val="20"/>
        </w:rPr>
      </w:pPr>
    </w:p>
    <w:p w14:paraId="35ADDBFC" w14:textId="77777777" w:rsidR="000F1CC9" w:rsidRDefault="00AA4E7B">
      <w:pPr>
        <w:numPr>
          <w:ilvl w:val="0"/>
          <w:numId w:val="14"/>
        </w:numPr>
        <w:tabs>
          <w:tab w:val="left" w:pos="466"/>
        </w:tabs>
        <w:ind w:left="466" w:hanging="466"/>
        <w:rPr>
          <w:rFonts w:ascii="Arial" w:eastAsia="Arial" w:hAnsi="Arial" w:cs="Arial"/>
          <w:i/>
          <w:iCs/>
          <w:sz w:val="20"/>
          <w:szCs w:val="20"/>
        </w:rPr>
      </w:pPr>
      <w:r>
        <w:rPr>
          <w:rFonts w:ascii="Arial" w:eastAsia="Arial" w:hAnsi="Arial" w:cs="Arial"/>
          <w:i/>
          <w:iCs/>
          <w:sz w:val="20"/>
          <w:szCs w:val="20"/>
        </w:rPr>
        <w:t>Visa Inc: Overview</w:t>
      </w:r>
      <w:r>
        <w:rPr>
          <w:rFonts w:ascii="Arial" w:eastAsia="Arial" w:hAnsi="Arial" w:cs="Arial"/>
          <w:sz w:val="20"/>
          <w:szCs w:val="20"/>
        </w:rPr>
        <w:t>. 2022.</w:t>
      </w:r>
      <w:r>
        <w:rPr>
          <w:rFonts w:ascii="Arial" w:eastAsia="Arial" w:hAnsi="Arial" w:cs="Arial"/>
          <w:sz w:val="16"/>
          <w:szCs w:val="16"/>
        </w:rPr>
        <w:t xml:space="preserve"> URL</w:t>
      </w:r>
      <w:r>
        <w:rPr>
          <w:rFonts w:ascii="Arial" w:eastAsia="Arial" w:hAnsi="Arial" w:cs="Arial"/>
          <w:sz w:val="20"/>
          <w:szCs w:val="20"/>
        </w:rPr>
        <w:t>:</w:t>
      </w:r>
      <w:r>
        <w:rPr>
          <w:rFonts w:ascii="Arial" w:eastAsia="Arial" w:hAnsi="Arial" w:cs="Arial"/>
          <w:color w:val="0000FF"/>
          <w:sz w:val="21"/>
          <w:szCs w:val="21"/>
        </w:rPr>
        <w:t xml:space="preserve"> </w:t>
      </w:r>
      <w:hyperlink r:id="rId19">
        <w:r>
          <w:rPr>
            <w:rFonts w:ascii="Arial" w:eastAsia="Arial" w:hAnsi="Arial" w:cs="Arial"/>
            <w:color w:val="0000FF"/>
            <w:sz w:val="21"/>
            <w:szCs w:val="21"/>
          </w:rPr>
          <w:t>https://www.globaldata.com/company-profile/visa-inc/</w:t>
        </w:r>
      </w:hyperlink>
      <w:r>
        <w:rPr>
          <w:rFonts w:ascii="Arial" w:eastAsia="Arial" w:hAnsi="Arial" w:cs="Arial"/>
          <w:sz w:val="20"/>
          <w:szCs w:val="20"/>
        </w:rPr>
        <w:t>.</w:t>
      </w:r>
    </w:p>
    <w:p w14:paraId="69DD2D6F" w14:textId="77777777" w:rsidR="000F1CC9" w:rsidRDefault="000F1CC9">
      <w:pPr>
        <w:spacing w:line="176" w:lineRule="exact"/>
        <w:rPr>
          <w:rFonts w:ascii="Arial" w:eastAsia="Arial" w:hAnsi="Arial" w:cs="Arial"/>
          <w:i/>
          <w:iCs/>
          <w:sz w:val="20"/>
          <w:szCs w:val="20"/>
        </w:rPr>
      </w:pPr>
    </w:p>
    <w:p w14:paraId="6524E1D3" w14:textId="77777777" w:rsidR="000F1CC9" w:rsidRDefault="00AA4E7B">
      <w:pPr>
        <w:numPr>
          <w:ilvl w:val="0"/>
          <w:numId w:val="14"/>
        </w:numPr>
        <w:tabs>
          <w:tab w:val="left" w:pos="466"/>
        </w:tabs>
        <w:spacing w:line="342" w:lineRule="auto"/>
        <w:ind w:left="466" w:right="280" w:hanging="466"/>
        <w:rPr>
          <w:rFonts w:ascii="Arial" w:eastAsia="Arial" w:hAnsi="Arial" w:cs="Arial"/>
          <w:color w:val="0000FF"/>
          <w:sz w:val="21"/>
          <w:szCs w:val="21"/>
        </w:rPr>
      </w:pPr>
      <w:r>
        <w:rPr>
          <w:rFonts w:ascii="Arial" w:eastAsia="Arial" w:hAnsi="Arial" w:cs="Arial"/>
          <w:i/>
          <w:iCs/>
          <w:sz w:val="20"/>
          <w:szCs w:val="20"/>
        </w:rPr>
        <w:t>Visa Inc: Competitors</w:t>
      </w:r>
      <w:r>
        <w:rPr>
          <w:rFonts w:ascii="Arial" w:eastAsia="Arial" w:hAnsi="Arial" w:cs="Arial"/>
          <w:sz w:val="20"/>
          <w:szCs w:val="20"/>
        </w:rPr>
        <w:t>. 2022.</w:t>
      </w:r>
      <w:r>
        <w:rPr>
          <w:rFonts w:ascii="Arial" w:eastAsia="Arial" w:hAnsi="Arial" w:cs="Arial"/>
          <w:sz w:val="16"/>
          <w:szCs w:val="16"/>
        </w:rPr>
        <w:t xml:space="preserve"> URL</w:t>
      </w:r>
      <w:r>
        <w:rPr>
          <w:rFonts w:ascii="Arial" w:eastAsia="Arial" w:hAnsi="Arial" w:cs="Arial"/>
          <w:sz w:val="20"/>
          <w:szCs w:val="20"/>
        </w:rPr>
        <w:t>:</w:t>
      </w:r>
      <w:r>
        <w:rPr>
          <w:rFonts w:ascii="Arial" w:eastAsia="Arial" w:hAnsi="Arial" w:cs="Arial"/>
          <w:color w:val="0000FF"/>
          <w:sz w:val="21"/>
          <w:szCs w:val="21"/>
        </w:rPr>
        <w:t xml:space="preserve"> </w:t>
      </w:r>
      <w:hyperlink r:id="rId20">
        <w:r>
          <w:rPr>
            <w:rFonts w:ascii="Arial" w:eastAsia="Arial" w:hAnsi="Arial" w:cs="Arial"/>
            <w:color w:val="0000FF"/>
            <w:sz w:val="21"/>
            <w:szCs w:val="21"/>
          </w:rPr>
          <w:t>https://www.globaldata.com/company- profile/visa- inc/</w:t>
        </w:r>
      </w:hyperlink>
      <w:r>
        <w:rPr>
          <w:rFonts w:ascii="Arial" w:eastAsia="Arial" w:hAnsi="Arial" w:cs="Arial"/>
          <w:color w:val="0000FF"/>
          <w:sz w:val="21"/>
          <w:szCs w:val="21"/>
        </w:rPr>
        <w:t xml:space="preserve"> </w:t>
      </w:r>
      <w:hyperlink r:id="rId21">
        <w:r>
          <w:rPr>
            <w:rFonts w:ascii="Arial" w:eastAsia="Arial" w:hAnsi="Arial" w:cs="Arial"/>
            <w:color w:val="0000FF"/>
            <w:sz w:val="21"/>
            <w:szCs w:val="21"/>
          </w:rPr>
          <w:t>competitors/</w:t>
        </w:r>
      </w:hyperlink>
      <w:r>
        <w:rPr>
          <w:rFonts w:ascii="Arial" w:eastAsia="Arial" w:hAnsi="Arial" w:cs="Arial"/>
          <w:color w:val="000000"/>
          <w:sz w:val="20"/>
          <w:szCs w:val="20"/>
        </w:rPr>
        <w:t>.</w:t>
      </w:r>
    </w:p>
    <w:p w14:paraId="52F84813" w14:textId="77777777" w:rsidR="000F1CC9" w:rsidRDefault="000F1CC9">
      <w:pPr>
        <w:spacing w:line="58" w:lineRule="exact"/>
        <w:rPr>
          <w:rFonts w:ascii="Arial" w:eastAsia="Arial" w:hAnsi="Arial" w:cs="Arial"/>
          <w:color w:val="0000FF"/>
          <w:sz w:val="21"/>
          <w:szCs w:val="21"/>
        </w:rPr>
      </w:pPr>
    </w:p>
    <w:p w14:paraId="19F1D460" w14:textId="77777777" w:rsidR="000F1CC9" w:rsidRDefault="00AA4E7B">
      <w:pPr>
        <w:numPr>
          <w:ilvl w:val="0"/>
          <w:numId w:val="14"/>
        </w:numPr>
        <w:tabs>
          <w:tab w:val="left" w:pos="466"/>
        </w:tabs>
        <w:ind w:left="466" w:hanging="466"/>
        <w:rPr>
          <w:rFonts w:ascii="Arial" w:eastAsia="Arial" w:hAnsi="Arial" w:cs="Arial"/>
          <w:i/>
          <w:iCs/>
          <w:sz w:val="20"/>
          <w:szCs w:val="20"/>
        </w:rPr>
      </w:pPr>
      <w:r>
        <w:rPr>
          <w:rFonts w:ascii="Arial" w:eastAsia="Arial" w:hAnsi="Arial" w:cs="Arial"/>
          <w:i/>
          <w:iCs/>
          <w:sz w:val="20"/>
          <w:szCs w:val="20"/>
        </w:rPr>
        <w:t>Largest Companies by</w:t>
      </w:r>
      <w:r>
        <w:rPr>
          <w:rFonts w:ascii="Arial" w:eastAsia="Arial" w:hAnsi="Arial" w:cs="Arial"/>
          <w:i/>
          <w:iCs/>
          <w:sz w:val="20"/>
          <w:szCs w:val="20"/>
        </w:rPr>
        <w:t xml:space="preserve"> Market Cap</w:t>
      </w:r>
      <w:r>
        <w:rPr>
          <w:rFonts w:ascii="Arial" w:eastAsia="Arial" w:hAnsi="Arial" w:cs="Arial"/>
          <w:sz w:val="20"/>
          <w:szCs w:val="20"/>
        </w:rPr>
        <w:t>. 2023.</w:t>
      </w:r>
      <w:r>
        <w:rPr>
          <w:rFonts w:ascii="Arial" w:eastAsia="Arial" w:hAnsi="Arial" w:cs="Arial"/>
          <w:sz w:val="16"/>
          <w:szCs w:val="16"/>
        </w:rPr>
        <w:t xml:space="preserve"> URL</w:t>
      </w:r>
      <w:r>
        <w:rPr>
          <w:rFonts w:ascii="Arial" w:eastAsia="Arial" w:hAnsi="Arial" w:cs="Arial"/>
          <w:sz w:val="20"/>
          <w:szCs w:val="20"/>
        </w:rPr>
        <w:t>:</w:t>
      </w:r>
      <w:r>
        <w:rPr>
          <w:rFonts w:ascii="Arial" w:eastAsia="Arial" w:hAnsi="Arial" w:cs="Arial"/>
          <w:color w:val="0000FF"/>
          <w:sz w:val="21"/>
          <w:szCs w:val="21"/>
        </w:rPr>
        <w:t xml:space="preserve"> </w:t>
      </w:r>
      <w:hyperlink r:id="rId22">
        <w:r>
          <w:rPr>
            <w:rFonts w:ascii="Arial" w:eastAsia="Arial" w:hAnsi="Arial" w:cs="Arial"/>
            <w:color w:val="0000FF"/>
            <w:sz w:val="21"/>
            <w:szCs w:val="21"/>
          </w:rPr>
          <w:t>https://companiesmarketcap.com</w:t>
        </w:r>
      </w:hyperlink>
      <w:r>
        <w:rPr>
          <w:rFonts w:ascii="Arial" w:eastAsia="Arial" w:hAnsi="Arial" w:cs="Arial"/>
          <w:sz w:val="20"/>
          <w:szCs w:val="20"/>
        </w:rPr>
        <w:t>.</w:t>
      </w:r>
    </w:p>
    <w:p w14:paraId="6D6D27AF" w14:textId="77777777" w:rsidR="000F1CC9" w:rsidRDefault="000F1CC9">
      <w:pPr>
        <w:spacing w:line="176" w:lineRule="exact"/>
        <w:rPr>
          <w:rFonts w:ascii="Arial" w:eastAsia="Arial" w:hAnsi="Arial" w:cs="Arial"/>
          <w:i/>
          <w:iCs/>
          <w:sz w:val="20"/>
          <w:szCs w:val="20"/>
        </w:rPr>
      </w:pPr>
    </w:p>
    <w:p w14:paraId="0F98695A" w14:textId="77777777" w:rsidR="000F1CC9" w:rsidRDefault="00AA4E7B">
      <w:pPr>
        <w:numPr>
          <w:ilvl w:val="0"/>
          <w:numId w:val="14"/>
        </w:numPr>
        <w:tabs>
          <w:tab w:val="left" w:pos="457"/>
        </w:tabs>
        <w:spacing w:line="366" w:lineRule="auto"/>
        <w:ind w:left="446" w:hanging="446"/>
        <w:rPr>
          <w:rFonts w:ascii="Arial" w:eastAsia="Arial" w:hAnsi="Arial" w:cs="Arial"/>
          <w:color w:val="0000FF"/>
          <w:sz w:val="21"/>
          <w:szCs w:val="21"/>
        </w:rPr>
      </w:pPr>
      <w:r>
        <w:rPr>
          <w:rFonts w:ascii="Arial" w:eastAsia="Arial" w:hAnsi="Arial" w:cs="Arial"/>
          <w:i/>
          <w:iCs/>
          <w:sz w:val="20"/>
          <w:szCs w:val="20"/>
        </w:rPr>
        <w:t>The Global Payments Report 2023</w:t>
      </w:r>
      <w:r>
        <w:rPr>
          <w:rFonts w:ascii="Arial" w:eastAsia="Arial" w:hAnsi="Arial" w:cs="Arial"/>
          <w:sz w:val="20"/>
          <w:szCs w:val="20"/>
        </w:rPr>
        <w:t>. Tech. rep. FIS, 2023, p. 8.</w:t>
      </w:r>
      <w:r>
        <w:rPr>
          <w:rFonts w:ascii="Arial" w:eastAsia="Arial" w:hAnsi="Arial" w:cs="Arial"/>
          <w:sz w:val="16"/>
          <w:szCs w:val="16"/>
        </w:rPr>
        <w:t xml:space="preserve"> URL</w:t>
      </w:r>
      <w:r>
        <w:rPr>
          <w:rFonts w:ascii="Arial" w:eastAsia="Arial" w:hAnsi="Arial" w:cs="Arial"/>
          <w:sz w:val="20"/>
          <w:szCs w:val="20"/>
        </w:rPr>
        <w:t>:</w:t>
      </w:r>
      <w:r>
        <w:rPr>
          <w:rFonts w:ascii="Arial" w:eastAsia="Arial" w:hAnsi="Arial" w:cs="Arial"/>
          <w:color w:val="0000FF"/>
          <w:sz w:val="21"/>
          <w:szCs w:val="21"/>
        </w:rPr>
        <w:t xml:space="preserve"> </w:t>
      </w:r>
      <w:hyperlink r:id="rId23">
        <w:r>
          <w:rPr>
            <w:rFonts w:ascii="Arial" w:eastAsia="Arial" w:hAnsi="Arial" w:cs="Arial"/>
            <w:color w:val="0000FF"/>
            <w:sz w:val="21"/>
            <w:szCs w:val="21"/>
          </w:rPr>
          <w:t>https://www.fisglobal.com/-</w:t>
        </w:r>
      </w:hyperlink>
      <w:hyperlink r:id="rId24">
        <w:r>
          <w:rPr>
            <w:rFonts w:ascii="Arial" w:eastAsia="Arial" w:hAnsi="Arial" w:cs="Arial"/>
            <w:color w:val="0000FF"/>
            <w:sz w:val="21"/>
            <w:szCs w:val="21"/>
          </w:rPr>
          <w:t>/media/fisglobal/files/campaigns/global-payments-report/FIS_TheGlobalPaymentsReport</w:t>
        </w:r>
      </w:hyperlink>
      <w:r>
        <w:rPr>
          <w:rFonts w:ascii="Arial" w:eastAsia="Arial" w:hAnsi="Arial" w:cs="Arial"/>
          <w:color w:val="0000FF"/>
          <w:sz w:val="21"/>
          <w:szCs w:val="21"/>
        </w:rPr>
        <w:t xml:space="preserve">_ </w:t>
      </w:r>
      <w:hyperlink r:id="rId25">
        <w:r>
          <w:rPr>
            <w:rFonts w:ascii="Arial" w:eastAsia="Arial" w:hAnsi="Arial" w:cs="Arial"/>
            <w:color w:val="0000FF"/>
            <w:sz w:val="21"/>
            <w:szCs w:val="21"/>
          </w:rPr>
          <w:t>2023.pdf</w:t>
        </w:r>
      </w:hyperlink>
      <w:r>
        <w:rPr>
          <w:rFonts w:ascii="Arial" w:eastAsia="Arial" w:hAnsi="Arial" w:cs="Arial"/>
          <w:color w:val="000000"/>
          <w:sz w:val="20"/>
          <w:szCs w:val="20"/>
        </w:rPr>
        <w:t>.</w:t>
      </w:r>
    </w:p>
    <w:p w14:paraId="650E5013" w14:textId="77777777" w:rsidR="000F1CC9" w:rsidRDefault="000F1CC9">
      <w:pPr>
        <w:spacing w:line="340" w:lineRule="exact"/>
        <w:rPr>
          <w:rFonts w:ascii="Arial" w:eastAsia="Arial" w:hAnsi="Arial" w:cs="Arial"/>
          <w:color w:val="0000FF"/>
          <w:sz w:val="21"/>
          <w:szCs w:val="21"/>
        </w:rPr>
      </w:pPr>
    </w:p>
    <w:p w14:paraId="7122D373" w14:textId="77777777" w:rsidR="000F1CC9" w:rsidRDefault="00AA4E7B">
      <w:pPr>
        <w:numPr>
          <w:ilvl w:val="0"/>
          <w:numId w:val="14"/>
        </w:numPr>
        <w:tabs>
          <w:tab w:val="left" w:pos="457"/>
        </w:tabs>
        <w:spacing w:line="334" w:lineRule="auto"/>
        <w:ind w:left="446" w:right="260" w:hanging="446"/>
        <w:jc w:val="both"/>
        <w:rPr>
          <w:rFonts w:ascii="Arial" w:eastAsia="Arial" w:hAnsi="Arial" w:cs="Arial"/>
          <w:color w:val="0000FF"/>
          <w:sz w:val="21"/>
          <w:szCs w:val="21"/>
        </w:rPr>
      </w:pPr>
      <w:r>
        <w:rPr>
          <w:rFonts w:ascii="Arial" w:eastAsia="Arial" w:hAnsi="Arial" w:cs="Arial"/>
          <w:sz w:val="20"/>
          <w:szCs w:val="20"/>
        </w:rPr>
        <w:t xml:space="preserve">Raynor de Best. </w:t>
      </w:r>
      <w:r>
        <w:rPr>
          <w:rFonts w:ascii="Arial" w:eastAsia="Arial" w:hAnsi="Arial" w:cs="Arial"/>
          <w:i/>
          <w:iCs/>
          <w:sz w:val="20"/>
          <w:szCs w:val="20"/>
        </w:rPr>
        <w:t>Number of purchase transactions on global general purpose card brands American Express, Diners/Discover, JCB, Mastercard, UnionPay and Visa from 2014 to 2022</w:t>
      </w:r>
      <w:r>
        <w:rPr>
          <w:rFonts w:ascii="Arial" w:eastAsia="Arial" w:hAnsi="Arial" w:cs="Arial"/>
          <w:sz w:val="20"/>
          <w:szCs w:val="20"/>
        </w:rPr>
        <w:t>. 23 Aug 2023.</w:t>
      </w:r>
      <w:r>
        <w:rPr>
          <w:rFonts w:ascii="Arial" w:eastAsia="Arial" w:hAnsi="Arial" w:cs="Arial"/>
          <w:sz w:val="16"/>
          <w:szCs w:val="16"/>
        </w:rPr>
        <w:t xml:space="preserve"> URL</w:t>
      </w:r>
      <w:r>
        <w:rPr>
          <w:rFonts w:ascii="Arial" w:eastAsia="Arial" w:hAnsi="Arial" w:cs="Arial"/>
          <w:sz w:val="20"/>
          <w:szCs w:val="20"/>
        </w:rPr>
        <w:t>:</w:t>
      </w:r>
      <w:r>
        <w:rPr>
          <w:rFonts w:ascii="Arial" w:eastAsia="Arial" w:hAnsi="Arial" w:cs="Arial"/>
          <w:color w:val="0000FF"/>
          <w:sz w:val="21"/>
          <w:szCs w:val="21"/>
        </w:rPr>
        <w:t xml:space="preserve"> </w:t>
      </w:r>
      <w:hyperlink r:id="rId26" w:anchor=":~:text=Roughly%20242%20billion%20purchase%20transactions,estimates%20on%20general-purpose%20cards.">
        <w:r>
          <w:rPr>
            <w:rFonts w:ascii="Arial" w:eastAsia="Arial" w:hAnsi="Arial" w:cs="Arial"/>
            <w:color w:val="0000FF"/>
            <w:sz w:val="21"/>
            <w:szCs w:val="21"/>
          </w:rPr>
          <w:t>https:</w:t>
        </w:r>
      </w:hyperlink>
      <w:r>
        <w:rPr>
          <w:rFonts w:ascii="Arial" w:eastAsia="Arial" w:hAnsi="Arial" w:cs="Arial"/>
          <w:color w:val="0000FF"/>
          <w:sz w:val="21"/>
          <w:szCs w:val="21"/>
        </w:rPr>
        <w:t xml:space="preserve"> </w:t>
      </w:r>
      <w:hyperlink r:id="rId27" w:anchor=":~:text=Roughly%20242%20billion%20purchase%20transactions,estimates%20on%20general-purpose%20cards.">
        <w:r>
          <w:rPr>
            <w:rFonts w:ascii="Arial" w:eastAsia="Arial" w:hAnsi="Arial" w:cs="Arial"/>
            <w:color w:val="0000FF"/>
            <w:sz w:val="21"/>
            <w:szCs w:val="21"/>
          </w:rPr>
          <w:t>//www.statista.com/stat</w:t>
        </w:r>
        <w:r>
          <w:rPr>
            <w:rFonts w:ascii="Arial" w:eastAsia="Arial" w:hAnsi="Arial" w:cs="Arial"/>
            <w:color w:val="0000FF"/>
            <w:sz w:val="21"/>
            <w:szCs w:val="21"/>
          </w:rPr>
          <w:t>istics/261327/number-of-per-card-credit-card-transactions-</w:t>
        </w:r>
      </w:hyperlink>
      <w:hyperlink r:id="rId28" w:anchor=":~:text=Roughly%20242%20billion%20purchase%20transactions,estimates%20on%20general-purpose%20cards.">
        <w:r>
          <w:rPr>
            <w:rFonts w:ascii="Arial" w:eastAsia="Arial" w:hAnsi="Arial" w:cs="Arial"/>
            <w:color w:val="0000FF"/>
            <w:sz w:val="21"/>
            <w:szCs w:val="21"/>
          </w:rPr>
          <w:t>worldwide - by - brand - as - of - 2011 / # : ~ : text = Roughly % 20242 % 20billion % 20purchase %</w:t>
        </w:r>
      </w:hyperlink>
      <w:r>
        <w:rPr>
          <w:rFonts w:ascii="Arial" w:eastAsia="Arial" w:hAnsi="Arial" w:cs="Arial"/>
          <w:color w:val="0000FF"/>
          <w:sz w:val="21"/>
          <w:szCs w:val="21"/>
        </w:rPr>
        <w:t xml:space="preserve"> </w:t>
      </w:r>
      <w:hyperlink r:id="rId29" w:anchor=":~:text=Roughly%20242%20billion%20purchase%20transactions,estimates%20on%20general-purpose%20cards.">
        <w:r>
          <w:rPr>
            <w:rFonts w:ascii="Arial" w:eastAsia="Arial" w:hAnsi="Arial" w:cs="Arial"/>
            <w:color w:val="0000FF"/>
            <w:sz w:val="21"/>
            <w:szCs w:val="21"/>
          </w:rPr>
          <w:t>20transactions,e</w:t>
        </w:r>
        <w:r>
          <w:rPr>
            <w:rFonts w:ascii="Arial" w:eastAsia="Arial" w:hAnsi="Arial" w:cs="Arial"/>
            <w:color w:val="0000FF"/>
            <w:sz w:val="21"/>
            <w:szCs w:val="21"/>
          </w:rPr>
          <w:t>stimates%20on%20general-purpose%20cards.</w:t>
        </w:r>
      </w:hyperlink>
      <w:r>
        <w:rPr>
          <w:rFonts w:ascii="Arial" w:eastAsia="Arial" w:hAnsi="Arial" w:cs="Arial"/>
          <w:color w:val="000000"/>
          <w:sz w:val="20"/>
          <w:szCs w:val="20"/>
        </w:rPr>
        <w:t>.</w:t>
      </w:r>
    </w:p>
    <w:p w14:paraId="6016C7DB" w14:textId="77777777" w:rsidR="000F1CC9" w:rsidRDefault="000F1CC9">
      <w:pPr>
        <w:sectPr w:rsidR="000F1CC9">
          <w:pgSz w:w="11900" w:h="16862"/>
          <w:pgMar w:top="1440" w:right="826" w:bottom="0" w:left="1134" w:header="0" w:footer="0" w:gutter="0"/>
          <w:cols w:space="720" w:equalWidth="0">
            <w:col w:w="9946"/>
          </w:cols>
        </w:sectPr>
      </w:pPr>
    </w:p>
    <w:p w14:paraId="64FDF7BF" w14:textId="77777777" w:rsidR="000F1CC9" w:rsidRDefault="000F1CC9">
      <w:pPr>
        <w:spacing w:line="200" w:lineRule="exact"/>
        <w:rPr>
          <w:rFonts w:ascii="Arial" w:eastAsia="Arial" w:hAnsi="Arial" w:cs="Arial"/>
          <w:color w:val="0000FF"/>
          <w:sz w:val="21"/>
          <w:szCs w:val="21"/>
        </w:rPr>
      </w:pPr>
    </w:p>
    <w:p w14:paraId="7E163665" w14:textId="77777777" w:rsidR="000F1CC9" w:rsidRDefault="000F1CC9">
      <w:pPr>
        <w:spacing w:line="200" w:lineRule="exact"/>
        <w:rPr>
          <w:rFonts w:ascii="Arial" w:eastAsia="Arial" w:hAnsi="Arial" w:cs="Arial"/>
          <w:color w:val="0000FF"/>
          <w:sz w:val="21"/>
          <w:szCs w:val="21"/>
        </w:rPr>
      </w:pPr>
    </w:p>
    <w:p w14:paraId="3531C2FE" w14:textId="77777777" w:rsidR="000F1CC9" w:rsidRDefault="000F1CC9">
      <w:pPr>
        <w:spacing w:line="200" w:lineRule="exact"/>
        <w:rPr>
          <w:rFonts w:ascii="Arial" w:eastAsia="Arial" w:hAnsi="Arial" w:cs="Arial"/>
          <w:color w:val="0000FF"/>
          <w:sz w:val="21"/>
          <w:szCs w:val="21"/>
        </w:rPr>
      </w:pPr>
    </w:p>
    <w:p w14:paraId="51125F51" w14:textId="77777777" w:rsidR="000F1CC9" w:rsidRDefault="000F1CC9">
      <w:pPr>
        <w:spacing w:line="200" w:lineRule="exact"/>
        <w:rPr>
          <w:rFonts w:ascii="Arial" w:eastAsia="Arial" w:hAnsi="Arial" w:cs="Arial"/>
          <w:color w:val="0000FF"/>
          <w:sz w:val="21"/>
          <w:szCs w:val="21"/>
        </w:rPr>
      </w:pPr>
    </w:p>
    <w:p w14:paraId="48DF867C" w14:textId="77777777" w:rsidR="000F1CC9" w:rsidRDefault="000F1CC9">
      <w:pPr>
        <w:spacing w:line="200" w:lineRule="exact"/>
        <w:rPr>
          <w:rFonts w:ascii="Arial" w:eastAsia="Arial" w:hAnsi="Arial" w:cs="Arial"/>
          <w:color w:val="0000FF"/>
          <w:sz w:val="21"/>
          <w:szCs w:val="21"/>
        </w:rPr>
      </w:pPr>
    </w:p>
    <w:p w14:paraId="423717A4" w14:textId="77777777" w:rsidR="000F1CC9" w:rsidRDefault="000F1CC9">
      <w:pPr>
        <w:spacing w:line="200" w:lineRule="exact"/>
        <w:rPr>
          <w:rFonts w:ascii="Arial" w:eastAsia="Arial" w:hAnsi="Arial" w:cs="Arial"/>
          <w:color w:val="0000FF"/>
          <w:sz w:val="21"/>
          <w:szCs w:val="21"/>
        </w:rPr>
      </w:pPr>
    </w:p>
    <w:p w14:paraId="5692CB30" w14:textId="77777777" w:rsidR="000F1CC9" w:rsidRDefault="000F1CC9">
      <w:pPr>
        <w:spacing w:line="200" w:lineRule="exact"/>
        <w:rPr>
          <w:rFonts w:ascii="Arial" w:eastAsia="Arial" w:hAnsi="Arial" w:cs="Arial"/>
          <w:color w:val="0000FF"/>
          <w:sz w:val="21"/>
          <w:szCs w:val="21"/>
        </w:rPr>
      </w:pPr>
    </w:p>
    <w:p w14:paraId="5889DDC2" w14:textId="77777777" w:rsidR="000F1CC9" w:rsidRDefault="000F1CC9">
      <w:pPr>
        <w:spacing w:line="200" w:lineRule="exact"/>
        <w:rPr>
          <w:rFonts w:ascii="Arial" w:eastAsia="Arial" w:hAnsi="Arial" w:cs="Arial"/>
          <w:color w:val="0000FF"/>
          <w:sz w:val="21"/>
          <w:szCs w:val="21"/>
        </w:rPr>
      </w:pPr>
    </w:p>
    <w:p w14:paraId="3C0D35D7" w14:textId="77777777" w:rsidR="000F1CC9" w:rsidRDefault="000F1CC9">
      <w:pPr>
        <w:spacing w:line="200" w:lineRule="exact"/>
        <w:rPr>
          <w:rFonts w:ascii="Arial" w:eastAsia="Arial" w:hAnsi="Arial" w:cs="Arial"/>
          <w:color w:val="0000FF"/>
          <w:sz w:val="21"/>
          <w:szCs w:val="21"/>
        </w:rPr>
      </w:pPr>
    </w:p>
    <w:p w14:paraId="61D75531" w14:textId="77777777" w:rsidR="000F1CC9" w:rsidRDefault="000F1CC9">
      <w:pPr>
        <w:spacing w:line="200" w:lineRule="exact"/>
        <w:rPr>
          <w:rFonts w:ascii="Arial" w:eastAsia="Arial" w:hAnsi="Arial" w:cs="Arial"/>
          <w:color w:val="0000FF"/>
          <w:sz w:val="21"/>
          <w:szCs w:val="21"/>
        </w:rPr>
      </w:pPr>
    </w:p>
    <w:p w14:paraId="1CEC1BB5" w14:textId="77777777" w:rsidR="000F1CC9" w:rsidRDefault="000F1CC9">
      <w:pPr>
        <w:spacing w:line="200" w:lineRule="exact"/>
        <w:rPr>
          <w:rFonts w:ascii="Arial" w:eastAsia="Arial" w:hAnsi="Arial" w:cs="Arial"/>
          <w:color w:val="0000FF"/>
          <w:sz w:val="21"/>
          <w:szCs w:val="21"/>
        </w:rPr>
      </w:pPr>
    </w:p>
    <w:p w14:paraId="28EFBF9A" w14:textId="77777777" w:rsidR="000F1CC9" w:rsidRDefault="000F1CC9">
      <w:pPr>
        <w:spacing w:line="200" w:lineRule="exact"/>
        <w:rPr>
          <w:rFonts w:ascii="Arial" w:eastAsia="Arial" w:hAnsi="Arial" w:cs="Arial"/>
          <w:color w:val="0000FF"/>
          <w:sz w:val="21"/>
          <w:szCs w:val="21"/>
        </w:rPr>
      </w:pPr>
    </w:p>
    <w:p w14:paraId="1096506A" w14:textId="77777777" w:rsidR="000F1CC9" w:rsidRDefault="000F1CC9">
      <w:pPr>
        <w:spacing w:line="200" w:lineRule="exact"/>
        <w:rPr>
          <w:rFonts w:ascii="Arial" w:eastAsia="Arial" w:hAnsi="Arial" w:cs="Arial"/>
          <w:color w:val="0000FF"/>
          <w:sz w:val="21"/>
          <w:szCs w:val="21"/>
        </w:rPr>
      </w:pPr>
    </w:p>
    <w:p w14:paraId="7197A156" w14:textId="77777777" w:rsidR="000F1CC9" w:rsidRDefault="000F1CC9">
      <w:pPr>
        <w:spacing w:line="200" w:lineRule="exact"/>
        <w:rPr>
          <w:rFonts w:ascii="Arial" w:eastAsia="Arial" w:hAnsi="Arial" w:cs="Arial"/>
          <w:color w:val="0000FF"/>
          <w:sz w:val="21"/>
          <w:szCs w:val="21"/>
        </w:rPr>
      </w:pPr>
    </w:p>
    <w:p w14:paraId="61154E3C" w14:textId="77777777" w:rsidR="000F1CC9" w:rsidRDefault="000F1CC9">
      <w:pPr>
        <w:spacing w:line="200" w:lineRule="exact"/>
        <w:rPr>
          <w:rFonts w:ascii="Arial" w:eastAsia="Arial" w:hAnsi="Arial" w:cs="Arial"/>
          <w:color w:val="0000FF"/>
          <w:sz w:val="21"/>
          <w:szCs w:val="21"/>
        </w:rPr>
      </w:pPr>
    </w:p>
    <w:p w14:paraId="09674684" w14:textId="77777777" w:rsidR="000F1CC9" w:rsidRDefault="000F1CC9">
      <w:pPr>
        <w:spacing w:line="200" w:lineRule="exact"/>
        <w:rPr>
          <w:rFonts w:ascii="Arial" w:eastAsia="Arial" w:hAnsi="Arial" w:cs="Arial"/>
          <w:color w:val="0000FF"/>
          <w:sz w:val="21"/>
          <w:szCs w:val="21"/>
        </w:rPr>
      </w:pPr>
    </w:p>
    <w:p w14:paraId="5A08ECF3" w14:textId="77777777" w:rsidR="000F1CC9" w:rsidRDefault="000F1CC9">
      <w:pPr>
        <w:spacing w:line="200" w:lineRule="exact"/>
        <w:rPr>
          <w:rFonts w:ascii="Arial" w:eastAsia="Arial" w:hAnsi="Arial" w:cs="Arial"/>
          <w:color w:val="0000FF"/>
          <w:sz w:val="21"/>
          <w:szCs w:val="21"/>
        </w:rPr>
      </w:pPr>
    </w:p>
    <w:p w14:paraId="23770C8E" w14:textId="77777777" w:rsidR="000F1CC9" w:rsidRDefault="000F1CC9">
      <w:pPr>
        <w:spacing w:line="200" w:lineRule="exact"/>
        <w:rPr>
          <w:rFonts w:ascii="Arial" w:eastAsia="Arial" w:hAnsi="Arial" w:cs="Arial"/>
          <w:color w:val="0000FF"/>
          <w:sz w:val="21"/>
          <w:szCs w:val="21"/>
        </w:rPr>
      </w:pPr>
    </w:p>
    <w:p w14:paraId="29297B1B" w14:textId="77777777" w:rsidR="000F1CC9" w:rsidRDefault="000F1CC9">
      <w:pPr>
        <w:spacing w:line="200" w:lineRule="exact"/>
        <w:rPr>
          <w:rFonts w:ascii="Arial" w:eastAsia="Arial" w:hAnsi="Arial" w:cs="Arial"/>
          <w:color w:val="0000FF"/>
          <w:sz w:val="21"/>
          <w:szCs w:val="21"/>
        </w:rPr>
      </w:pPr>
    </w:p>
    <w:p w14:paraId="37647448" w14:textId="77777777" w:rsidR="000F1CC9" w:rsidRDefault="000F1CC9">
      <w:pPr>
        <w:spacing w:line="200" w:lineRule="exact"/>
        <w:rPr>
          <w:rFonts w:ascii="Arial" w:eastAsia="Arial" w:hAnsi="Arial" w:cs="Arial"/>
          <w:color w:val="0000FF"/>
          <w:sz w:val="21"/>
          <w:szCs w:val="21"/>
        </w:rPr>
      </w:pPr>
    </w:p>
    <w:p w14:paraId="23CDADD9" w14:textId="77777777" w:rsidR="000F1CC9" w:rsidRDefault="000F1CC9">
      <w:pPr>
        <w:spacing w:line="200" w:lineRule="exact"/>
        <w:rPr>
          <w:rFonts w:ascii="Arial" w:eastAsia="Arial" w:hAnsi="Arial" w:cs="Arial"/>
          <w:color w:val="0000FF"/>
          <w:sz w:val="21"/>
          <w:szCs w:val="21"/>
        </w:rPr>
      </w:pPr>
    </w:p>
    <w:p w14:paraId="24932072" w14:textId="77777777" w:rsidR="000F1CC9" w:rsidRDefault="000F1CC9">
      <w:pPr>
        <w:spacing w:line="200" w:lineRule="exact"/>
        <w:rPr>
          <w:rFonts w:ascii="Arial" w:eastAsia="Arial" w:hAnsi="Arial" w:cs="Arial"/>
          <w:color w:val="0000FF"/>
          <w:sz w:val="21"/>
          <w:szCs w:val="21"/>
        </w:rPr>
      </w:pPr>
    </w:p>
    <w:p w14:paraId="3B507B3F" w14:textId="77777777" w:rsidR="000F1CC9" w:rsidRDefault="000F1CC9">
      <w:pPr>
        <w:spacing w:line="200" w:lineRule="exact"/>
        <w:rPr>
          <w:rFonts w:ascii="Arial" w:eastAsia="Arial" w:hAnsi="Arial" w:cs="Arial"/>
          <w:color w:val="0000FF"/>
          <w:sz w:val="21"/>
          <w:szCs w:val="21"/>
        </w:rPr>
      </w:pPr>
    </w:p>
    <w:p w14:paraId="199504D1" w14:textId="77777777" w:rsidR="000F1CC9" w:rsidRDefault="000F1CC9">
      <w:pPr>
        <w:spacing w:line="200" w:lineRule="exact"/>
        <w:rPr>
          <w:rFonts w:ascii="Arial" w:eastAsia="Arial" w:hAnsi="Arial" w:cs="Arial"/>
          <w:color w:val="0000FF"/>
          <w:sz w:val="21"/>
          <w:szCs w:val="21"/>
        </w:rPr>
      </w:pPr>
    </w:p>
    <w:p w14:paraId="04E6931B" w14:textId="77777777" w:rsidR="000F1CC9" w:rsidRDefault="000F1CC9">
      <w:pPr>
        <w:spacing w:line="200" w:lineRule="exact"/>
        <w:rPr>
          <w:rFonts w:ascii="Arial" w:eastAsia="Arial" w:hAnsi="Arial" w:cs="Arial"/>
          <w:color w:val="0000FF"/>
          <w:sz w:val="21"/>
          <w:szCs w:val="21"/>
        </w:rPr>
      </w:pPr>
    </w:p>
    <w:p w14:paraId="1CA629BC" w14:textId="77777777" w:rsidR="000F1CC9" w:rsidRDefault="000F1CC9">
      <w:pPr>
        <w:spacing w:line="200" w:lineRule="exact"/>
        <w:rPr>
          <w:rFonts w:ascii="Arial" w:eastAsia="Arial" w:hAnsi="Arial" w:cs="Arial"/>
          <w:color w:val="0000FF"/>
          <w:sz w:val="21"/>
          <w:szCs w:val="21"/>
        </w:rPr>
      </w:pPr>
    </w:p>
    <w:p w14:paraId="2D9BCA3E" w14:textId="77777777" w:rsidR="000F1CC9" w:rsidRDefault="000F1CC9">
      <w:pPr>
        <w:spacing w:line="200" w:lineRule="exact"/>
        <w:rPr>
          <w:rFonts w:ascii="Arial" w:eastAsia="Arial" w:hAnsi="Arial" w:cs="Arial"/>
          <w:color w:val="0000FF"/>
          <w:sz w:val="21"/>
          <w:szCs w:val="21"/>
        </w:rPr>
      </w:pPr>
    </w:p>
    <w:p w14:paraId="4CAA8829" w14:textId="77777777" w:rsidR="000F1CC9" w:rsidRDefault="000F1CC9">
      <w:pPr>
        <w:spacing w:line="200" w:lineRule="exact"/>
        <w:rPr>
          <w:rFonts w:ascii="Arial" w:eastAsia="Arial" w:hAnsi="Arial" w:cs="Arial"/>
          <w:color w:val="0000FF"/>
          <w:sz w:val="21"/>
          <w:szCs w:val="21"/>
        </w:rPr>
      </w:pPr>
    </w:p>
    <w:p w14:paraId="45366C5A" w14:textId="77777777" w:rsidR="000F1CC9" w:rsidRDefault="000F1CC9">
      <w:pPr>
        <w:spacing w:line="200" w:lineRule="exact"/>
        <w:rPr>
          <w:rFonts w:ascii="Arial" w:eastAsia="Arial" w:hAnsi="Arial" w:cs="Arial"/>
          <w:color w:val="0000FF"/>
          <w:sz w:val="21"/>
          <w:szCs w:val="21"/>
        </w:rPr>
      </w:pPr>
    </w:p>
    <w:p w14:paraId="53E7A245" w14:textId="77777777" w:rsidR="000F1CC9" w:rsidRDefault="000F1CC9">
      <w:pPr>
        <w:spacing w:line="200" w:lineRule="exact"/>
        <w:rPr>
          <w:rFonts w:ascii="Arial" w:eastAsia="Arial" w:hAnsi="Arial" w:cs="Arial"/>
          <w:color w:val="0000FF"/>
          <w:sz w:val="21"/>
          <w:szCs w:val="21"/>
        </w:rPr>
      </w:pPr>
    </w:p>
    <w:p w14:paraId="78490848" w14:textId="77777777" w:rsidR="000F1CC9" w:rsidRDefault="000F1CC9">
      <w:pPr>
        <w:spacing w:line="200" w:lineRule="exact"/>
        <w:rPr>
          <w:rFonts w:ascii="Arial" w:eastAsia="Arial" w:hAnsi="Arial" w:cs="Arial"/>
          <w:color w:val="0000FF"/>
          <w:sz w:val="21"/>
          <w:szCs w:val="21"/>
        </w:rPr>
      </w:pPr>
    </w:p>
    <w:p w14:paraId="24CF9C7B" w14:textId="77777777" w:rsidR="000F1CC9" w:rsidRDefault="000F1CC9">
      <w:pPr>
        <w:spacing w:line="200" w:lineRule="exact"/>
        <w:rPr>
          <w:rFonts w:ascii="Arial" w:eastAsia="Arial" w:hAnsi="Arial" w:cs="Arial"/>
          <w:color w:val="0000FF"/>
          <w:sz w:val="21"/>
          <w:szCs w:val="21"/>
        </w:rPr>
      </w:pPr>
    </w:p>
    <w:p w14:paraId="4BB2EAEE" w14:textId="77777777" w:rsidR="000F1CC9" w:rsidRDefault="000F1CC9">
      <w:pPr>
        <w:spacing w:line="200" w:lineRule="exact"/>
        <w:rPr>
          <w:rFonts w:ascii="Arial" w:eastAsia="Arial" w:hAnsi="Arial" w:cs="Arial"/>
          <w:color w:val="0000FF"/>
          <w:sz w:val="21"/>
          <w:szCs w:val="21"/>
        </w:rPr>
      </w:pPr>
    </w:p>
    <w:p w14:paraId="29EB9AE8" w14:textId="77777777" w:rsidR="000F1CC9" w:rsidRDefault="000F1CC9">
      <w:pPr>
        <w:spacing w:line="200" w:lineRule="exact"/>
        <w:rPr>
          <w:rFonts w:ascii="Arial" w:eastAsia="Arial" w:hAnsi="Arial" w:cs="Arial"/>
          <w:color w:val="0000FF"/>
          <w:sz w:val="21"/>
          <w:szCs w:val="21"/>
        </w:rPr>
      </w:pPr>
    </w:p>
    <w:p w14:paraId="4EA28614" w14:textId="77777777" w:rsidR="000F1CC9" w:rsidRDefault="000F1CC9">
      <w:pPr>
        <w:spacing w:line="200" w:lineRule="exact"/>
        <w:rPr>
          <w:rFonts w:ascii="Arial" w:eastAsia="Arial" w:hAnsi="Arial" w:cs="Arial"/>
          <w:color w:val="0000FF"/>
          <w:sz w:val="21"/>
          <w:szCs w:val="21"/>
        </w:rPr>
      </w:pPr>
    </w:p>
    <w:p w14:paraId="4BFE9843" w14:textId="77777777" w:rsidR="000F1CC9" w:rsidRDefault="000F1CC9">
      <w:pPr>
        <w:spacing w:line="200" w:lineRule="exact"/>
        <w:rPr>
          <w:rFonts w:ascii="Arial" w:eastAsia="Arial" w:hAnsi="Arial" w:cs="Arial"/>
          <w:color w:val="0000FF"/>
          <w:sz w:val="21"/>
          <w:szCs w:val="21"/>
        </w:rPr>
      </w:pPr>
    </w:p>
    <w:p w14:paraId="01242ADE" w14:textId="77777777" w:rsidR="000F1CC9" w:rsidRDefault="000F1CC9">
      <w:pPr>
        <w:spacing w:line="200" w:lineRule="exact"/>
        <w:rPr>
          <w:rFonts w:ascii="Arial" w:eastAsia="Arial" w:hAnsi="Arial" w:cs="Arial"/>
          <w:color w:val="0000FF"/>
          <w:sz w:val="21"/>
          <w:szCs w:val="21"/>
        </w:rPr>
      </w:pPr>
    </w:p>
    <w:p w14:paraId="638D4908" w14:textId="77777777" w:rsidR="000F1CC9" w:rsidRDefault="000F1CC9">
      <w:pPr>
        <w:spacing w:line="200" w:lineRule="exact"/>
        <w:rPr>
          <w:rFonts w:ascii="Arial" w:eastAsia="Arial" w:hAnsi="Arial" w:cs="Arial"/>
          <w:color w:val="0000FF"/>
          <w:sz w:val="21"/>
          <w:szCs w:val="21"/>
        </w:rPr>
      </w:pPr>
    </w:p>
    <w:p w14:paraId="3E37B590" w14:textId="77777777" w:rsidR="000F1CC9" w:rsidRDefault="000F1CC9">
      <w:pPr>
        <w:spacing w:line="200" w:lineRule="exact"/>
        <w:rPr>
          <w:rFonts w:ascii="Arial" w:eastAsia="Arial" w:hAnsi="Arial" w:cs="Arial"/>
          <w:color w:val="0000FF"/>
          <w:sz w:val="21"/>
          <w:szCs w:val="21"/>
        </w:rPr>
      </w:pPr>
    </w:p>
    <w:p w14:paraId="7A3D2BB4" w14:textId="77777777" w:rsidR="000F1CC9" w:rsidRDefault="000F1CC9">
      <w:pPr>
        <w:spacing w:line="261" w:lineRule="exact"/>
        <w:rPr>
          <w:rFonts w:ascii="Arial" w:eastAsia="Arial" w:hAnsi="Arial" w:cs="Arial"/>
          <w:color w:val="0000FF"/>
          <w:sz w:val="21"/>
          <w:szCs w:val="21"/>
        </w:rPr>
      </w:pPr>
    </w:p>
    <w:p w14:paraId="17C282CB" w14:textId="77777777" w:rsidR="000F1CC9" w:rsidRDefault="00AA4E7B">
      <w:pPr>
        <w:ind w:right="314"/>
        <w:jc w:val="center"/>
        <w:rPr>
          <w:sz w:val="20"/>
          <w:szCs w:val="20"/>
        </w:rPr>
      </w:pPr>
      <w:r>
        <w:rPr>
          <w:rFonts w:ascii="Arial" w:eastAsia="Arial" w:hAnsi="Arial" w:cs="Arial"/>
          <w:sz w:val="17"/>
          <w:szCs w:val="17"/>
        </w:rPr>
        <w:t>7</w:t>
      </w:r>
    </w:p>
    <w:sectPr w:rsidR="000F1CC9">
      <w:type w:val="continuous"/>
      <w:pgSz w:w="11900" w:h="16862"/>
      <w:pgMar w:top="1440" w:right="826" w:bottom="0" w:left="1134" w:header="0" w:footer="0" w:gutter="0"/>
      <w:cols w:space="720" w:equalWidth="0">
        <w:col w:w="9946"/>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Microsoft account" w:date="2023-09-04T20:47:00Z" w:initials="Ma">
    <w:p w14:paraId="1784916A" w14:textId="77777777" w:rsidR="00AA4E7B" w:rsidRDefault="00AA4E7B">
      <w:pPr>
        <w:pStyle w:val="CommentText"/>
      </w:pPr>
      <w:r>
        <w:rPr>
          <w:rStyle w:val="CommentReference"/>
        </w:rPr>
        <w:annotationRef/>
      </w:r>
      <w:r>
        <w:t>Good analysis</w:t>
      </w:r>
    </w:p>
  </w:comment>
  <w:comment w:id="4" w:author="Microsoft account" w:date="2023-09-04T20:48:00Z" w:initials="Ma">
    <w:p w14:paraId="53CB4FDF" w14:textId="77777777" w:rsidR="00AA4E7B" w:rsidRDefault="00AA4E7B">
      <w:pPr>
        <w:pStyle w:val="CommentText"/>
      </w:pPr>
      <w:r>
        <w:rPr>
          <w:rStyle w:val="CommentReference"/>
        </w:rPr>
        <w:annotationRef/>
      </w:r>
      <w:r>
        <w:t>Very good observation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84916A" w15:done="0"/>
  <w15:commentEx w15:paraId="53CB4FD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231B"/>
    <w:multiLevelType w:val="hybridMultilevel"/>
    <w:tmpl w:val="6CA20F8A"/>
    <w:lvl w:ilvl="0" w:tplc="7F22BEDE">
      <w:start w:val="1"/>
      <w:numFmt w:val="decimal"/>
      <w:lvlText w:val="%1."/>
      <w:lvlJc w:val="left"/>
    </w:lvl>
    <w:lvl w:ilvl="1" w:tplc="E76836AE">
      <w:numFmt w:val="decimal"/>
      <w:lvlText w:val=""/>
      <w:lvlJc w:val="left"/>
    </w:lvl>
    <w:lvl w:ilvl="2" w:tplc="36ACE706">
      <w:numFmt w:val="decimal"/>
      <w:lvlText w:val=""/>
      <w:lvlJc w:val="left"/>
    </w:lvl>
    <w:lvl w:ilvl="3" w:tplc="8C38A52C">
      <w:numFmt w:val="decimal"/>
      <w:lvlText w:val=""/>
      <w:lvlJc w:val="left"/>
    </w:lvl>
    <w:lvl w:ilvl="4" w:tplc="20F26576">
      <w:numFmt w:val="decimal"/>
      <w:lvlText w:val=""/>
      <w:lvlJc w:val="left"/>
    </w:lvl>
    <w:lvl w:ilvl="5" w:tplc="BA46ADD0">
      <w:numFmt w:val="decimal"/>
      <w:lvlText w:val=""/>
      <w:lvlJc w:val="left"/>
    </w:lvl>
    <w:lvl w:ilvl="6" w:tplc="6FBABBCC">
      <w:numFmt w:val="decimal"/>
      <w:lvlText w:val=""/>
      <w:lvlJc w:val="left"/>
    </w:lvl>
    <w:lvl w:ilvl="7" w:tplc="3660901E">
      <w:numFmt w:val="decimal"/>
      <w:lvlText w:val=""/>
      <w:lvlJc w:val="left"/>
    </w:lvl>
    <w:lvl w:ilvl="8" w:tplc="6194D48A">
      <w:numFmt w:val="decimal"/>
      <w:lvlText w:val=""/>
      <w:lvlJc w:val="left"/>
    </w:lvl>
  </w:abstractNum>
  <w:abstractNum w:abstractNumId="1"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D7263"/>
    <w:multiLevelType w:val="hybridMultilevel"/>
    <w:tmpl w:val="B28C3868"/>
    <w:lvl w:ilvl="0" w:tplc="798690D0">
      <w:start w:val="1"/>
      <w:numFmt w:val="decimal"/>
      <w:lvlText w:val="[%1]"/>
      <w:lvlJc w:val="left"/>
    </w:lvl>
    <w:lvl w:ilvl="1" w:tplc="028C12D8">
      <w:numFmt w:val="decimal"/>
      <w:lvlText w:val=""/>
      <w:lvlJc w:val="left"/>
    </w:lvl>
    <w:lvl w:ilvl="2" w:tplc="60A27D38">
      <w:numFmt w:val="decimal"/>
      <w:lvlText w:val=""/>
      <w:lvlJc w:val="left"/>
    </w:lvl>
    <w:lvl w:ilvl="3" w:tplc="5344DBFA">
      <w:numFmt w:val="decimal"/>
      <w:lvlText w:val=""/>
      <w:lvlJc w:val="left"/>
    </w:lvl>
    <w:lvl w:ilvl="4" w:tplc="9F74C9AE">
      <w:numFmt w:val="decimal"/>
      <w:lvlText w:val=""/>
      <w:lvlJc w:val="left"/>
    </w:lvl>
    <w:lvl w:ilvl="5" w:tplc="BD6C7D14">
      <w:numFmt w:val="decimal"/>
      <w:lvlText w:val=""/>
      <w:lvlJc w:val="left"/>
    </w:lvl>
    <w:lvl w:ilvl="6" w:tplc="CF8E1252">
      <w:numFmt w:val="decimal"/>
      <w:lvlText w:val=""/>
      <w:lvlJc w:val="left"/>
    </w:lvl>
    <w:lvl w:ilvl="7" w:tplc="50DA2B12">
      <w:numFmt w:val="decimal"/>
      <w:lvlText w:val=""/>
      <w:lvlJc w:val="left"/>
    </w:lvl>
    <w:lvl w:ilvl="8" w:tplc="98BA86AC">
      <w:numFmt w:val="decimal"/>
      <w:lvlText w:val=""/>
      <w:lvlJc w:val="left"/>
    </w:lvl>
  </w:abstractNum>
  <w:abstractNum w:abstractNumId="4" w15:restartNumberingAfterBreak="0">
    <w:nsid w:val="109CF92E"/>
    <w:multiLevelType w:val="hybridMultilevel"/>
    <w:tmpl w:val="AD02B1B2"/>
    <w:lvl w:ilvl="0" w:tplc="B0428194">
      <w:start w:val="1"/>
      <w:numFmt w:val="decimal"/>
      <w:lvlText w:val="%1."/>
      <w:lvlJc w:val="left"/>
    </w:lvl>
    <w:lvl w:ilvl="1" w:tplc="A8C8A60E">
      <w:numFmt w:val="decimal"/>
      <w:lvlText w:val=""/>
      <w:lvlJc w:val="left"/>
    </w:lvl>
    <w:lvl w:ilvl="2" w:tplc="FEA48D96">
      <w:numFmt w:val="decimal"/>
      <w:lvlText w:val=""/>
      <w:lvlJc w:val="left"/>
    </w:lvl>
    <w:lvl w:ilvl="3" w:tplc="3D347DBE">
      <w:numFmt w:val="decimal"/>
      <w:lvlText w:val=""/>
      <w:lvlJc w:val="left"/>
    </w:lvl>
    <w:lvl w:ilvl="4" w:tplc="6E9489AC">
      <w:numFmt w:val="decimal"/>
      <w:lvlText w:val=""/>
      <w:lvlJc w:val="left"/>
    </w:lvl>
    <w:lvl w:ilvl="5" w:tplc="2EC4A4C8">
      <w:numFmt w:val="decimal"/>
      <w:lvlText w:val=""/>
      <w:lvlJc w:val="left"/>
    </w:lvl>
    <w:lvl w:ilvl="6" w:tplc="27AC58F0">
      <w:numFmt w:val="decimal"/>
      <w:lvlText w:val=""/>
      <w:lvlJc w:val="left"/>
    </w:lvl>
    <w:lvl w:ilvl="7" w:tplc="77764864">
      <w:numFmt w:val="decimal"/>
      <w:lvlText w:val=""/>
      <w:lvlJc w:val="left"/>
    </w:lvl>
    <w:lvl w:ilvl="8" w:tplc="8EF6E37C">
      <w:numFmt w:val="decimal"/>
      <w:lvlText w:val=""/>
      <w:lvlJc w:val="left"/>
    </w:lvl>
  </w:abstractNum>
  <w:abstractNum w:abstractNumId="5" w15:restartNumberingAfterBreak="0">
    <w:nsid w:val="1190CDE7"/>
    <w:multiLevelType w:val="hybridMultilevel"/>
    <w:tmpl w:val="706EAE60"/>
    <w:lvl w:ilvl="0" w:tplc="4948C5A4">
      <w:start w:val="1"/>
      <w:numFmt w:val="decimal"/>
      <w:lvlText w:val="%1."/>
      <w:lvlJc w:val="left"/>
    </w:lvl>
    <w:lvl w:ilvl="1" w:tplc="9A902F5C">
      <w:numFmt w:val="decimal"/>
      <w:lvlText w:val=""/>
      <w:lvlJc w:val="left"/>
    </w:lvl>
    <w:lvl w:ilvl="2" w:tplc="34282EAA">
      <w:numFmt w:val="decimal"/>
      <w:lvlText w:val=""/>
      <w:lvlJc w:val="left"/>
    </w:lvl>
    <w:lvl w:ilvl="3" w:tplc="7F5A4788">
      <w:numFmt w:val="decimal"/>
      <w:lvlText w:val=""/>
      <w:lvlJc w:val="left"/>
    </w:lvl>
    <w:lvl w:ilvl="4" w:tplc="895E6D38">
      <w:numFmt w:val="decimal"/>
      <w:lvlText w:val=""/>
      <w:lvlJc w:val="left"/>
    </w:lvl>
    <w:lvl w:ilvl="5" w:tplc="5F0A5C6E">
      <w:numFmt w:val="decimal"/>
      <w:lvlText w:val=""/>
      <w:lvlJc w:val="left"/>
    </w:lvl>
    <w:lvl w:ilvl="6" w:tplc="4E78AA50">
      <w:numFmt w:val="decimal"/>
      <w:lvlText w:val=""/>
      <w:lvlJc w:val="left"/>
    </w:lvl>
    <w:lvl w:ilvl="7" w:tplc="509E13BE">
      <w:numFmt w:val="decimal"/>
      <w:lvlText w:val=""/>
      <w:lvlJc w:val="left"/>
    </w:lvl>
    <w:lvl w:ilvl="8" w:tplc="D08656C8">
      <w:numFmt w:val="decimal"/>
      <w:lvlText w:val=""/>
      <w:lvlJc w:val="left"/>
    </w:lvl>
  </w:abstractNum>
  <w:abstractNum w:abstractNumId="6" w15:restartNumberingAfterBreak="0">
    <w:nsid w:val="12200854"/>
    <w:multiLevelType w:val="hybridMultilevel"/>
    <w:tmpl w:val="8FCAAE18"/>
    <w:lvl w:ilvl="0" w:tplc="429CBA80">
      <w:start w:val="1"/>
      <w:numFmt w:val="decimal"/>
      <w:lvlText w:val="%1."/>
      <w:lvlJc w:val="left"/>
    </w:lvl>
    <w:lvl w:ilvl="1" w:tplc="5894A806">
      <w:numFmt w:val="decimal"/>
      <w:lvlText w:val=""/>
      <w:lvlJc w:val="left"/>
    </w:lvl>
    <w:lvl w:ilvl="2" w:tplc="92EE3700">
      <w:numFmt w:val="decimal"/>
      <w:lvlText w:val=""/>
      <w:lvlJc w:val="left"/>
    </w:lvl>
    <w:lvl w:ilvl="3" w:tplc="60CAAA42">
      <w:numFmt w:val="decimal"/>
      <w:lvlText w:val=""/>
      <w:lvlJc w:val="left"/>
    </w:lvl>
    <w:lvl w:ilvl="4" w:tplc="31A4D80E">
      <w:numFmt w:val="decimal"/>
      <w:lvlText w:val=""/>
      <w:lvlJc w:val="left"/>
    </w:lvl>
    <w:lvl w:ilvl="5" w:tplc="3D707096">
      <w:numFmt w:val="decimal"/>
      <w:lvlText w:val=""/>
      <w:lvlJc w:val="left"/>
    </w:lvl>
    <w:lvl w:ilvl="6" w:tplc="8B965B6C">
      <w:numFmt w:val="decimal"/>
      <w:lvlText w:val=""/>
      <w:lvlJc w:val="left"/>
    </w:lvl>
    <w:lvl w:ilvl="7" w:tplc="B584FD68">
      <w:numFmt w:val="decimal"/>
      <w:lvlText w:val=""/>
      <w:lvlJc w:val="left"/>
    </w:lvl>
    <w:lvl w:ilvl="8" w:tplc="1CEE27B0">
      <w:numFmt w:val="decimal"/>
      <w:lvlText w:val=""/>
      <w:lvlJc w:val="left"/>
    </w:lvl>
  </w:abstractNum>
  <w:abstractNum w:abstractNumId="7" w15:restartNumberingAfterBreak="0">
    <w:nsid w:val="140E0F76"/>
    <w:multiLevelType w:val="hybridMultilevel"/>
    <w:tmpl w:val="FDAC6254"/>
    <w:lvl w:ilvl="0" w:tplc="BD1C76F4">
      <w:start w:val="1"/>
      <w:numFmt w:val="decimal"/>
      <w:lvlText w:val="%1."/>
      <w:lvlJc w:val="left"/>
    </w:lvl>
    <w:lvl w:ilvl="1" w:tplc="0AE0985E">
      <w:numFmt w:val="decimal"/>
      <w:lvlText w:val=""/>
      <w:lvlJc w:val="left"/>
    </w:lvl>
    <w:lvl w:ilvl="2" w:tplc="C714F814">
      <w:numFmt w:val="decimal"/>
      <w:lvlText w:val=""/>
      <w:lvlJc w:val="left"/>
    </w:lvl>
    <w:lvl w:ilvl="3" w:tplc="D4102896">
      <w:numFmt w:val="decimal"/>
      <w:lvlText w:val=""/>
      <w:lvlJc w:val="left"/>
    </w:lvl>
    <w:lvl w:ilvl="4" w:tplc="578AAD9E">
      <w:numFmt w:val="decimal"/>
      <w:lvlText w:val=""/>
      <w:lvlJc w:val="left"/>
    </w:lvl>
    <w:lvl w:ilvl="5" w:tplc="F81A832A">
      <w:numFmt w:val="decimal"/>
      <w:lvlText w:val=""/>
      <w:lvlJc w:val="left"/>
    </w:lvl>
    <w:lvl w:ilvl="6" w:tplc="57EA4700">
      <w:numFmt w:val="decimal"/>
      <w:lvlText w:val=""/>
      <w:lvlJc w:val="left"/>
    </w:lvl>
    <w:lvl w:ilvl="7" w:tplc="30C44B46">
      <w:numFmt w:val="decimal"/>
      <w:lvlText w:val=""/>
      <w:lvlJc w:val="left"/>
    </w:lvl>
    <w:lvl w:ilvl="8" w:tplc="2B68B352">
      <w:numFmt w:val="decimal"/>
      <w:lvlText w:val=""/>
      <w:lvlJc w:val="left"/>
    </w:lvl>
  </w:abstractNum>
  <w:abstractNum w:abstractNumId="8"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6E9E8"/>
    <w:multiLevelType w:val="hybridMultilevel"/>
    <w:tmpl w:val="70DAF586"/>
    <w:lvl w:ilvl="0" w:tplc="98BAB450">
      <w:start w:val="1"/>
      <w:numFmt w:val="decimal"/>
      <w:lvlText w:val="%1."/>
      <w:lvlJc w:val="left"/>
    </w:lvl>
    <w:lvl w:ilvl="1" w:tplc="D8721198">
      <w:numFmt w:val="decimal"/>
      <w:lvlText w:val=""/>
      <w:lvlJc w:val="left"/>
    </w:lvl>
    <w:lvl w:ilvl="2" w:tplc="7BFCEFE6">
      <w:numFmt w:val="decimal"/>
      <w:lvlText w:val=""/>
      <w:lvlJc w:val="left"/>
    </w:lvl>
    <w:lvl w:ilvl="3" w:tplc="EE6E7042">
      <w:numFmt w:val="decimal"/>
      <w:lvlText w:val=""/>
      <w:lvlJc w:val="left"/>
    </w:lvl>
    <w:lvl w:ilvl="4" w:tplc="1902B7A6">
      <w:numFmt w:val="decimal"/>
      <w:lvlText w:val=""/>
      <w:lvlJc w:val="left"/>
    </w:lvl>
    <w:lvl w:ilvl="5" w:tplc="EAE02914">
      <w:numFmt w:val="decimal"/>
      <w:lvlText w:val=""/>
      <w:lvlJc w:val="left"/>
    </w:lvl>
    <w:lvl w:ilvl="6" w:tplc="6FD00610">
      <w:numFmt w:val="decimal"/>
      <w:lvlText w:val=""/>
      <w:lvlJc w:val="left"/>
    </w:lvl>
    <w:lvl w:ilvl="7" w:tplc="CF5A5696">
      <w:numFmt w:val="decimal"/>
      <w:lvlText w:val=""/>
      <w:lvlJc w:val="left"/>
    </w:lvl>
    <w:lvl w:ilvl="8" w:tplc="3DD45236">
      <w:numFmt w:val="decimal"/>
      <w:lvlText w:val=""/>
      <w:lvlJc w:val="left"/>
    </w:lvl>
  </w:abstractNum>
  <w:abstractNum w:abstractNumId="10"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352255A"/>
    <w:multiLevelType w:val="hybridMultilevel"/>
    <w:tmpl w:val="F8FEAA82"/>
    <w:lvl w:ilvl="0" w:tplc="D256EBA4">
      <w:start w:val="1"/>
      <w:numFmt w:val="decimal"/>
      <w:lvlText w:val="%1."/>
      <w:lvlJc w:val="left"/>
    </w:lvl>
    <w:lvl w:ilvl="1" w:tplc="AC723F24">
      <w:start w:val="1"/>
      <w:numFmt w:val="bullet"/>
      <w:lvlText w:val="-"/>
      <w:lvlJc w:val="left"/>
    </w:lvl>
    <w:lvl w:ilvl="2" w:tplc="CD945A68">
      <w:numFmt w:val="decimal"/>
      <w:lvlText w:val=""/>
      <w:lvlJc w:val="left"/>
    </w:lvl>
    <w:lvl w:ilvl="3" w:tplc="9A8685A4">
      <w:numFmt w:val="decimal"/>
      <w:lvlText w:val=""/>
      <w:lvlJc w:val="left"/>
    </w:lvl>
    <w:lvl w:ilvl="4" w:tplc="6F102EC2">
      <w:numFmt w:val="decimal"/>
      <w:lvlText w:val=""/>
      <w:lvlJc w:val="left"/>
    </w:lvl>
    <w:lvl w:ilvl="5" w:tplc="5124288A">
      <w:numFmt w:val="decimal"/>
      <w:lvlText w:val=""/>
      <w:lvlJc w:val="left"/>
    </w:lvl>
    <w:lvl w:ilvl="6" w:tplc="A1445E56">
      <w:numFmt w:val="decimal"/>
      <w:lvlText w:val=""/>
      <w:lvlJc w:val="left"/>
    </w:lvl>
    <w:lvl w:ilvl="7" w:tplc="7324AA10">
      <w:numFmt w:val="decimal"/>
      <w:lvlText w:val=""/>
      <w:lvlJc w:val="left"/>
    </w:lvl>
    <w:lvl w:ilvl="8" w:tplc="BF7A4404">
      <w:numFmt w:val="decimal"/>
      <w:lvlText w:val=""/>
      <w:lvlJc w:val="left"/>
    </w:lvl>
  </w:abstractNum>
  <w:abstractNum w:abstractNumId="12"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DB127F8"/>
    <w:multiLevelType w:val="hybridMultilevel"/>
    <w:tmpl w:val="1348EF76"/>
    <w:lvl w:ilvl="0" w:tplc="2B1645C6">
      <w:start w:val="1"/>
      <w:numFmt w:val="decimal"/>
      <w:lvlText w:val="%1."/>
      <w:lvlJc w:val="left"/>
    </w:lvl>
    <w:lvl w:ilvl="1" w:tplc="22BA9568">
      <w:numFmt w:val="decimal"/>
      <w:lvlText w:val=""/>
      <w:lvlJc w:val="left"/>
    </w:lvl>
    <w:lvl w:ilvl="2" w:tplc="21A08310">
      <w:numFmt w:val="decimal"/>
      <w:lvlText w:val=""/>
      <w:lvlJc w:val="left"/>
    </w:lvl>
    <w:lvl w:ilvl="3" w:tplc="9B708766">
      <w:numFmt w:val="decimal"/>
      <w:lvlText w:val=""/>
      <w:lvlJc w:val="left"/>
    </w:lvl>
    <w:lvl w:ilvl="4" w:tplc="CB66A9FE">
      <w:numFmt w:val="decimal"/>
      <w:lvlText w:val=""/>
      <w:lvlJc w:val="left"/>
    </w:lvl>
    <w:lvl w:ilvl="5" w:tplc="E6D417F6">
      <w:numFmt w:val="decimal"/>
      <w:lvlText w:val=""/>
      <w:lvlJc w:val="left"/>
    </w:lvl>
    <w:lvl w:ilvl="6" w:tplc="A42CD980">
      <w:numFmt w:val="decimal"/>
      <w:lvlText w:val=""/>
      <w:lvlJc w:val="left"/>
    </w:lvl>
    <w:lvl w:ilvl="7" w:tplc="947CE3E8">
      <w:numFmt w:val="decimal"/>
      <w:lvlText w:val=""/>
      <w:lvlJc w:val="left"/>
    </w:lvl>
    <w:lvl w:ilvl="8" w:tplc="F404DB30">
      <w:numFmt w:val="decimal"/>
      <w:lvlText w:val=""/>
      <w:lvlJc w:val="left"/>
    </w:lvl>
  </w:abstractNum>
  <w:abstractNum w:abstractNumId="17"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15F007C"/>
    <w:multiLevelType w:val="hybridMultilevel"/>
    <w:tmpl w:val="7C427A8E"/>
    <w:lvl w:ilvl="0" w:tplc="38940DA4">
      <w:start w:val="1"/>
      <w:numFmt w:val="lowerLetter"/>
      <w:lvlText w:val="(%1)"/>
      <w:lvlJc w:val="left"/>
    </w:lvl>
    <w:lvl w:ilvl="1" w:tplc="90E2B4C6">
      <w:numFmt w:val="decimal"/>
      <w:lvlText w:val=""/>
      <w:lvlJc w:val="left"/>
    </w:lvl>
    <w:lvl w:ilvl="2" w:tplc="AAF8A0F6">
      <w:numFmt w:val="decimal"/>
      <w:lvlText w:val=""/>
      <w:lvlJc w:val="left"/>
    </w:lvl>
    <w:lvl w:ilvl="3" w:tplc="823A74E0">
      <w:numFmt w:val="decimal"/>
      <w:lvlText w:val=""/>
      <w:lvlJc w:val="left"/>
    </w:lvl>
    <w:lvl w:ilvl="4" w:tplc="2C622210">
      <w:numFmt w:val="decimal"/>
      <w:lvlText w:val=""/>
      <w:lvlJc w:val="left"/>
    </w:lvl>
    <w:lvl w:ilvl="5" w:tplc="06DEBA8C">
      <w:numFmt w:val="decimal"/>
      <w:lvlText w:val=""/>
      <w:lvlJc w:val="left"/>
    </w:lvl>
    <w:lvl w:ilvl="6" w:tplc="1D4E83A0">
      <w:numFmt w:val="decimal"/>
      <w:lvlText w:val=""/>
      <w:lvlJc w:val="left"/>
    </w:lvl>
    <w:lvl w:ilvl="7" w:tplc="0A44262C">
      <w:numFmt w:val="decimal"/>
      <w:lvlText w:val=""/>
      <w:lvlJc w:val="left"/>
    </w:lvl>
    <w:lvl w:ilvl="8" w:tplc="ED800500">
      <w:numFmt w:val="decimal"/>
      <w:lvlText w:val=""/>
      <w:lvlJc w:val="left"/>
    </w:lvl>
  </w:abstractNum>
  <w:abstractNum w:abstractNumId="19" w15:restartNumberingAfterBreak="0">
    <w:nsid w:val="5BD062C2"/>
    <w:multiLevelType w:val="hybridMultilevel"/>
    <w:tmpl w:val="34BA4EF8"/>
    <w:lvl w:ilvl="0" w:tplc="0CFEB25A">
      <w:start w:val="1"/>
      <w:numFmt w:val="decimal"/>
      <w:lvlText w:val="%1."/>
      <w:lvlJc w:val="left"/>
    </w:lvl>
    <w:lvl w:ilvl="1" w:tplc="AEEABEB4">
      <w:numFmt w:val="decimal"/>
      <w:lvlText w:val=""/>
      <w:lvlJc w:val="left"/>
    </w:lvl>
    <w:lvl w:ilvl="2" w:tplc="AE5A30B4">
      <w:numFmt w:val="decimal"/>
      <w:lvlText w:val=""/>
      <w:lvlJc w:val="left"/>
    </w:lvl>
    <w:lvl w:ilvl="3" w:tplc="EA1CC072">
      <w:numFmt w:val="decimal"/>
      <w:lvlText w:val=""/>
      <w:lvlJc w:val="left"/>
    </w:lvl>
    <w:lvl w:ilvl="4" w:tplc="83CE065E">
      <w:numFmt w:val="decimal"/>
      <w:lvlText w:val=""/>
      <w:lvlJc w:val="left"/>
    </w:lvl>
    <w:lvl w:ilvl="5" w:tplc="C17C6D98">
      <w:numFmt w:val="decimal"/>
      <w:lvlText w:val=""/>
      <w:lvlJc w:val="left"/>
    </w:lvl>
    <w:lvl w:ilvl="6" w:tplc="F51AA074">
      <w:numFmt w:val="decimal"/>
      <w:lvlText w:val=""/>
      <w:lvlJc w:val="left"/>
    </w:lvl>
    <w:lvl w:ilvl="7" w:tplc="2AF45B6A">
      <w:numFmt w:val="decimal"/>
      <w:lvlText w:val=""/>
      <w:lvlJc w:val="left"/>
    </w:lvl>
    <w:lvl w:ilvl="8" w:tplc="84BA4F88">
      <w:numFmt w:val="decimal"/>
      <w:lvlText w:val=""/>
      <w:lvlJc w:val="left"/>
    </w:lvl>
  </w:abstractNum>
  <w:abstractNum w:abstractNumId="20" w15:restartNumberingAfterBreak="0">
    <w:nsid w:val="66EF438D"/>
    <w:multiLevelType w:val="hybridMultilevel"/>
    <w:tmpl w:val="C3B44C40"/>
    <w:lvl w:ilvl="0" w:tplc="81A62596">
      <w:start w:val="1"/>
      <w:numFmt w:val="decimal"/>
      <w:lvlText w:val="%1."/>
      <w:lvlJc w:val="left"/>
    </w:lvl>
    <w:lvl w:ilvl="1" w:tplc="35D0E31A">
      <w:numFmt w:val="decimal"/>
      <w:lvlText w:val=""/>
      <w:lvlJc w:val="left"/>
    </w:lvl>
    <w:lvl w:ilvl="2" w:tplc="1214D15C">
      <w:numFmt w:val="decimal"/>
      <w:lvlText w:val=""/>
      <w:lvlJc w:val="left"/>
    </w:lvl>
    <w:lvl w:ilvl="3" w:tplc="4784F6FA">
      <w:numFmt w:val="decimal"/>
      <w:lvlText w:val=""/>
      <w:lvlJc w:val="left"/>
    </w:lvl>
    <w:lvl w:ilvl="4" w:tplc="80DAC5C0">
      <w:numFmt w:val="decimal"/>
      <w:lvlText w:val=""/>
      <w:lvlJc w:val="left"/>
    </w:lvl>
    <w:lvl w:ilvl="5" w:tplc="CC6E0E1C">
      <w:numFmt w:val="decimal"/>
      <w:lvlText w:val=""/>
      <w:lvlJc w:val="left"/>
    </w:lvl>
    <w:lvl w:ilvl="6" w:tplc="8990D466">
      <w:numFmt w:val="decimal"/>
      <w:lvlText w:val=""/>
      <w:lvlJc w:val="left"/>
    </w:lvl>
    <w:lvl w:ilvl="7" w:tplc="C61A81D8">
      <w:numFmt w:val="decimal"/>
      <w:lvlText w:val=""/>
      <w:lvlJc w:val="left"/>
    </w:lvl>
    <w:lvl w:ilvl="8" w:tplc="E2F08F24">
      <w:numFmt w:val="decimal"/>
      <w:lvlText w:val=""/>
      <w:lvlJc w:val="left"/>
    </w:lvl>
  </w:abstractNum>
  <w:abstractNum w:abstractNumId="21" w15:restartNumberingAfterBreak="0">
    <w:nsid w:val="7545E146"/>
    <w:multiLevelType w:val="hybridMultilevel"/>
    <w:tmpl w:val="B9382D2A"/>
    <w:lvl w:ilvl="0" w:tplc="FF168E54">
      <w:start w:val="1"/>
      <w:numFmt w:val="bullet"/>
      <w:lvlText w:val="•"/>
      <w:lvlJc w:val="left"/>
    </w:lvl>
    <w:lvl w:ilvl="1" w:tplc="B65A1978">
      <w:numFmt w:val="decimal"/>
      <w:lvlText w:val=""/>
      <w:lvlJc w:val="left"/>
    </w:lvl>
    <w:lvl w:ilvl="2" w:tplc="5AA86802">
      <w:numFmt w:val="decimal"/>
      <w:lvlText w:val=""/>
      <w:lvlJc w:val="left"/>
    </w:lvl>
    <w:lvl w:ilvl="3" w:tplc="9DB6E642">
      <w:numFmt w:val="decimal"/>
      <w:lvlText w:val=""/>
      <w:lvlJc w:val="left"/>
    </w:lvl>
    <w:lvl w:ilvl="4" w:tplc="0F4E7296">
      <w:numFmt w:val="decimal"/>
      <w:lvlText w:val=""/>
      <w:lvlJc w:val="left"/>
    </w:lvl>
    <w:lvl w:ilvl="5" w:tplc="7848D3D0">
      <w:numFmt w:val="decimal"/>
      <w:lvlText w:val=""/>
      <w:lvlJc w:val="left"/>
    </w:lvl>
    <w:lvl w:ilvl="6" w:tplc="5652EC30">
      <w:numFmt w:val="decimal"/>
      <w:lvlText w:val=""/>
      <w:lvlJc w:val="left"/>
    </w:lvl>
    <w:lvl w:ilvl="7" w:tplc="ADD8BA8A">
      <w:numFmt w:val="decimal"/>
      <w:lvlText w:val=""/>
      <w:lvlJc w:val="left"/>
    </w:lvl>
    <w:lvl w:ilvl="8" w:tplc="BFFA58A8">
      <w:numFmt w:val="decimal"/>
      <w:lvlText w:val=""/>
      <w:lvlJc w:val="left"/>
    </w:lvl>
  </w:abstractNum>
  <w:abstractNum w:abstractNumId="22" w15:restartNumberingAfterBreak="0">
    <w:nsid w:val="79E2A9E3"/>
    <w:multiLevelType w:val="hybridMultilevel"/>
    <w:tmpl w:val="CD98CF24"/>
    <w:lvl w:ilvl="0" w:tplc="34C4A684">
      <w:start w:val="1"/>
      <w:numFmt w:val="bullet"/>
      <w:lvlText w:val="•"/>
      <w:lvlJc w:val="left"/>
    </w:lvl>
    <w:lvl w:ilvl="1" w:tplc="89864ADC">
      <w:numFmt w:val="decimal"/>
      <w:lvlText w:val=""/>
      <w:lvlJc w:val="left"/>
    </w:lvl>
    <w:lvl w:ilvl="2" w:tplc="6872751A">
      <w:numFmt w:val="decimal"/>
      <w:lvlText w:val=""/>
      <w:lvlJc w:val="left"/>
    </w:lvl>
    <w:lvl w:ilvl="3" w:tplc="0450BA0A">
      <w:numFmt w:val="decimal"/>
      <w:lvlText w:val=""/>
      <w:lvlJc w:val="left"/>
    </w:lvl>
    <w:lvl w:ilvl="4" w:tplc="95DC99DE">
      <w:numFmt w:val="decimal"/>
      <w:lvlText w:val=""/>
      <w:lvlJc w:val="left"/>
    </w:lvl>
    <w:lvl w:ilvl="5" w:tplc="74B244AA">
      <w:numFmt w:val="decimal"/>
      <w:lvlText w:val=""/>
      <w:lvlJc w:val="left"/>
    </w:lvl>
    <w:lvl w:ilvl="6" w:tplc="9E26C042">
      <w:numFmt w:val="decimal"/>
      <w:lvlText w:val=""/>
      <w:lvlJc w:val="left"/>
    </w:lvl>
    <w:lvl w:ilvl="7" w:tplc="3B12A73A">
      <w:numFmt w:val="decimal"/>
      <w:lvlText w:val=""/>
      <w:lvlJc w:val="left"/>
    </w:lvl>
    <w:lvl w:ilvl="8" w:tplc="EF6CAF4E">
      <w:numFmt w:val="decimal"/>
      <w:lvlText w:val=""/>
      <w:lvlJc w:val="left"/>
    </w:lvl>
  </w:abstractNum>
  <w:num w:numId="1">
    <w:abstractNumId w:val="22"/>
  </w:num>
  <w:num w:numId="2">
    <w:abstractNumId w:val="21"/>
  </w:num>
  <w:num w:numId="3">
    <w:abstractNumId w:val="18"/>
  </w:num>
  <w:num w:numId="4">
    <w:abstractNumId w:val="19"/>
  </w:num>
  <w:num w:numId="5">
    <w:abstractNumId w:val="6"/>
  </w:num>
  <w:num w:numId="6">
    <w:abstractNumId w:val="16"/>
  </w:num>
  <w:num w:numId="7">
    <w:abstractNumId w:val="0"/>
  </w:num>
  <w:num w:numId="8">
    <w:abstractNumId w:val="9"/>
  </w:num>
  <w:num w:numId="9">
    <w:abstractNumId w:val="5"/>
  </w:num>
  <w:num w:numId="10">
    <w:abstractNumId w:val="20"/>
  </w:num>
  <w:num w:numId="11">
    <w:abstractNumId w:val="7"/>
  </w:num>
  <w:num w:numId="12">
    <w:abstractNumId w:val="11"/>
  </w:num>
  <w:num w:numId="13">
    <w:abstractNumId w:val="4"/>
  </w:num>
  <w:num w:numId="14">
    <w:abstractNumId w:val="3"/>
  </w:num>
  <w:num w:numId="15">
    <w:abstractNumId w:val="2"/>
  </w:num>
  <w:num w:numId="16">
    <w:abstractNumId w:val="13"/>
  </w:num>
  <w:num w:numId="17">
    <w:abstractNumId w:val="14"/>
  </w:num>
  <w:num w:numId="18">
    <w:abstractNumId w:val="8"/>
  </w:num>
  <w:num w:numId="19">
    <w:abstractNumId w:val="17"/>
  </w:num>
  <w:num w:numId="20">
    <w:abstractNumId w:val="15"/>
  </w:num>
  <w:num w:numId="21">
    <w:abstractNumId w:val="1"/>
  </w:num>
  <w:num w:numId="22">
    <w:abstractNumId w:val="10"/>
  </w:num>
  <w:num w:numId="2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C9"/>
    <w:rsid w:val="000F1CC9"/>
    <w:rsid w:val="00AA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846D"/>
  <w15:docId w15:val="{FB44F82E-9757-4714-9E39-65ACA3C1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4E7B"/>
    <w:rPr>
      <w:sz w:val="16"/>
      <w:szCs w:val="16"/>
    </w:rPr>
  </w:style>
  <w:style w:type="paragraph" w:styleId="CommentText">
    <w:name w:val="annotation text"/>
    <w:basedOn w:val="Normal"/>
    <w:link w:val="CommentTextChar"/>
    <w:unhideWhenUsed/>
    <w:rsid w:val="00AA4E7B"/>
    <w:rPr>
      <w:sz w:val="20"/>
      <w:szCs w:val="20"/>
    </w:rPr>
  </w:style>
  <w:style w:type="character" w:customStyle="1" w:styleId="CommentTextChar">
    <w:name w:val="Comment Text Char"/>
    <w:basedOn w:val="DefaultParagraphFont"/>
    <w:link w:val="CommentText"/>
    <w:uiPriority w:val="99"/>
    <w:rsid w:val="00AA4E7B"/>
    <w:rPr>
      <w:sz w:val="20"/>
      <w:szCs w:val="20"/>
    </w:rPr>
  </w:style>
  <w:style w:type="paragraph" w:styleId="CommentSubject">
    <w:name w:val="annotation subject"/>
    <w:basedOn w:val="CommentText"/>
    <w:next w:val="CommentText"/>
    <w:link w:val="CommentSubjectChar"/>
    <w:uiPriority w:val="99"/>
    <w:semiHidden/>
    <w:unhideWhenUsed/>
    <w:rsid w:val="00AA4E7B"/>
    <w:rPr>
      <w:b/>
      <w:bCs/>
    </w:rPr>
  </w:style>
  <w:style w:type="character" w:customStyle="1" w:styleId="CommentSubjectChar">
    <w:name w:val="Comment Subject Char"/>
    <w:basedOn w:val="CommentTextChar"/>
    <w:link w:val="CommentSubject"/>
    <w:uiPriority w:val="99"/>
    <w:semiHidden/>
    <w:rsid w:val="00AA4E7B"/>
    <w:rPr>
      <w:b/>
      <w:bCs/>
      <w:sz w:val="20"/>
      <w:szCs w:val="20"/>
    </w:rPr>
  </w:style>
  <w:style w:type="paragraph" w:styleId="BalloonText">
    <w:name w:val="Balloon Text"/>
    <w:basedOn w:val="Normal"/>
    <w:link w:val="BalloonTextChar"/>
    <w:uiPriority w:val="99"/>
    <w:semiHidden/>
    <w:unhideWhenUsed/>
    <w:rsid w:val="00AA4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E7B"/>
    <w:rPr>
      <w:rFonts w:ascii="Segoe UI" w:hAnsi="Segoe UI" w:cs="Segoe UI"/>
      <w:sz w:val="18"/>
      <w:szCs w:val="18"/>
    </w:rPr>
  </w:style>
  <w:style w:type="paragraph" w:customStyle="1" w:styleId="TableStyle2">
    <w:name w:val="Table Style 2"/>
    <w:rsid w:val="00AA4E7B"/>
    <w:pPr>
      <w:pBdr>
        <w:top w:val="nil"/>
        <w:left w:val="nil"/>
        <w:bottom w:val="nil"/>
        <w:right w:val="nil"/>
        <w:between w:val="nil"/>
        <w:bar w:val="nil"/>
      </w:pBdr>
    </w:pPr>
    <w:rPr>
      <w:rFonts w:ascii="Helvetica Neue" w:eastAsia="Arial Unicode MS" w:hAnsi="Helvetica Neue" w:cs="Arial Unicode MS"/>
      <w:color w:val="000000"/>
      <w:sz w:val="20"/>
      <w:szCs w:val="2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www.statista.com/statistics/261327/number-of-per-card-credit-card-transactions-worldwide-by-brand-as-of-2011/" TargetMode="External"/><Relationship Id="rId3" Type="http://schemas.openxmlformats.org/officeDocument/2006/relationships/settings" Target="settings.xml"/><Relationship Id="rId21" Type="http://schemas.openxmlformats.org/officeDocument/2006/relationships/hyperlink" Target="https://www.globaldata.com/company-profile/visa-inc/competitors/" TargetMode="External"/><Relationship Id="rId7" Type="http://schemas.openxmlformats.org/officeDocument/2006/relationships/comments" Target="comment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www.fisglobal.com/-/media/fisglobal/files/campaigns/global-payments-report/FIS_TheGlobalPaymentsReport_2023.pdf"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globaldata.com/company-profile/visa-inc/competitors/" TargetMode="External"/><Relationship Id="rId29" Type="http://schemas.openxmlformats.org/officeDocument/2006/relationships/hyperlink" Target="https://www.statista.com/statistics/261327/number-of-per-card-credit-card-transactions-worldwide-by-brand-as-of-2011/"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hyperlink" Target="https://www.fisglobal.com/-/media/fisglobal/files/campaigns/global-payments-report/FIS_TheGlobalPaymentsReport_2023.pdf"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hyperlink" Target="https://www.fisglobal.com/-/media/fisglobal/files/campaigns/global-payments-report/FIS_TheGlobalPaymentsReport_2023.pdf" TargetMode="External"/><Relationship Id="rId28" Type="http://schemas.openxmlformats.org/officeDocument/2006/relationships/hyperlink" Target="https://www.statista.com/statistics/261327/number-of-per-card-credit-card-transactions-worldwide-by-brand-as-of-2011/" TargetMode="External"/><Relationship Id="rId10" Type="http://schemas.openxmlformats.org/officeDocument/2006/relationships/image" Target="media/image4.jpeg"/><Relationship Id="rId19" Type="http://schemas.openxmlformats.org/officeDocument/2006/relationships/hyperlink" Target="https://www.globaldata.com/company-profile/visa-inc/"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s://companiesmarketcap.com" TargetMode="External"/><Relationship Id="rId27" Type="http://schemas.openxmlformats.org/officeDocument/2006/relationships/hyperlink" Target="https://www.statista.com/statistics/261327/number-of-per-card-credit-card-transactions-worldwide-by-brand-as-of-201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2</cp:revision>
  <dcterms:created xsi:type="dcterms:W3CDTF">2023-09-04T16:51:00Z</dcterms:created>
  <dcterms:modified xsi:type="dcterms:W3CDTF">2023-09-04T16:51:00Z</dcterms:modified>
</cp:coreProperties>
</file>