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8E04" w14:textId="57A1FEC4" w:rsidR="00880D0B" w:rsidRPr="00D93C26" w:rsidRDefault="003166FD">
      <w:pPr>
        <w:rPr>
          <w:rFonts w:asciiTheme="minorBidi" w:hAnsiTheme="minorBidi"/>
          <w:b/>
          <w:bCs/>
          <w:sz w:val="32"/>
          <w:szCs w:val="32"/>
        </w:rPr>
      </w:pPr>
      <w:r w:rsidRPr="00D93C26">
        <w:rPr>
          <w:rFonts w:asciiTheme="minorBidi" w:hAnsiTheme="minorBidi"/>
          <w:b/>
          <w:bCs/>
          <w:sz w:val="32"/>
          <w:szCs w:val="32"/>
        </w:rPr>
        <w:t>Marriot</w:t>
      </w:r>
      <w:r w:rsidR="008B09AF">
        <w:rPr>
          <w:rFonts w:asciiTheme="minorBidi" w:hAnsiTheme="minorBidi"/>
          <w:b/>
          <w:bCs/>
          <w:sz w:val="32"/>
          <w:szCs w:val="32"/>
        </w:rPr>
        <w:t>t</w:t>
      </w:r>
      <w:r w:rsidRPr="00D93C26">
        <w:rPr>
          <w:rFonts w:asciiTheme="minorBidi" w:hAnsiTheme="minorBidi"/>
          <w:b/>
          <w:bCs/>
          <w:sz w:val="32"/>
          <w:szCs w:val="32"/>
        </w:rPr>
        <w:t xml:space="preserve"> Inc. </w:t>
      </w:r>
    </w:p>
    <w:p w14:paraId="57A130D8" w14:textId="77777777" w:rsidR="003166FD" w:rsidRPr="00D93C26" w:rsidRDefault="003166FD">
      <w:pPr>
        <w:rPr>
          <w:rFonts w:asciiTheme="minorBidi" w:hAnsiTheme="minorBidi"/>
          <w:b/>
          <w:bCs/>
          <w:sz w:val="32"/>
          <w:szCs w:val="32"/>
        </w:rPr>
      </w:pPr>
    </w:p>
    <w:p w14:paraId="0ED05D13" w14:textId="0F72F269" w:rsidR="003166FD" w:rsidRPr="00942C15" w:rsidRDefault="003166FD" w:rsidP="0013182A">
      <w:pPr>
        <w:spacing w:after="120"/>
        <w:rPr>
          <w:rFonts w:asciiTheme="minorBidi" w:hAnsiTheme="minorBidi"/>
          <w:b/>
          <w:bCs/>
          <w:color w:val="C00000"/>
          <w:sz w:val="28"/>
          <w:szCs w:val="28"/>
        </w:rPr>
      </w:pPr>
      <w:bookmarkStart w:id="0" w:name="OLE_LINK1"/>
      <w:r w:rsidRPr="00942C15">
        <w:rPr>
          <w:rFonts w:asciiTheme="minorBidi" w:hAnsiTheme="minorBidi"/>
          <w:b/>
          <w:bCs/>
          <w:color w:val="C00000"/>
          <w:sz w:val="28"/>
          <w:szCs w:val="28"/>
        </w:rPr>
        <w:t>Revenue Drivers</w:t>
      </w:r>
      <w:bookmarkEnd w:id="0"/>
    </w:p>
    <w:p w14:paraId="14B5244D" w14:textId="68B59CC9" w:rsidR="00D93C26" w:rsidRPr="00242788" w:rsidRDefault="00920296" w:rsidP="0013182A">
      <w:pPr>
        <w:spacing w:after="120"/>
        <w:jc w:val="both"/>
        <w:rPr>
          <w:rFonts w:asciiTheme="minorBidi" w:hAnsiTheme="minorBidi"/>
          <w:color w:val="000000" w:themeColor="text1"/>
          <w:sz w:val="26"/>
          <w:szCs w:val="26"/>
        </w:rPr>
      </w:pPr>
      <w:r>
        <w:rPr>
          <w:noProof/>
        </w:rPr>
        <w:drawing>
          <wp:anchor distT="0" distB="0" distL="114300" distR="114300" simplePos="0" relativeHeight="251658240" behindDoc="0" locked="0" layoutInCell="1" allowOverlap="1" wp14:anchorId="7E5610AE" wp14:editId="6552A950">
            <wp:simplePos x="0" y="0"/>
            <wp:positionH relativeFrom="column">
              <wp:posOffset>0</wp:posOffset>
            </wp:positionH>
            <wp:positionV relativeFrom="paragraph">
              <wp:posOffset>417132</wp:posOffset>
            </wp:positionV>
            <wp:extent cx="4349750" cy="2755900"/>
            <wp:effectExtent l="0" t="0" r="6350" b="0"/>
            <wp:wrapSquare wrapText="bothSides"/>
            <wp:docPr id="1764647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647475" name=""/>
                    <pic:cNvPicPr/>
                  </pic:nvPicPr>
                  <pic:blipFill>
                    <a:blip r:embed="rId4">
                      <a:extLst>
                        <a:ext uri="{28A0092B-C50C-407E-A947-70E740481C1C}">
                          <a14:useLocalDpi xmlns:a14="http://schemas.microsoft.com/office/drawing/2010/main" val="0"/>
                        </a:ext>
                      </a:extLst>
                    </a:blip>
                    <a:stretch>
                      <a:fillRect/>
                    </a:stretch>
                  </pic:blipFill>
                  <pic:spPr>
                    <a:xfrm>
                      <a:off x="0" y="0"/>
                      <a:ext cx="4349750" cy="2755900"/>
                    </a:xfrm>
                    <a:prstGeom prst="rect">
                      <a:avLst/>
                    </a:prstGeom>
                  </pic:spPr>
                </pic:pic>
              </a:graphicData>
            </a:graphic>
            <wp14:sizeRelH relativeFrom="page">
              <wp14:pctWidth>0</wp14:pctWidth>
            </wp14:sizeRelH>
            <wp14:sizeRelV relativeFrom="page">
              <wp14:pctHeight>0</wp14:pctHeight>
            </wp14:sizeRelV>
          </wp:anchor>
        </w:drawing>
      </w:r>
      <w:r w:rsidR="003F5560" w:rsidRPr="00242788">
        <w:rPr>
          <w:rFonts w:asciiTheme="minorBidi" w:hAnsiTheme="minorBidi"/>
          <w:color w:val="000000" w:themeColor="text1"/>
          <w:sz w:val="26"/>
          <w:szCs w:val="26"/>
        </w:rPr>
        <w:t>The bar chart below represents the four revenue drivers for the globally acclaimed hotel chain Marriot</w:t>
      </w:r>
      <w:r w:rsidR="00D159AA">
        <w:rPr>
          <w:rFonts w:asciiTheme="minorBidi" w:hAnsiTheme="minorBidi"/>
          <w:color w:val="000000" w:themeColor="text1"/>
          <w:sz w:val="26"/>
          <w:szCs w:val="26"/>
        </w:rPr>
        <w:t xml:space="preserve"> during 2022. </w:t>
      </w:r>
    </w:p>
    <w:p w14:paraId="4480C713" w14:textId="3F13C180" w:rsidR="00913A27" w:rsidRPr="00D93C26" w:rsidRDefault="00913A27">
      <w:pPr>
        <w:rPr>
          <w:rFonts w:asciiTheme="minorBidi" w:hAnsiTheme="minorBidi"/>
          <w:color w:val="000000" w:themeColor="text1"/>
          <w:sz w:val="28"/>
          <w:szCs w:val="28"/>
        </w:rPr>
      </w:pPr>
    </w:p>
    <w:p w14:paraId="16F6301D" w14:textId="2BD474A2" w:rsidR="00E3353F" w:rsidRDefault="00E3353F">
      <w:pPr>
        <w:rPr>
          <w:rFonts w:asciiTheme="minorBidi" w:hAnsiTheme="minorBidi"/>
          <w:color w:val="4472C4" w:themeColor="accent1"/>
          <w:sz w:val="28"/>
          <w:szCs w:val="28"/>
        </w:rPr>
      </w:pPr>
    </w:p>
    <w:p w14:paraId="187D73E5" w14:textId="64E11CF7" w:rsidR="003166FD" w:rsidRDefault="003166FD">
      <w:pPr>
        <w:rPr>
          <w:rFonts w:asciiTheme="minorBidi" w:hAnsiTheme="minorBidi"/>
          <w:color w:val="4472C4" w:themeColor="accent1"/>
          <w:sz w:val="28"/>
          <w:szCs w:val="28"/>
        </w:rPr>
      </w:pPr>
    </w:p>
    <w:p w14:paraId="7F9CB84A" w14:textId="14DF98D3" w:rsidR="003166FD" w:rsidRDefault="003166FD">
      <w:pPr>
        <w:rPr>
          <w:rFonts w:asciiTheme="minorBidi" w:hAnsiTheme="minorBidi"/>
          <w:color w:val="4472C4" w:themeColor="accent1"/>
          <w:sz w:val="28"/>
          <w:szCs w:val="28"/>
        </w:rPr>
      </w:pPr>
    </w:p>
    <w:p w14:paraId="3674D5D7" w14:textId="7BE4C7E7" w:rsidR="003166FD" w:rsidRDefault="003166FD">
      <w:pPr>
        <w:rPr>
          <w:rFonts w:asciiTheme="minorBidi" w:hAnsiTheme="minorBidi"/>
          <w:color w:val="4472C4" w:themeColor="accent1"/>
          <w:sz w:val="28"/>
          <w:szCs w:val="28"/>
        </w:rPr>
      </w:pPr>
    </w:p>
    <w:p w14:paraId="1812AB19" w14:textId="3B2F3039" w:rsidR="003166FD" w:rsidRDefault="003166FD">
      <w:pPr>
        <w:rPr>
          <w:rFonts w:asciiTheme="minorBidi" w:hAnsiTheme="minorBidi"/>
          <w:color w:val="4472C4" w:themeColor="accent1"/>
          <w:sz w:val="28"/>
          <w:szCs w:val="28"/>
        </w:rPr>
      </w:pPr>
    </w:p>
    <w:p w14:paraId="2816A848" w14:textId="2F39CE09" w:rsidR="003166FD" w:rsidRDefault="008B09AF">
      <w:pPr>
        <w:rPr>
          <w:rFonts w:asciiTheme="minorBidi" w:hAnsiTheme="minorBidi"/>
          <w:color w:val="4472C4" w:themeColor="accent1"/>
          <w:sz w:val="28"/>
          <w:szCs w:val="28"/>
        </w:rPr>
      </w:pPr>
      <w:r>
        <w:rPr>
          <w:rFonts w:asciiTheme="minorBidi" w:hAnsiTheme="minorBidi"/>
          <w:color w:val="000000" w:themeColor="text1"/>
          <w:sz w:val="28"/>
          <w:szCs w:val="28"/>
        </w:rPr>
        <w:t xml:space="preserve">(Marriott </w:t>
      </w:r>
      <w:r w:rsidR="00745288" w:rsidRPr="00745288">
        <w:rPr>
          <w:rFonts w:asciiTheme="minorBidi" w:hAnsiTheme="minorBidi"/>
          <w:sz w:val="26"/>
          <w:szCs w:val="26"/>
        </w:rPr>
        <w:t>Annual Report, 2022)</w:t>
      </w:r>
    </w:p>
    <w:p w14:paraId="7FAAD45E" w14:textId="256C4B75" w:rsidR="003166FD" w:rsidRDefault="003166FD">
      <w:pPr>
        <w:rPr>
          <w:rFonts w:asciiTheme="minorBidi" w:hAnsiTheme="minorBidi"/>
          <w:color w:val="4472C4" w:themeColor="accent1"/>
          <w:sz w:val="28"/>
          <w:szCs w:val="28"/>
        </w:rPr>
      </w:pPr>
    </w:p>
    <w:p w14:paraId="7FEB2B19" w14:textId="7BDE8C25" w:rsidR="003166FD" w:rsidRDefault="003166FD">
      <w:pPr>
        <w:rPr>
          <w:rFonts w:asciiTheme="minorBidi" w:hAnsiTheme="minorBidi"/>
          <w:color w:val="4472C4" w:themeColor="accent1"/>
          <w:sz w:val="28"/>
          <w:szCs w:val="28"/>
        </w:rPr>
      </w:pPr>
    </w:p>
    <w:p w14:paraId="0F5E0E88" w14:textId="6928EC9C" w:rsidR="003166FD" w:rsidRDefault="003166FD">
      <w:pPr>
        <w:rPr>
          <w:rFonts w:asciiTheme="minorBidi" w:hAnsiTheme="minorBidi"/>
          <w:color w:val="4472C4" w:themeColor="accent1"/>
          <w:sz w:val="28"/>
          <w:szCs w:val="28"/>
        </w:rPr>
      </w:pPr>
    </w:p>
    <w:p w14:paraId="53CFA0F6" w14:textId="1E714970" w:rsidR="003166FD" w:rsidRDefault="003166FD">
      <w:pPr>
        <w:rPr>
          <w:rFonts w:asciiTheme="minorBidi" w:hAnsiTheme="minorBidi"/>
          <w:color w:val="4472C4" w:themeColor="accent1"/>
          <w:sz w:val="28"/>
          <w:szCs w:val="28"/>
        </w:rPr>
      </w:pPr>
    </w:p>
    <w:p w14:paraId="54955C5F" w14:textId="58B4B72A" w:rsidR="003166FD" w:rsidRDefault="003166FD">
      <w:pPr>
        <w:rPr>
          <w:rFonts w:asciiTheme="minorBidi" w:hAnsiTheme="minorBidi"/>
          <w:color w:val="4472C4" w:themeColor="accent1"/>
          <w:sz w:val="28"/>
          <w:szCs w:val="28"/>
        </w:rPr>
      </w:pPr>
    </w:p>
    <w:p w14:paraId="4F6B9A11" w14:textId="7ECBB261" w:rsidR="003166FD" w:rsidRDefault="003166FD">
      <w:pPr>
        <w:rPr>
          <w:rFonts w:asciiTheme="minorBidi" w:hAnsiTheme="minorBidi"/>
          <w:color w:val="4472C4" w:themeColor="accent1"/>
          <w:sz w:val="28"/>
          <w:szCs w:val="28"/>
        </w:rPr>
      </w:pPr>
    </w:p>
    <w:p w14:paraId="67E4B415" w14:textId="0A3D9383" w:rsidR="003166FD" w:rsidRPr="00242788" w:rsidRDefault="003F5560" w:rsidP="00D1677F">
      <w:pPr>
        <w:spacing w:after="120"/>
        <w:jc w:val="both"/>
        <w:rPr>
          <w:rFonts w:asciiTheme="minorBidi" w:hAnsiTheme="minorBidi"/>
          <w:color w:val="000000" w:themeColor="text1"/>
          <w:sz w:val="26"/>
          <w:szCs w:val="26"/>
        </w:rPr>
      </w:pPr>
      <w:r w:rsidRPr="00242788">
        <w:rPr>
          <w:rFonts w:asciiTheme="minorBidi" w:hAnsiTheme="minorBidi"/>
          <w:color w:val="4472C4" w:themeColor="accent1"/>
          <w:sz w:val="26"/>
          <w:szCs w:val="26"/>
        </w:rPr>
        <w:t xml:space="preserve">Basic and incentive management </w:t>
      </w:r>
      <w:r w:rsidR="008527C3">
        <w:rPr>
          <w:rFonts w:asciiTheme="minorBidi" w:hAnsiTheme="minorBidi"/>
          <w:color w:val="4472C4" w:themeColor="accent1"/>
          <w:sz w:val="26"/>
          <w:szCs w:val="26"/>
        </w:rPr>
        <w:t>fee</w:t>
      </w:r>
      <w:r w:rsidRPr="00242788">
        <w:rPr>
          <w:rFonts w:asciiTheme="minorBidi" w:hAnsiTheme="minorBidi"/>
          <w:color w:val="4472C4" w:themeColor="accent1"/>
          <w:sz w:val="26"/>
          <w:szCs w:val="26"/>
        </w:rPr>
        <w:t xml:space="preserve"> </w:t>
      </w:r>
      <w:r w:rsidRPr="00242788">
        <w:rPr>
          <w:rFonts w:asciiTheme="minorBidi" w:hAnsiTheme="minorBidi"/>
          <w:color w:val="000000" w:themeColor="text1"/>
          <w:sz w:val="26"/>
          <w:szCs w:val="26"/>
        </w:rPr>
        <w:t>revenue represented nearly $1.6 billion.</w:t>
      </w:r>
      <w:r w:rsidR="00D0039D" w:rsidRPr="00242788">
        <w:rPr>
          <w:rFonts w:asciiTheme="minorBidi" w:hAnsiTheme="minorBidi"/>
          <w:color w:val="000000" w:themeColor="text1"/>
          <w:sz w:val="26"/>
          <w:szCs w:val="26"/>
        </w:rPr>
        <w:t xml:space="preserve"> These are paid by the hotel owners, base fees are received by Marriott for providing obliged hotel management services, usually being a percentage of revenue. Incentive fees are received based on how profitable the hotel branch is. </w:t>
      </w:r>
    </w:p>
    <w:p w14:paraId="11681BC6" w14:textId="6D0CC3B6" w:rsidR="00F3571A" w:rsidRPr="00242788" w:rsidRDefault="00F3571A" w:rsidP="00D1677F">
      <w:pPr>
        <w:spacing w:after="120"/>
        <w:jc w:val="both"/>
        <w:rPr>
          <w:rFonts w:asciiTheme="minorBidi" w:hAnsiTheme="minorBidi"/>
          <w:color w:val="000000" w:themeColor="text1"/>
          <w:sz w:val="26"/>
          <w:szCs w:val="26"/>
        </w:rPr>
      </w:pPr>
      <w:r w:rsidRPr="00242788">
        <w:rPr>
          <w:rFonts w:asciiTheme="minorBidi" w:hAnsiTheme="minorBidi"/>
          <w:color w:val="4472C4" w:themeColor="accent1"/>
          <w:sz w:val="26"/>
          <w:szCs w:val="26"/>
        </w:rPr>
        <w:t>Franchise fees</w:t>
      </w:r>
      <w:r w:rsidR="00D1677F" w:rsidRPr="00242788">
        <w:rPr>
          <w:rFonts w:asciiTheme="minorBidi" w:hAnsiTheme="minorBidi"/>
          <w:color w:val="4472C4" w:themeColor="accent1"/>
          <w:sz w:val="26"/>
          <w:szCs w:val="26"/>
        </w:rPr>
        <w:t xml:space="preserve"> </w:t>
      </w:r>
      <w:r w:rsidR="008527C3">
        <w:rPr>
          <w:rFonts w:asciiTheme="minorBidi" w:hAnsiTheme="minorBidi"/>
          <w:color w:val="4472C4" w:themeColor="accent1"/>
          <w:sz w:val="26"/>
          <w:szCs w:val="26"/>
        </w:rPr>
        <w:t>represent</w:t>
      </w:r>
      <w:r w:rsidR="00D1677F" w:rsidRPr="00242788">
        <w:rPr>
          <w:rFonts w:asciiTheme="minorBidi" w:hAnsiTheme="minorBidi"/>
          <w:color w:val="000000" w:themeColor="text1"/>
          <w:sz w:val="26"/>
          <w:szCs w:val="26"/>
        </w:rPr>
        <w:t xml:space="preserve"> $2.5 billion, this typically consists of initial application fees and royalty fees for using the brand name.</w:t>
      </w:r>
    </w:p>
    <w:p w14:paraId="45F701DA" w14:textId="78128773" w:rsidR="00D1677F" w:rsidRDefault="00D1677F" w:rsidP="00D1677F">
      <w:pPr>
        <w:spacing w:after="120"/>
        <w:jc w:val="both"/>
        <w:rPr>
          <w:rFonts w:asciiTheme="minorBidi" w:hAnsiTheme="minorBidi"/>
          <w:color w:val="000000" w:themeColor="text1"/>
          <w:sz w:val="26"/>
          <w:szCs w:val="26"/>
        </w:rPr>
      </w:pPr>
      <w:r w:rsidRPr="00242788">
        <w:rPr>
          <w:rFonts w:asciiTheme="minorBidi" w:hAnsiTheme="minorBidi"/>
          <w:color w:val="4472C4" w:themeColor="accent1"/>
          <w:sz w:val="26"/>
          <w:szCs w:val="26"/>
        </w:rPr>
        <w:t xml:space="preserve">Owned and Leased hotel revenue </w:t>
      </w:r>
      <w:r w:rsidR="00C970A3" w:rsidRPr="00242788">
        <w:rPr>
          <w:rFonts w:asciiTheme="minorBidi" w:hAnsiTheme="minorBidi"/>
          <w:color w:val="000000" w:themeColor="text1"/>
          <w:sz w:val="26"/>
          <w:szCs w:val="26"/>
        </w:rPr>
        <w:t xml:space="preserve">stood at </w:t>
      </w:r>
      <w:r w:rsidR="0013182A">
        <w:rPr>
          <w:rFonts w:asciiTheme="minorBidi" w:hAnsiTheme="minorBidi"/>
          <w:color w:val="000000" w:themeColor="text1"/>
          <w:sz w:val="26"/>
          <w:szCs w:val="26"/>
        </w:rPr>
        <w:t xml:space="preserve">nearly $1.4 billion, </w:t>
      </w:r>
      <w:r w:rsidR="008527C3">
        <w:rPr>
          <w:rFonts w:asciiTheme="minorBidi" w:hAnsiTheme="minorBidi"/>
          <w:color w:val="000000" w:themeColor="text1"/>
          <w:sz w:val="26"/>
          <w:szCs w:val="26"/>
        </w:rPr>
        <w:t>representing</w:t>
      </w:r>
      <w:r w:rsidR="0013182A">
        <w:rPr>
          <w:rFonts w:asciiTheme="minorBidi" w:hAnsiTheme="minorBidi"/>
          <w:color w:val="000000" w:themeColor="text1"/>
          <w:sz w:val="26"/>
          <w:szCs w:val="26"/>
        </w:rPr>
        <w:t xml:space="preserve"> an agreed </w:t>
      </w:r>
      <w:r w:rsidR="0013182A" w:rsidRPr="007B5185">
        <w:rPr>
          <w:rFonts w:asciiTheme="minorBidi" w:hAnsiTheme="minorBidi"/>
          <w:color w:val="000000" w:themeColor="text1"/>
          <w:sz w:val="26"/>
          <w:szCs w:val="26"/>
        </w:rPr>
        <w:t>fixed</w:t>
      </w:r>
      <w:r w:rsidR="0013182A">
        <w:rPr>
          <w:rFonts w:asciiTheme="minorBidi" w:hAnsiTheme="minorBidi"/>
          <w:color w:val="000000" w:themeColor="text1"/>
          <w:sz w:val="26"/>
          <w:szCs w:val="26"/>
        </w:rPr>
        <w:t xml:space="preserve"> nightly fee for the goods and services provided by Marriott. </w:t>
      </w:r>
    </w:p>
    <w:p w14:paraId="46AC83B2" w14:textId="35818859" w:rsidR="0013182A" w:rsidRDefault="0013182A" w:rsidP="00D1677F">
      <w:pPr>
        <w:spacing w:after="120"/>
        <w:jc w:val="both"/>
        <w:rPr>
          <w:rFonts w:asciiTheme="minorBidi" w:hAnsiTheme="minorBidi"/>
          <w:color w:val="000000" w:themeColor="text1"/>
          <w:sz w:val="26"/>
          <w:szCs w:val="26"/>
        </w:rPr>
      </w:pPr>
      <w:r w:rsidRPr="0013182A">
        <w:rPr>
          <w:rFonts w:asciiTheme="minorBidi" w:hAnsiTheme="minorBidi"/>
          <w:color w:val="0070C0"/>
          <w:sz w:val="26"/>
          <w:szCs w:val="26"/>
        </w:rPr>
        <w:t xml:space="preserve">Cost reimbursement revenue </w:t>
      </w:r>
      <w:r>
        <w:rPr>
          <w:rFonts w:asciiTheme="minorBidi" w:hAnsiTheme="minorBidi"/>
          <w:color w:val="000000" w:themeColor="text1"/>
          <w:sz w:val="26"/>
          <w:szCs w:val="26"/>
        </w:rPr>
        <w:t>is the highest form of revenue, well over $15 billion</w:t>
      </w:r>
      <w:r w:rsidR="005B4C0B">
        <w:rPr>
          <w:rFonts w:asciiTheme="minorBidi" w:hAnsiTheme="minorBidi"/>
          <w:color w:val="000000" w:themeColor="text1"/>
          <w:sz w:val="26"/>
          <w:szCs w:val="26"/>
        </w:rPr>
        <w:t xml:space="preserve">. Marriot </w:t>
      </w:r>
      <w:r w:rsidR="008527C3">
        <w:rPr>
          <w:rFonts w:asciiTheme="minorBidi" w:hAnsiTheme="minorBidi"/>
          <w:color w:val="000000" w:themeColor="text1"/>
          <w:sz w:val="26"/>
          <w:szCs w:val="26"/>
        </w:rPr>
        <w:t>is</w:t>
      </w:r>
      <w:r w:rsidR="005B4C0B">
        <w:rPr>
          <w:rFonts w:asciiTheme="minorBidi" w:hAnsiTheme="minorBidi"/>
          <w:color w:val="000000" w:themeColor="text1"/>
          <w:sz w:val="26"/>
          <w:szCs w:val="26"/>
        </w:rPr>
        <w:t xml:space="preserve"> reimbursed under franchise and management agreements </w:t>
      </w:r>
      <w:r w:rsidR="008527C3">
        <w:rPr>
          <w:rFonts w:asciiTheme="minorBidi" w:hAnsiTheme="minorBidi"/>
          <w:color w:val="000000" w:themeColor="text1"/>
          <w:sz w:val="26"/>
          <w:szCs w:val="26"/>
        </w:rPr>
        <w:t>due to</w:t>
      </w:r>
      <w:r w:rsidR="005B4C0B">
        <w:rPr>
          <w:rFonts w:asciiTheme="minorBidi" w:hAnsiTheme="minorBidi"/>
          <w:color w:val="000000" w:themeColor="text1"/>
          <w:sz w:val="26"/>
          <w:szCs w:val="26"/>
        </w:rPr>
        <w:t xml:space="preserve"> some costs incurred, such as payroll and other related expenses. </w:t>
      </w:r>
    </w:p>
    <w:p w14:paraId="6E81061D" w14:textId="5B7E8F1A" w:rsidR="005B4C0B" w:rsidRDefault="007B5185" w:rsidP="00D1677F">
      <w:pPr>
        <w:spacing w:after="120"/>
        <w:jc w:val="both"/>
        <w:rPr>
          <w:rFonts w:asciiTheme="minorBidi" w:hAnsiTheme="minorBidi"/>
          <w:color w:val="002060"/>
          <w:sz w:val="26"/>
          <w:szCs w:val="26"/>
        </w:rPr>
      </w:pPr>
      <w:r w:rsidRPr="007B5185">
        <w:rPr>
          <w:rFonts w:asciiTheme="minorBidi" w:hAnsiTheme="minorBidi"/>
          <w:color w:val="002060"/>
          <w:sz w:val="26"/>
          <w:szCs w:val="26"/>
          <w:u w:val="single"/>
        </w:rPr>
        <w:t>Price:</w:t>
      </w:r>
      <w:r w:rsidRPr="007B5185">
        <w:rPr>
          <w:rFonts w:asciiTheme="minorBidi" w:hAnsiTheme="minorBidi"/>
          <w:color w:val="002060"/>
          <w:sz w:val="26"/>
          <w:szCs w:val="26"/>
        </w:rPr>
        <w:t xml:space="preserve"> Both management and franchise fees are variables,</w:t>
      </w:r>
      <w:r>
        <w:rPr>
          <w:rFonts w:asciiTheme="minorBidi" w:hAnsiTheme="minorBidi"/>
          <w:color w:val="002060"/>
          <w:sz w:val="26"/>
          <w:szCs w:val="26"/>
        </w:rPr>
        <w:t xml:space="preserve"> their transaction price depends on how well a particular hotel branch is performing regarding its revenue and profits. </w:t>
      </w:r>
    </w:p>
    <w:p w14:paraId="7D1EF256" w14:textId="56E5EEAC" w:rsidR="00FC521E" w:rsidRDefault="00FC521E" w:rsidP="00D1677F">
      <w:pPr>
        <w:spacing w:after="120"/>
        <w:jc w:val="both"/>
        <w:rPr>
          <w:rFonts w:asciiTheme="minorBidi" w:hAnsiTheme="minorBidi"/>
          <w:color w:val="002060"/>
          <w:sz w:val="26"/>
          <w:szCs w:val="26"/>
        </w:rPr>
      </w:pPr>
      <w:r w:rsidRPr="00FC521E">
        <w:rPr>
          <w:rFonts w:asciiTheme="minorBidi" w:hAnsiTheme="minorBidi"/>
          <w:color w:val="002060"/>
          <w:sz w:val="26"/>
          <w:szCs w:val="26"/>
          <w:u w:val="single"/>
        </w:rPr>
        <w:t>Volume:</w:t>
      </w:r>
      <w:r w:rsidRPr="00920296">
        <w:rPr>
          <w:rFonts w:asciiTheme="minorBidi" w:hAnsiTheme="minorBidi"/>
          <w:color w:val="002060"/>
          <w:sz w:val="26"/>
          <w:szCs w:val="26"/>
        </w:rPr>
        <w:t xml:space="preserve"> </w:t>
      </w:r>
      <w:r>
        <w:rPr>
          <w:rFonts w:asciiTheme="minorBidi" w:hAnsiTheme="minorBidi"/>
          <w:color w:val="002060"/>
          <w:sz w:val="26"/>
          <w:szCs w:val="26"/>
        </w:rPr>
        <w:t>Generally depends on the country the hotel is based, and whether tourists would visit and stay</w:t>
      </w:r>
      <w:r w:rsidR="000765E0">
        <w:rPr>
          <w:rFonts w:asciiTheme="minorBidi" w:hAnsiTheme="minorBidi"/>
          <w:color w:val="002060"/>
          <w:sz w:val="26"/>
          <w:szCs w:val="26"/>
        </w:rPr>
        <w:t xml:space="preserve"> there</w:t>
      </w:r>
      <w:r>
        <w:rPr>
          <w:rFonts w:asciiTheme="minorBidi" w:hAnsiTheme="minorBidi"/>
          <w:color w:val="002060"/>
          <w:sz w:val="26"/>
          <w:szCs w:val="26"/>
        </w:rPr>
        <w:t xml:space="preserve">. Marriot’s number of rooms is the highest in the world, and so this returns high revenues. </w:t>
      </w:r>
    </w:p>
    <w:p w14:paraId="6AFB2FB4" w14:textId="1CDFB4C3" w:rsidR="00920296" w:rsidRDefault="00920296" w:rsidP="00D1677F">
      <w:pPr>
        <w:spacing w:after="120"/>
        <w:jc w:val="both"/>
        <w:rPr>
          <w:rFonts w:asciiTheme="minorBidi" w:hAnsiTheme="minorBidi"/>
          <w:color w:val="002060"/>
          <w:sz w:val="26"/>
          <w:szCs w:val="26"/>
        </w:rPr>
      </w:pPr>
      <w:r>
        <w:rPr>
          <w:rFonts w:asciiTheme="minorBidi" w:hAnsiTheme="minorBidi"/>
          <w:color w:val="002060"/>
          <w:sz w:val="26"/>
          <w:szCs w:val="26"/>
          <w:u w:val="single"/>
        </w:rPr>
        <w:t xml:space="preserve">Data: </w:t>
      </w:r>
      <w:r>
        <w:rPr>
          <w:rFonts w:asciiTheme="minorBidi" w:hAnsiTheme="minorBidi"/>
          <w:color w:val="002060"/>
          <w:sz w:val="26"/>
          <w:szCs w:val="26"/>
        </w:rPr>
        <w:t xml:space="preserve">For a massive company like Marriot, they would need customer insights on their experience to learn where they could improve, with more customers satisfied, revenues can increase as this will develop loyalty. </w:t>
      </w:r>
    </w:p>
    <w:p w14:paraId="7C19BA0E" w14:textId="77777777" w:rsidR="00942C15" w:rsidRDefault="00942C15" w:rsidP="000765E0">
      <w:pPr>
        <w:spacing w:after="120"/>
        <w:rPr>
          <w:rFonts w:asciiTheme="minorBidi" w:hAnsiTheme="minorBidi"/>
          <w:b/>
          <w:bCs/>
          <w:color w:val="4472C4" w:themeColor="accent1"/>
          <w:sz w:val="28"/>
          <w:szCs w:val="28"/>
        </w:rPr>
      </w:pPr>
    </w:p>
    <w:p w14:paraId="78F7A58D" w14:textId="7054B111" w:rsidR="00227F8B" w:rsidRPr="00942C15" w:rsidRDefault="00227F8B" w:rsidP="000765E0">
      <w:pPr>
        <w:spacing w:after="120"/>
        <w:rPr>
          <w:rFonts w:asciiTheme="minorBidi" w:hAnsiTheme="minorBidi"/>
          <w:b/>
          <w:bCs/>
          <w:color w:val="C00000"/>
          <w:sz w:val="28"/>
          <w:szCs w:val="28"/>
        </w:rPr>
      </w:pPr>
      <w:r w:rsidRPr="00942C15">
        <w:rPr>
          <w:rFonts w:asciiTheme="minorBidi" w:hAnsiTheme="minorBidi"/>
          <w:b/>
          <w:bCs/>
          <w:color w:val="C00000"/>
          <w:sz w:val="28"/>
          <w:szCs w:val="28"/>
        </w:rPr>
        <w:lastRenderedPageBreak/>
        <w:t>Cost Drivers</w:t>
      </w:r>
    </w:p>
    <w:p w14:paraId="568363AB" w14:textId="12D896C3" w:rsidR="00447AB1" w:rsidRDefault="00922A58" w:rsidP="00447AB1">
      <w:pPr>
        <w:spacing w:after="120"/>
        <w:jc w:val="both"/>
        <w:rPr>
          <w:rFonts w:asciiTheme="minorBidi" w:hAnsiTheme="minorBidi"/>
          <w:color w:val="000000" w:themeColor="text1"/>
          <w:sz w:val="26"/>
          <w:szCs w:val="26"/>
        </w:rPr>
      </w:pPr>
      <w:r w:rsidRPr="00922A58">
        <w:rPr>
          <w:rFonts w:asciiTheme="minorBidi" w:hAnsiTheme="minorBidi"/>
          <w:color w:val="4472C4" w:themeColor="accent1"/>
          <w:sz w:val="26"/>
          <w:szCs w:val="26"/>
        </w:rPr>
        <w:t>Marketing</w:t>
      </w:r>
      <w:r w:rsidR="00533CE8">
        <w:rPr>
          <w:rFonts w:asciiTheme="minorBidi" w:hAnsiTheme="minorBidi"/>
          <w:color w:val="4472C4" w:themeColor="accent1"/>
          <w:sz w:val="26"/>
          <w:szCs w:val="26"/>
        </w:rPr>
        <w:t xml:space="preserve"> -</w:t>
      </w:r>
      <w:r w:rsidR="00416840">
        <w:rPr>
          <w:rFonts w:asciiTheme="minorBidi" w:hAnsiTheme="minorBidi"/>
          <w:color w:val="000000" w:themeColor="text1"/>
          <w:sz w:val="26"/>
          <w:szCs w:val="26"/>
        </w:rPr>
        <w:t xml:space="preserve"> </w:t>
      </w:r>
      <w:r w:rsidR="0078406E">
        <w:rPr>
          <w:rFonts w:asciiTheme="minorBidi" w:hAnsiTheme="minorBidi"/>
          <w:color w:val="000000" w:themeColor="text1"/>
          <w:sz w:val="26"/>
          <w:szCs w:val="26"/>
        </w:rPr>
        <w:t>can be fixed or variable</w:t>
      </w:r>
      <w:r w:rsidR="00416840">
        <w:rPr>
          <w:rFonts w:asciiTheme="minorBidi" w:hAnsiTheme="minorBidi"/>
          <w:color w:val="000000" w:themeColor="text1"/>
          <w:sz w:val="26"/>
          <w:szCs w:val="26"/>
        </w:rPr>
        <w:t xml:space="preserve"> and is positively </w:t>
      </w:r>
      <w:r w:rsidR="00183333">
        <w:rPr>
          <w:rFonts w:asciiTheme="minorBidi" w:hAnsiTheme="minorBidi"/>
          <w:color w:val="000000" w:themeColor="text1"/>
          <w:sz w:val="26"/>
          <w:szCs w:val="26"/>
        </w:rPr>
        <w:t xml:space="preserve">correlated with revenue, the higher the advertisement, the more revenue is returned. </w:t>
      </w:r>
    </w:p>
    <w:p w14:paraId="409A100C" w14:textId="356F40C4" w:rsidR="00C4435B" w:rsidRDefault="00C4435B" w:rsidP="00447AB1">
      <w:pPr>
        <w:spacing w:after="120"/>
        <w:jc w:val="both"/>
        <w:rPr>
          <w:rFonts w:asciiTheme="minorBidi" w:hAnsiTheme="minorBidi"/>
          <w:color w:val="000000" w:themeColor="text1"/>
          <w:sz w:val="26"/>
          <w:szCs w:val="26"/>
        </w:rPr>
      </w:pPr>
      <w:r w:rsidRPr="00C4435B">
        <w:rPr>
          <w:rFonts w:asciiTheme="minorBidi" w:hAnsiTheme="minorBidi"/>
          <w:color w:val="4472C4" w:themeColor="accent1"/>
          <w:sz w:val="26"/>
          <w:szCs w:val="26"/>
        </w:rPr>
        <w:t>Operating expenses</w:t>
      </w:r>
      <w:r w:rsidR="00533CE8">
        <w:rPr>
          <w:rFonts w:asciiTheme="minorBidi" w:hAnsiTheme="minorBidi"/>
          <w:color w:val="4472C4" w:themeColor="accent1"/>
          <w:sz w:val="26"/>
          <w:szCs w:val="26"/>
        </w:rPr>
        <w:t xml:space="preserve"> - </w:t>
      </w:r>
      <w:r w:rsidRPr="00C4435B">
        <w:rPr>
          <w:rFonts w:asciiTheme="minorBidi" w:hAnsiTheme="minorBidi"/>
          <w:color w:val="4472C4" w:themeColor="accent1"/>
          <w:sz w:val="26"/>
          <w:szCs w:val="26"/>
        </w:rPr>
        <w:t xml:space="preserve"> </w:t>
      </w:r>
      <w:r>
        <w:rPr>
          <w:rFonts w:asciiTheme="minorBidi" w:hAnsiTheme="minorBidi"/>
          <w:color w:val="000000" w:themeColor="text1"/>
          <w:sz w:val="26"/>
          <w:szCs w:val="26"/>
        </w:rPr>
        <w:t xml:space="preserve">include </w:t>
      </w:r>
      <w:r w:rsidR="008527C3">
        <w:rPr>
          <w:rFonts w:asciiTheme="minorBidi" w:hAnsiTheme="minorBidi"/>
          <w:color w:val="000000" w:themeColor="text1"/>
          <w:sz w:val="26"/>
          <w:szCs w:val="26"/>
        </w:rPr>
        <w:t>day-to-day</w:t>
      </w:r>
      <w:r>
        <w:rPr>
          <w:rFonts w:asciiTheme="minorBidi" w:hAnsiTheme="minorBidi"/>
          <w:color w:val="000000" w:themeColor="text1"/>
          <w:sz w:val="26"/>
          <w:szCs w:val="26"/>
        </w:rPr>
        <w:t xml:space="preserve"> operations such as hotel supplies and maintenance etc., these can also be fixed or variable. This would typically increase with more </w:t>
      </w:r>
      <w:r w:rsidR="00447AB1">
        <w:rPr>
          <w:rFonts w:asciiTheme="minorBidi" w:hAnsiTheme="minorBidi"/>
          <w:color w:val="000000" w:themeColor="text1"/>
          <w:sz w:val="26"/>
          <w:szCs w:val="26"/>
        </w:rPr>
        <w:t xml:space="preserve">hotels and </w:t>
      </w:r>
      <w:r w:rsidR="008527C3">
        <w:rPr>
          <w:rFonts w:asciiTheme="minorBidi" w:hAnsiTheme="minorBidi"/>
          <w:color w:val="000000" w:themeColor="text1"/>
          <w:sz w:val="26"/>
          <w:szCs w:val="26"/>
        </w:rPr>
        <w:t>is</w:t>
      </w:r>
      <w:r w:rsidR="00447AB1">
        <w:rPr>
          <w:rFonts w:asciiTheme="minorBidi" w:hAnsiTheme="minorBidi"/>
          <w:color w:val="000000" w:themeColor="text1"/>
          <w:sz w:val="26"/>
          <w:szCs w:val="26"/>
        </w:rPr>
        <w:t xml:space="preserve"> directly related to revenue. </w:t>
      </w:r>
      <w:r>
        <w:rPr>
          <w:rFonts w:asciiTheme="minorBidi" w:hAnsiTheme="minorBidi"/>
          <w:color w:val="000000" w:themeColor="text1"/>
          <w:sz w:val="26"/>
          <w:szCs w:val="26"/>
        </w:rPr>
        <w:t xml:space="preserve"> </w:t>
      </w:r>
    </w:p>
    <w:p w14:paraId="5A1D5246" w14:textId="15578274" w:rsidR="00447AB1" w:rsidRDefault="00447AB1" w:rsidP="00447AB1">
      <w:pPr>
        <w:spacing w:after="120"/>
        <w:jc w:val="both"/>
        <w:rPr>
          <w:rFonts w:asciiTheme="minorBidi" w:hAnsiTheme="minorBidi"/>
          <w:color w:val="000000" w:themeColor="text1"/>
          <w:sz w:val="26"/>
          <w:szCs w:val="26"/>
        </w:rPr>
      </w:pPr>
      <w:r w:rsidRPr="00447AB1">
        <w:rPr>
          <w:rFonts w:asciiTheme="minorBidi" w:hAnsiTheme="minorBidi"/>
          <w:color w:val="4472C4" w:themeColor="accent1"/>
          <w:sz w:val="26"/>
          <w:szCs w:val="26"/>
        </w:rPr>
        <w:t>Franchising fees</w:t>
      </w:r>
      <w:r w:rsidR="00533CE8">
        <w:rPr>
          <w:rFonts w:asciiTheme="minorBidi" w:hAnsiTheme="minorBidi"/>
          <w:color w:val="4472C4" w:themeColor="accent1"/>
          <w:sz w:val="26"/>
          <w:szCs w:val="26"/>
        </w:rPr>
        <w:t xml:space="preserve"> -</w:t>
      </w:r>
      <w:r w:rsidRPr="00447AB1">
        <w:rPr>
          <w:rFonts w:asciiTheme="minorBidi" w:hAnsiTheme="minorBidi"/>
          <w:color w:val="4472C4" w:themeColor="accent1"/>
          <w:sz w:val="26"/>
          <w:szCs w:val="26"/>
        </w:rPr>
        <w:t xml:space="preserve"> </w:t>
      </w:r>
      <w:r>
        <w:rPr>
          <w:rFonts w:asciiTheme="minorBidi" w:hAnsiTheme="minorBidi"/>
          <w:color w:val="000000" w:themeColor="text1"/>
          <w:sz w:val="26"/>
          <w:szCs w:val="26"/>
        </w:rPr>
        <w:t>are driven by the number of franchises, these are often seen as a strategic investment which generates revenue returns, if some franchises fail, not enough revenue is generated to cover the costs.</w:t>
      </w:r>
      <w:r w:rsidR="0003735D">
        <w:rPr>
          <w:rFonts w:asciiTheme="minorBidi" w:hAnsiTheme="minorBidi"/>
          <w:color w:val="000000" w:themeColor="text1"/>
          <w:sz w:val="26"/>
          <w:szCs w:val="26"/>
        </w:rPr>
        <w:t xml:space="preserve"> If successful</w:t>
      </w:r>
      <w:r w:rsidR="008527C3">
        <w:rPr>
          <w:rFonts w:asciiTheme="minorBidi" w:hAnsiTheme="minorBidi"/>
          <w:color w:val="000000" w:themeColor="text1"/>
          <w:sz w:val="26"/>
          <w:szCs w:val="26"/>
        </w:rPr>
        <w:t>,</w:t>
      </w:r>
      <w:r w:rsidR="0003735D">
        <w:rPr>
          <w:rFonts w:asciiTheme="minorBidi" w:hAnsiTheme="minorBidi"/>
          <w:color w:val="000000" w:themeColor="text1"/>
          <w:sz w:val="26"/>
          <w:szCs w:val="26"/>
        </w:rPr>
        <w:t xml:space="preserve"> however, then the company brand would be massively enhanced and would lead to increasing revenues in the future. </w:t>
      </w:r>
    </w:p>
    <w:p w14:paraId="17D1CAA2" w14:textId="77777777" w:rsidR="00183333" w:rsidRDefault="00183333" w:rsidP="00183333">
      <w:pPr>
        <w:spacing w:after="120"/>
        <w:jc w:val="both"/>
        <w:rPr>
          <w:rFonts w:asciiTheme="minorBidi" w:hAnsiTheme="minorBidi"/>
          <w:b/>
          <w:bCs/>
          <w:color w:val="4472C4" w:themeColor="accent1"/>
          <w:sz w:val="28"/>
          <w:szCs w:val="28"/>
        </w:rPr>
      </w:pPr>
    </w:p>
    <w:p w14:paraId="20EC23F4" w14:textId="1E9FD5DD" w:rsidR="0003735D" w:rsidRPr="007B714D" w:rsidRDefault="0003735D" w:rsidP="00183333">
      <w:pPr>
        <w:spacing w:after="120"/>
        <w:jc w:val="both"/>
        <w:rPr>
          <w:rFonts w:asciiTheme="minorBidi" w:hAnsiTheme="minorBidi"/>
          <w:b/>
          <w:bCs/>
          <w:color w:val="C00000"/>
          <w:sz w:val="28"/>
          <w:szCs w:val="28"/>
        </w:rPr>
      </w:pPr>
      <w:r w:rsidRPr="007B714D">
        <w:rPr>
          <w:rFonts w:asciiTheme="minorBidi" w:hAnsiTheme="minorBidi"/>
          <w:b/>
          <w:bCs/>
          <w:color w:val="C00000"/>
          <w:sz w:val="28"/>
          <w:szCs w:val="28"/>
        </w:rPr>
        <w:t xml:space="preserve">Company Performance &amp; Comparison </w:t>
      </w:r>
    </w:p>
    <w:p w14:paraId="1D922114" w14:textId="61392B2C" w:rsidR="0003735D" w:rsidRDefault="00AC42F1" w:rsidP="00183333">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As discussed in the cost drivers, there is mostly a positive correlation </w:t>
      </w:r>
      <w:r w:rsidR="004806AC">
        <w:rPr>
          <w:rFonts w:asciiTheme="minorBidi" w:hAnsiTheme="minorBidi"/>
          <w:color w:val="000000" w:themeColor="text1"/>
          <w:sz w:val="26"/>
          <w:szCs w:val="26"/>
        </w:rPr>
        <w:t xml:space="preserve">between the cost drivers and revenue, this is also reflected in the 2022 annual reports. </w:t>
      </w:r>
      <w:r w:rsidR="00E715CB">
        <w:rPr>
          <w:rFonts w:asciiTheme="minorBidi" w:hAnsiTheme="minorBidi"/>
          <w:color w:val="000000" w:themeColor="text1"/>
          <w:sz w:val="26"/>
          <w:szCs w:val="26"/>
        </w:rPr>
        <w:t xml:space="preserve">In 2021, costs have increased by nearly $1.6 billion, identically, revenue </w:t>
      </w:r>
      <w:r w:rsidR="008527C3">
        <w:rPr>
          <w:rFonts w:asciiTheme="minorBidi" w:hAnsiTheme="minorBidi"/>
          <w:color w:val="000000" w:themeColor="text1"/>
          <w:sz w:val="26"/>
          <w:szCs w:val="26"/>
        </w:rPr>
        <w:t>has</w:t>
      </w:r>
      <w:r w:rsidR="00E715CB">
        <w:rPr>
          <w:rFonts w:asciiTheme="minorBidi" w:hAnsiTheme="minorBidi"/>
          <w:color w:val="000000" w:themeColor="text1"/>
          <w:sz w:val="26"/>
          <w:szCs w:val="26"/>
        </w:rPr>
        <w:t xml:space="preserve"> also increased by about $3.3 billion. In the following year 2022, costs have increased by over $5 billion, which is</w:t>
      </w:r>
      <w:r w:rsidR="000945C5">
        <w:rPr>
          <w:rFonts w:asciiTheme="minorBidi" w:hAnsiTheme="minorBidi"/>
          <w:color w:val="000000" w:themeColor="text1"/>
          <w:sz w:val="26"/>
          <w:szCs w:val="26"/>
        </w:rPr>
        <w:t xml:space="preserve"> a</w:t>
      </w:r>
      <w:r w:rsidR="00E715CB">
        <w:rPr>
          <w:rFonts w:asciiTheme="minorBidi" w:hAnsiTheme="minorBidi"/>
          <w:color w:val="000000" w:themeColor="text1"/>
          <w:sz w:val="26"/>
          <w:szCs w:val="26"/>
        </w:rPr>
        <w:t xml:space="preserve"> massive increase in comparison to the previous year</w:t>
      </w:r>
      <w:r w:rsidR="000945C5">
        <w:rPr>
          <w:rFonts w:asciiTheme="minorBidi" w:hAnsiTheme="minorBidi"/>
          <w:color w:val="000000" w:themeColor="text1"/>
          <w:sz w:val="26"/>
          <w:szCs w:val="26"/>
        </w:rPr>
        <w:t>, revenue therefore increased by about $7 billion. This shows quite a strong performance</w:t>
      </w:r>
      <w:r w:rsidR="007643FA">
        <w:rPr>
          <w:rFonts w:asciiTheme="minorBidi" w:hAnsiTheme="minorBidi"/>
          <w:color w:val="000000" w:themeColor="text1"/>
          <w:sz w:val="26"/>
          <w:szCs w:val="26"/>
        </w:rPr>
        <w:t xml:space="preserve"> in the</w:t>
      </w:r>
      <w:r w:rsidR="000945C5">
        <w:rPr>
          <w:rFonts w:asciiTheme="minorBidi" w:hAnsiTheme="minorBidi"/>
          <w:color w:val="000000" w:themeColor="text1"/>
          <w:sz w:val="26"/>
          <w:szCs w:val="26"/>
        </w:rPr>
        <w:t xml:space="preserve"> </w:t>
      </w:r>
      <w:r w:rsidR="008527C3">
        <w:rPr>
          <w:rFonts w:asciiTheme="minorBidi" w:hAnsiTheme="minorBidi"/>
          <w:color w:val="000000" w:themeColor="text1"/>
          <w:sz w:val="26"/>
          <w:szCs w:val="26"/>
        </w:rPr>
        <w:t>post-pandemic</w:t>
      </w:r>
      <w:r w:rsidR="007643FA">
        <w:rPr>
          <w:rFonts w:asciiTheme="minorBidi" w:hAnsiTheme="minorBidi"/>
          <w:color w:val="000000" w:themeColor="text1"/>
          <w:sz w:val="26"/>
          <w:szCs w:val="26"/>
        </w:rPr>
        <w:t xml:space="preserve"> recovery</w:t>
      </w:r>
      <w:r w:rsidR="000945C5">
        <w:rPr>
          <w:rFonts w:asciiTheme="minorBidi" w:hAnsiTheme="minorBidi"/>
          <w:color w:val="000000" w:themeColor="text1"/>
          <w:sz w:val="26"/>
          <w:szCs w:val="26"/>
        </w:rPr>
        <w:t xml:space="preserve"> and how Marriott </w:t>
      </w:r>
      <w:r w:rsidR="008527C3">
        <w:rPr>
          <w:rFonts w:asciiTheme="minorBidi" w:hAnsiTheme="minorBidi"/>
          <w:color w:val="000000" w:themeColor="text1"/>
          <w:sz w:val="26"/>
          <w:szCs w:val="26"/>
        </w:rPr>
        <w:t>has</w:t>
      </w:r>
      <w:r w:rsidR="000945C5">
        <w:rPr>
          <w:rFonts w:asciiTheme="minorBidi" w:hAnsiTheme="minorBidi"/>
          <w:color w:val="000000" w:themeColor="text1"/>
          <w:sz w:val="26"/>
          <w:szCs w:val="26"/>
        </w:rPr>
        <w:t xml:space="preserve"> quickly recovered from the industry crisis which saw travel being stalled. </w:t>
      </w:r>
    </w:p>
    <w:p w14:paraId="7409B534" w14:textId="281728A6" w:rsidR="000945C5" w:rsidRDefault="008C7ACC" w:rsidP="00786AF1">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The biggest increase in cost and revenue that occurred was in reimbursement expense, and cost reimbursement revenue. </w:t>
      </w:r>
      <w:r w:rsidR="00174C9F">
        <w:rPr>
          <w:rFonts w:asciiTheme="minorBidi" w:hAnsiTheme="minorBidi"/>
          <w:color w:val="000000" w:themeColor="text1"/>
          <w:sz w:val="26"/>
          <w:szCs w:val="26"/>
        </w:rPr>
        <w:t xml:space="preserve">Reimbursement expenses are </w:t>
      </w:r>
      <w:r w:rsidR="008527C3">
        <w:rPr>
          <w:rFonts w:asciiTheme="minorBidi" w:hAnsiTheme="minorBidi"/>
          <w:color w:val="000000" w:themeColor="text1"/>
          <w:sz w:val="26"/>
          <w:szCs w:val="26"/>
        </w:rPr>
        <w:t>day-to-day</w:t>
      </w:r>
      <w:r w:rsidR="00174C9F">
        <w:rPr>
          <w:rFonts w:asciiTheme="minorBidi" w:hAnsiTheme="minorBidi"/>
          <w:color w:val="000000" w:themeColor="text1"/>
          <w:sz w:val="26"/>
          <w:szCs w:val="26"/>
        </w:rPr>
        <w:t xml:space="preserve"> expenses that Marriott </w:t>
      </w:r>
      <w:r w:rsidR="008527C3">
        <w:rPr>
          <w:rFonts w:asciiTheme="minorBidi" w:hAnsiTheme="minorBidi"/>
          <w:color w:val="000000" w:themeColor="text1"/>
          <w:sz w:val="26"/>
          <w:szCs w:val="26"/>
        </w:rPr>
        <w:t>pays</w:t>
      </w:r>
      <w:r w:rsidR="00174C9F">
        <w:rPr>
          <w:rFonts w:asciiTheme="minorBidi" w:hAnsiTheme="minorBidi"/>
          <w:color w:val="000000" w:themeColor="text1"/>
          <w:sz w:val="26"/>
          <w:szCs w:val="26"/>
        </w:rPr>
        <w:t xml:space="preserve"> in running a hotel, such as food and services, and they usually get reimbursed by owners for doing so, therefore this is the revenue. </w:t>
      </w:r>
      <w:r w:rsidR="007643FA">
        <w:rPr>
          <w:rFonts w:asciiTheme="minorBidi" w:hAnsiTheme="minorBidi"/>
          <w:color w:val="000000" w:themeColor="text1"/>
          <w:sz w:val="26"/>
          <w:szCs w:val="26"/>
        </w:rPr>
        <w:t xml:space="preserve">This mainly comes from strong travel demands and higher room rates in the fourth quarter of 2022 where they reported their strongest financial results. This also comes from strong franchise performance which attracts investors and franchisees for the brand. According to Forbes, company rooms have gone up by 108,000 rooms, with nearly 40% of these being </w:t>
      </w:r>
      <w:r w:rsidR="008527C3">
        <w:rPr>
          <w:rFonts w:asciiTheme="minorBidi" w:hAnsiTheme="minorBidi"/>
          <w:color w:val="000000" w:themeColor="text1"/>
          <w:sz w:val="26"/>
          <w:szCs w:val="26"/>
        </w:rPr>
        <w:t>high-end</w:t>
      </w:r>
      <w:r w:rsidR="007643FA">
        <w:rPr>
          <w:rFonts w:asciiTheme="minorBidi" w:hAnsiTheme="minorBidi"/>
          <w:color w:val="000000" w:themeColor="text1"/>
          <w:sz w:val="26"/>
          <w:szCs w:val="26"/>
        </w:rPr>
        <w:t xml:space="preserve"> luxury, and the rest supporting </w:t>
      </w:r>
      <w:r w:rsidR="008527C3">
        <w:rPr>
          <w:rFonts w:asciiTheme="minorBidi" w:hAnsiTheme="minorBidi"/>
          <w:color w:val="000000" w:themeColor="text1"/>
          <w:sz w:val="26"/>
          <w:szCs w:val="26"/>
        </w:rPr>
        <w:t>budget-friendly</w:t>
      </w:r>
      <w:r w:rsidR="007643FA">
        <w:rPr>
          <w:rFonts w:asciiTheme="minorBidi" w:hAnsiTheme="minorBidi"/>
          <w:color w:val="000000" w:themeColor="text1"/>
          <w:sz w:val="26"/>
          <w:szCs w:val="26"/>
        </w:rPr>
        <w:t xml:space="preserve"> travellers, and with many of their properties still in development which would boost that even more (Kelleher, 2023). </w:t>
      </w:r>
      <w:r w:rsidR="00764F7C">
        <w:rPr>
          <w:rFonts w:asciiTheme="minorBidi" w:hAnsiTheme="minorBidi"/>
          <w:color w:val="000000" w:themeColor="text1"/>
          <w:sz w:val="26"/>
          <w:szCs w:val="26"/>
        </w:rPr>
        <w:t xml:space="preserve">Generally, Marriott </w:t>
      </w:r>
      <w:r w:rsidR="008527C3">
        <w:rPr>
          <w:rFonts w:asciiTheme="minorBidi" w:hAnsiTheme="minorBidi"/>
          <w:color w:val="000000" w:themeColor="text1"/>
          <w:sz w:val="26"/>
          <w:szCs w:val="26"/>
        </w:rPr>
        <w:t>has</w:t>
      </w:r>
      <w:r w:rsidR="00764F7C">
        <w:rPr>
          <w:rFonts w:asciiTheme="minorBidi" w:hAnsiTheme="minorBidi"/>
          <w:color w:val="000000" w:themeColor="text1"/>
          <w:sz w:val="26"/>
          <w:szCs w:val="26"/>
        </w:rPr>
        <w:t xml:space="preserve"> recovered well after being at an all-time low in 2020, they have further invested in the business by offering more franchises and building more properties, and this was enough to cover their costs, </w:t>
      </w:r>
    </w:p>
    <w:p w14:paraId="74401C82" w14:textId="0203A60C" w:rsidR="008527C3" w:rsidRPr="00942C15" w:rsidRDefault="005751D1" w:rsidP="00786AF1">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Comparing Marriott’s performance with one of their peers Hyatt, their revenue and cost drivers are very identical mainly including reimbursed expenses and revenue, Hyatt’s 2022 revenue is nearly $6 billion after an increase in cost, whilst Marriott’s 2022 revenue is more than triple at over $20.7 billion. Both companies also share loyalty programs </w:t>
      </w:r>
      <w:r w:rsidR="008527C3">
        <w:rPr>
          <w:rFonts w:asciiTheme="minorBidi" w:hAnsiTheme="minorBidi"/>
          <w:color w:val="000000" w:themeColor="text1"/>
          <w:sz w:val="26"/>
          <w:szCs w:val="26"/>
        </w:rPr>
        <w:t>with</w:t>
      </w:r>
      <w:r>
        <w:rPr>
          <w:rFonts w:asciiTheme="minorBidi" w:hAnsiTheme="minorBidi"/>
          <w:color w:val="000000" w:themeColor="text1"/>
          <w:sz w:val="26"/>
          <w:szCs w:val="26"/>
        </w:rPr>
        <w:t xml:space="preserve"> their customers which is also used to boost company </w:t>
      </w:r>
      <w:r w:rsidR="00CF139C">
        <w:rPr>
          <w:rFonts w:asciiTheme="minorBidi" w:hAnsiTheme="minorBidi"/>
          <w:color w:val="000000" w:themeColor="text1"/>
          <w:sz w:val="26"/>
          <w:szCs w:val="26"/>
        </w:rPr>
        <w:t xml:space="preserve">revenue. </w:t>
      </w:r>
      <w:r w:rsidR="001832B4">
        <w:rPr>
          <w:rFonts w:asciiTheme="minorBidi" w:hAnsiTheme="minorBidi"/>
          <w:color w:val="000000" w:themeColor="text1"/>
          <w:sz w:val="26"/>
          <w:szCs w:val="26"/>
        </w:rPr>
        <w:t xml:space="preserve">In conclusion, both companies have been doing reasonably well throughout the past two years or so. </w:t>
      </w:r>
    </w:p>
    <w:p w14:paraId="28E9E9E6" w14:textId="40F0E2F8" w:rsidR="001C7F20" w:rsidRDefault="001C7F20" w:rsidP="008527C3">
      <w:pPr>
        <w:rPr>
          <w:rFonts w:asciiTheme="minorBidi" w:hAnsiTheme="minorBidi"/>
          <w:b/>
          <w:bCs/>
          <w:sz w:val="32"/>
          <w:szCs w:val="32"/>
        </w:rPr>
      </w:pPr>
      <w:r>
        <w:rPr>
          <w:rFonts w:asciiTheme="minorBidi" w:hAnsiTheme="minorBidi"/>
          <w:b/>
          <w:bCs/>
          <w:sz w:val="32"/>
          <w:szCs w:val="32"/>
        </w:rPr>
        <w:lastRenderedPageBreak/>
        <w:t xml:space="preserve">Johnson &amp; Johnson </w:t>
      </w:r>
    </w:p>
    <w:p w14:paraId="34DDED99" w14:textId="77777777" w:rsidR="008527C3" w:rsidRPr="00D93C26" w:rsidRDefault="008527C3" w:rsidP="008527C3">
      <w:pPr>
        <w:rPr>
          <w:rFonts w:asciiTheme="minorBidi" w:hAnsiTheme="minorBidi"/>
          <w:b/>
          <w:bCs/>
          <w:sz w:val="32"/>
          <w:szCs w:val="32"/>
        </w:rPr>
      </w:pPr>
    </w:p>
    <w:p w14:paraId="30BEEAC8" w14:textId="77777777" w:rsidR="001C7F20" w:rsidRPr="00CF1538" w:rsidRDefault="001C7F20" w:rsidP="001C7F20">
      <w:pPr>
        <w:spacing w:after="120"/>
        <w:rPr>
          <w:rFonts w:asciiTheme="minorBidi" w:hAnsiTheme="minorBidi"/>
          <w:b/>
          <w:bCs/>
          <w:color w:val="C00000"/>
          <w:sz w:val="28"/>
          <w:szCs w:val="28"/>
        </w:rPr>
      </w:pPr>
      <w:r w:rsidRPr="00CF1538">
        <w:rPr>
          <w:rFonts w:asciiTheme="minorBidi" w:hAnsiTheme="minorBidi"/>
          <w:b/>
          <w:bCs/>
          <w:color w:val="C00000"/>
          <w:sz w:val="28"/>
          <w:szCs w:val="28"/>
        </w:rPr>
        <w:t>Revenue Drivers</w:t>
      </w:r>
    </w:p>
    <w:p w14:paraId="3D583C72" w14:textId="1D1F7992" w:rsidR="00745288" w:rsidRDefault="008527C3" w:rsidP="008C7ACC">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The next section will cover the pharmaceutical firm of Johnson &amp; Johnson.</w:t>
      </w:r>
      <w:r w:rsidR="00A027AF">
        <w:rPr>
          <w:rFonts w:asciiTheme="minorBidi" w:hAnsiTheme="minorBidi"/>
          <w:color w:val="000000" w:themeColor="text1"/>
          <w:sz w:val="26"/>
          <w:szCs w:val="26"/>
        </w:rPr>
        <w:t xml:space="preserve"> It is one of the largest healthcare firms in the world, and its revenue drivers mainly consist of </w:t>
      </w:r>
      <w:r w:rsidR="00060B46">
        <w:rPr>
          <w:rFonts w:asciiTheme="minorBidi" w:hAnsiTheme="minorBidi"/>
          <w:color w:val="000000" w:themeColor="text1"/>
          <w:sz w:val="26"/>
          <w:szCs w:val="26"/>
        </w:rPr>
        <w:t xml:space="preserve">three </w:t>
      </w:r>
      <w:r w:rsidR="00A027AF">
        <w:rPr>
          <w:rFonts w:asciiTheme="minorBidi" w:hAnsiTheme="minorBidi"/>
          <w:color w:val="000000" w:themeColor="text1"/>
          <w:sz w:val="26"/>
          <w:szCs w:val="26"/>
        </w:rPr>
        <w:t>sections.</w:t>
      </w:r>
    </w:p>
    <w:p w14:paraId="7BDABEA2" w14:textId="3BFBE19D" w:rsidR="00A027AF" w:rsidRDefault="00942C15" w:rsidP="008C7ACC">
      <w:pPr>
        <w:spacing w:after="120"/>
        <w:jc w:val="both"/>
        <w:rPr>
          <w:rFonts w:asciiTheme="minorBidi" w:hAnsiTheme="minorBidi"/>
          <w:color w:val="000000" w:themeColor="text1"/>
          <w:sz w:val="26"/>
          <w:szCs w:val="26"/>
        </w:rPr>
      </w:pPr>
      <w:r w:rsidRPr="00942C15">
        <w:rPr>
          <w:rFonts w:asciiTheme="minorBidi" w:hAnsiTheme="minorBidi"/>
          <w:color w:val="4472C4" w:themeColor="accent1"/>
          <w:sz w:val="26"/>
          <w:szCs w:val="26"/>
        </w:rPr>
        <w:t>Pharmaceuticals</w:t>
      </w:r>
      <w:r w:rsidR="0040493C">
        <w:rPr>
          <w:rFonts w:asciiTheme="minorBidi" w:hAnsiTheme="minorBidi"/>
          <w:color w:val="4472C4" w:themeColor="accent1"/>
          <w:sz w:val="26"/>
          <w:szCs w:val="26"/>
        </w:rPr>
        <w:t xml:space="preserve"> </w:t>
      </w:r>
      <w:r w:rsidR="00E42DF0">
        <w:rPr>
          <w:rFonts w:asciiTheme="minorBidi" w:hAnsiTheme="minorBidi"/>
          <w:color w:val="4472C4" w:themeColor="accent1"/>
          <w:sz w:val="26"/>
          <w:szCs w:val="26"/>
        </w:rPr>
        <w:t xml:space="preserve">– </w:t>
      </w:r>
      <w:r>
        <w:rPr>
          <w:rFonts w:asciiTheme="minorBidi" w:hAnsiTheme="minorBidi"/>
          <w:color w:val="000000" w:themeColor="text1"/>
          <w:sz w:val="26"/>
          <w:szCs w:val="26"/>
        </w:rPr>
        <w:t>mainly consist of prescription drugs and vaccines, they have done a wide amount of research and have developed drugs for diseases and other medical conditions.</w:t>
      </w:r>
      <w:r w:rsidR="00FC1605">
        <w:rPr>
          <w:rFonts w:asciiTheme="minorBidi" w:hAnsiTheme="minorBidi"/>
          <w:color w:val="000000" w:themeColor="text1"/>
          <w:sz w:val="26"/>
          <w:szCs w:val="26"/>
        </w:rPr>
        <w:t xml:space="preserve"> Successful launches of new medicine especially if it meets market needs would usually enhance revenue, an example of this would be during the </w:t>
      </w:r>
      <w:r w:rsidR="00D56C77">
        <w:rPr>
          <w:rFonts w:asciiTheme="minorBidi" w:hAnsiTheme="minorBidi"/>
          <w:color w:val="000000" w:themeColor="text1"/>
          <w:sz w:val="26"/>
          <w:szCs w:val="26"/>
        </w:rPr>
        <w:t>COVID-19</w:t>
      </w:r>
      <w:r w:rsidR="00FC1605">
        <w:rPr>
          <w:rFonts w:asciiTheme="minorBidi" w:hAnsiTheme="minorBidi"/>
          <w:color w:val="000000" w:themeColor="text1"/>
          <w:sz w:val="26"/>
          <w:szCs w:val="26"/>
        </w:rPr>
        <w:t xml:space="preserve"> pandemic</w:t>
      </w:r>
      <w:r w:rsidR="00D56C77">
        <w:rPr>
          <w:rFonts w:asciiTheme="minorBidi" w:hAnsiTheme="minorBidi"/>
          <w:color w:val="000000" w:themeColor="text1"/>
          <w:sz w:val="26"/>
          <w:szCs w:val="26"/>
        </w:rPr>
        <w:t>, when Johnson and Johnson developed and distributed the Janssen vaccine which saw substantial revenue growth</w:t>
      </w:r>
      <w:r w:rsidR="00A341A5">
        <w:rPr>
          <w:rFonts w:asciiTheme="minorBidi" w:hAnsiTheme="minorBidi"/>
          <w:color w:val="000000" w:themeColor="text1"/>
          <w:sz w:val="26"/>
          <w:szCs w:val="26"/>
        </w:rPr>
        <w:t xml:space="preserve"> mainly attributed to the high volume of demand. </w:t>
      </w:r>
    </w:p>
    <w:p w14:paraId="6F4609F5" w14:textId="5FE66B1E" w:rsidR="006E7B3E" w:rsidRDefault="006E7B3E" w:rsidP="008C7ACC">
      <w:pPr>
        <w:spacing w:after="120"/>
        <w:jc w:val="both"/>
        <w:rPr>
          <w:rFonts w:asciiTheme="minorBidi" w:hAnsiTheme="minorBidi"/>
          <w:color w:val="000000" w:themeColor="text1"/>
          <w:sz w:val="26"/>
          <w:szCs w:val="26"/>
        </w:rPr>
      </w:pPr>
      <w:r w:rsidRPr="00533CE8">
        <w:rPr>
          <w:rFonts w:asciiTheme="minorBidi" w:hAnsiTheme="minorBidi"/>
          <w:color w:val="4472C4" w:themeColor="accent1"/>
          <w:sz w:val="26"/>
          <w:szCs w:val="26"/>
        </w:rPr>
        <w:t>Medical devices</w:t>
      </w:r>
      <w:r w:rsidR="0040493C">
        <w:rPr>
          <w:rFonts w:asciiTheme="minorBidi" w:hAnsiTheme="minorBidi"/>
          <w:color w:val="4472C4" w:themeColor="accent1"/>
          <w:sz w:val="26"/>
          <w:szCs w:val="26"/>
        </w:rPr>
        <w:t xml:space="preserve"> </w:t>
      </w:r>
      <w:r w:rsidR="00E42DF0">
        <w:rPr>
          <w:rFonts w:asciiTheme="minorBidi" w:hAnsiTheme="minorBidi"/>
          <w:color w:val="4472C4" w:themeColor="accent1"/>
          <w:sz w:val="26"/>
          <w:szCs w:val="26"/>
        </w:rPr>
        <w:t xml:space="preserve">– </w:t>
      </w:r>
      <w:r>
        <w:rPr>
          <w:rFonts w:asciiTheme="minorBidi" w:hAnsiTheme="minorBidi"/>
          <w:color w:val="000000" w:themeColor="text1"/>
          <w:sz w:val="26"/>
          <w:szCs w:val="26"/>
        </w:rPr>
        <w:t xml:space="preserve">include implants, equipment used in surgery, and other medical items, these are key products that are needed worldwide, and their prices depend on the type of device, larger equipment used in surgery would typically return higher revenue due to </w:t>
      </w:r>
      <w:r w:rsidR="00060B46">
        <w:rPr>
          <w:rFonts w:asciiTheme="minorBidi" w:hAnsiTheme="minorBidi"/>
          <w:color w:val="000000" w:themeColor="text1"/>
          <w:sz w:val="26"/>
          <w:szCs w:val="26"/>
        </w:rPr>
        <w:t xml:space="preserve">high prices set for the products. Other smaller items would typically be priced less. Johnson and Johnson have innovated by creating a project called MedTech, where technology was used to transform the industry, these technological devices would also be priced </w:t>
      </w:r>
      <w:r w:rsidR="00E42DF0">
        <w:rPr>
          <w:rFonts w:asciiTheme="minorBidi" w:hAnsiTheme="minorBidi"/>
          <w:color w:val="000000" w:themeColor="text1"/>
          <w:sz w:val="26"/>
          <w:szCs w:val="26"/>
        </w:rPr>
        <w:t>at</w:t>
      </w:r>
      <w:r w:rsidR="00060B46">
        <w:rPr>
          <w:rFonts w:asciiTheme="minorBidi" w:hAnsiTheme="minorBidi"/>
          <w:color w:val="000000" w:themeColor="text1"/>
          <w:sz w:val="26"/>
          <w:szCs w:val="26"/>
        </w:rPr>
        <w:t xml:space="preserve"> the higher end of products.</w:t>
      </w:r>
    </w:p>
    <w:p w14:paraId="67C39CD9" w14:textId="7470446D" w:rsidR="00060B46" w:rsidRDefault="00060B46" w:rsidP="008C7ACC">
      <w:pPr>
        <w:spacing w:after="120"/>
        <w:jc w:val="both"/>
        <w:rPr>
          <w:rFonts w:asciiTheme="minorBidi" w:hAnsiTheme="minorBidi"/>
          <w:color w:val="000000" w:themeColor="text1"/>
          <w:sz w:val="26"/>
          <w:szCs w:val="26"/>
        </w:rPr>
      </w:pPr>
      <w:r w:rsidRPr="00060B46">
        <w:rPr>
          <w:rFonts w:asciiTheme="minorBidi" w:hAnsiTheme="minorBidi"/>
          <w:color w:val="4472C4" w:themeColor="accent1"/>
          <w:sz w:val="26"/>
          <w:szCs w:val="26"/>
        </w:rPr>
        <w:t xml:space="preserve">Consumer health </w:t>
      </w:r>
      <w:r w:rsidR="00E42DF0">
        <w:rPr>
          <w:rFonts w:asciiTheme="minorBidi" w:hAnsiTheme="minorBidi"/>
          <w:color w:val="4472C4" w:themeColor="accent1"/>
          <w:sz w:val="26"/>
          <w:szCs w:val="26"/>
        </w:rPr>
        <w:t>–</w:t>
      </w:r>
      <w:r w:rsidRPr="00060B46">
        <w:rPr>
          <w:rFonts w:asciiTheme="minorBidi" w:hAnsiTheme="minorBidi"/>
          <w:color w:val="4472C4" w:themeColor="accent1"/>
          <w:sz w:val="26"/>
          <w:szCs w:val="26"/>
        </w:rPr>
        <w:t xml:space="preserve"> </w:t>
      </w:r>
      <w:r w:rsidR="00E42DF0" w:rsidRPr="00E42DF0">
        <w:rPr>
          <w:rFonts w:asciiTheme="minorBidi" w:hAnsiTheme="minorBidi"/>
          <w:color w:val="000000" w:themeColor="text1"/>
          <w:sz w:val="26"/>
          <w:szCs w:val="26"/>
        </w:rPr>
        <w:t>these include hygiene and personal care products</w:t>
      </w:r>
      <w:r w:rsidR="00E42DF0">
        <w:rPr>
          <w:rFonts w:asciiTheme="minorBidi" w:hAnsiTheme="minorBidi"/>
          <w:color w:val="000000" w:themeColor="text1"/>
          <w:sz w:val="26"/>
          <w:szCs w:val="26"/>
        </w:rPr>
        <w:t xml:space="preserve">, they are considered over-the-counter products, and demand for these products has also increased during the global pandemic. Johnson and Johnson would need valid consumer data to understand customer preferences and market dynamics in order to </w:t>
      </w:r>
      <w:r w:rsidR="002119CE">
        <w:rPr>
          <w:rFonts w:asciiTheme="minorBidi" w:hAnsiTheme="minorBidi"/>
          <w:color w:val="000000" w:themeColor="text1"/>
          <w:sz w:val="26"/>
          <w:szCs w:val="26"/>
        </w:rPr>
        <w:t>increase customer loyalty, these types of products usually have substitutes in place, so customers may tend to choose cheaper options. It is vital for Johnson and Johnson to put in place valid marketing strategies and maintain product quality to retain customers.</w:t>
      </w:r>
    </w:p>
    <w:p w14:paraId="483C8094" w14:textId="77777777" w:rsidR="00E80294" w:rsidRDefault="00E80294" w:rsidP="00E80294">
      <w:pPr>
        <w:spacing w:after="120"/>
        <w:rPr>
          <w:rFonts w:asciiTheme="minorBidi" w:hAnsiTheme="minorBidi"/>
          <w:color w:val="000000" w:themeColor="text1"/>
          <w:sz w:val="26"/>
          <w:szCs w:val="26"/>
        </w:rPr>
      </w:pPr>
    </w:p>
    <w:p w14:paraId="5FBDD8F3" w14:textId="29E3B578" w:rsidR="00E80294" w:rsidRDefault="00E80294" w:rsidP="00E80294">
      <w:pPr>
        <w:spacing w:after="120"/>
        <w:rPr>
          <w:rFonts w:asciiTheme="minorBidi" w:hAnsiTheme="minorBidi"/>
          <w:b/>
          <w:bCs/>
          <w:color w:val="C00000"/>
          <w:sz w:val="28"/>
          <w:szCs w:val="28"/>
        </w:rPr>
      </w:pPr>
      <w:r>
        <w:rPr>
          <w:rFonts w:asciiTheme="minorBidi" w:hAnsiTheme="minorBidi"/>
          <w:b/>
          <w:bCs/>
          <w:color w:val="C00000"/>
          <w:sz w:val="28"/>
          <w:szCs w:val="28"/>
        </w:rPr>
        <w:t>Cost Drivers</w:t>
      </w:r>
    </w:p>
    <w:p w14:paraId="0F4B6C32" w14:textId="3FE1AD2B" w:rsidR="00E80294" w:rsidRDefault="007773C1" w:rsidP="007773C1">
      <w:pPr>
        <w:spacing w:after="120"/>
        <w:jc w:val="both"/>
        <w:rPr>
          <w:rFonts w:asciiTheme="minorBidi" w:hAnsiTheme="minorBidi"/>
          <w:color w:val="000000" w:themeColor="text1"/>
          <w:sz w:val="26"/>
          <w:szCs w:val="26"/>
        </w:rPr>
      </w:pPr>
      <w:r>
        <w:rPr>
          <w:rFonts w:asciiTheme="minorBidi" w:hAnsiTheme="minorBidi"/>
          <w:color w:val="4472C4" w:themeColor="accent1"/>
          <w:sz w:val="26"/>
          <w:szCs w:val="26"/>
        </w:rPr>
        <w:t xml:space="preserve">Production Costs – </w:t>
      </w:r>
      <w:r>
        <w:rPr>
          <w:rFonts w:asciiTheme="minorBidi" w:hAnsiTheme="minorBidi"/>
          <w:color w:val="000000" w:themeColor="text1"/>
          <w:sz w:val="26"/>
          <w:szCs w:val="26"/>
        </w:rPr>
        <w:t xml:space="preserve">these include the production of pharmaceuticals, medical devices, and personal care products. There is a positive correlation between these costs and revenue, whenever one increases, the other also does. This is a variable cost, and it depends on the market and how much demand is actually needed for these products. </w:t>
      </w:r>
    </w:p>
    <w:p w14:paraId="4C5942FF" w14:textId="166E71DD" w:rsidR="007A3D0E" w:rsidRDefault="007773C1" w:rsidP="007A3D0E">
      <w:pPr>
        <w:spacing w:after="120"/>
        <w:jc w:val="both"/>
        <w:rPr>
          <w:rFonts w:asciiTheme="minorBidi" w:hAnsiTheme="minorBidi"/>
          <w:color w:val="000000" w:themeColor="text1"/>
          <w:sz w:val="26"/>
          <w:szCs w:val="26"/>
        </w:rPr>
      </w:pPr>
      <w:r w:rsidRPr="007773C1">
        <w:rPr>
          <w:rFonts w:asciiTheme="minorBidi" w:hAnsiTheme="minorBidi"/>
          <w:color w:val="4472C4" w:themeColor="accent1"/>
          <w:sz w:val="26"/>
          <w:szCs w:val="26"/>
        </w:rPr>
        <w:t xml:space="preserve">Research and Development </w:t>
      </w:r>
      <w:r>
        <w:rPr>
          <w:rFonts w:asciiTheme="minorBidi" w:hAnsiTheme="minorBidi"/>
          <w:color w:val="4472C4" w:themeColor="accent1"/>
          <w:sz w:val="26"/>
          <w:szCs w:val="26"/>
        </w:rPr>
        <w:t>–</w:t>
      </w:r>
      <w:r w:rsidRPr="007773C1">
        <w:rPr>
          <w:rFonts w:asciiTheme="minorBidi" w:hAnsiTheme="minorBidi"/>
          <w:color w:val="4472C4" w:themeColor="accent1"/>
          <w:sz w:val="26"/>
          <w:szCs w:val="26"/>
        </w:rPr>
        <w:t xml:space="preserve"> </w:t>
      </w:r>
      <w:r>
        <w:rPr>
          <w:rFonts w:asciiTheme="minorBidi" w:hAnsiTheme="minorBidi"/>
          <w:color w:val="000000" w:themeColor="text1"/>
          <w:sz w:val="26"/>
          <w:szCs w:val="26"/>
        </w:rPr>
        <w:t>firms operating in this industry require</w:t>
      </w:r>
      <w:r w:rsidR="007A3D0E">
        <w:rPr>
          <w:rFonts w:asciiTheme="minorBidi" w:hAnsiTheme="minorBidi"/>
          <w:color w:val="000000" w:themeColor="text1"/>
          <w:sz w:val="26"/>
          <w:szCs w:val="26"/>
        </w:rPr>
        <w:t xml:space="preserve"> a lot of investment in researching new medicines, tech devices, etc. This is also a variable cost as it depends on the type and length of research. Higher R&amp;D costs may not necessarily lead to higher revenues, some research might be abandoned and failed and would therefore be a loss of time, effort, and money. Others might succeed such as MedTech where Johnson and Johnson produced </w:t>
      </w:r>
      <w:r w:rsidR="007A3D0E">
        <w:rPr>
          <w:rFonts w:asciiTheme="minorBidi" w:hAnsiTheme="minorBidi"/>
          <w:color w:val="000000" w:themeColor="text1"/>
          <w:sz w:val="26"/>
          <w:szCs w:val="26"/>
        </w:rPr>
        <w:lastRenderedPageBreak/>
        <w:t xml:space="preserve">successful medical devices with new technologies. Therefore, there is a lot of risk in conducting product research. </w:t>
      </w:r>
    </w:p>
    <w:p w14:paraId="40DE23A3" w14:textId="253C8453" w:rsidR="007A3D0E" w:rsidRDefault="007A3D0E" w:rsidP="007A3D0E">
      <w:pPr>
        <w:spacing w:after="120"/>
        <w:jc w:val="both"/>
        <w:rPr>
          <w:rFonts w:asciiTheme="minorBidi" w:hAnsiTheme="minorBidi"/>
          <w:color w:val="000000" w:themeColor="text1"/>
          <w:sz w:val="26"/>
          <w:szCs w:val="26"/>
        </w:rPr>
      </w:pPr>
      <w:r w:rsidRPr="007A3D0E">
        <w:rPr>
          <w:rFonts w:asciiTheme="minorBidi" w:hAnsiTheme="minorBidi"/>
          <w:color w:val="4472C4" w:themeColor="accent1"/>
          <w:sz w:val="26"/>
          <w:szCs w:val="26"/>
        </w:rPr>
        <w:t>Marketing –</w:t>
      </w:r>
      <w:r>
        <w:rPr>
          <w:rFonts w:asciiTheme="minorBidi" w:hAnsiTheme="minorBidi"/>
          <w:color w:val="000000" w:themeColor="text1"/>
          <w:sz w:val="26"/>
          <w:szCs w:val="26"/>
        </w:rPr>
        <w:t xml:space="preserve"> can be fixed or variable. As J&amp;J continue to operate </w:t>
      </w:r>
      <w:r w:rsidR="00E55A1A">
        <w:rPr>
          <w:rFonts w:asciiTheme="minorBidi" w:hAnsiTheme="minorBidi"/>
          <w:color w:val="000000" w:themeColor="text1"/>
          <w:sz w:val="26"/>
          <w:szCs w:val="26"/>
        </w:rPr>
        <w:t>globally,</w:t>
      </w:r>
      <w:r>
        <w:rPr>
          <w:rFonts w:asciiTheme="minorBidi" w:hAnsiTheme="minorBidi"/>
          <w:color w:val="000000" w:themeColor="text1"/>
          <w:sz w:val="26"/>
          <w:szCs w:val="26"/>
        </w:rPr>
        <w:t xml:space="preserve"> they might find it useful to explore new ways of marketing in </w:t>
      </w:r>
      <w:r w:rsidR="00E55A1A">
        <w:rPr>
          <w:rFonts w:asciiTheme="minorBidi" w:hAnsiTheme="minorBidi"/>
          <w:color w:val="000000" w:themeColor="text1"/>
          <w:sz w:val="26"/>
          <w:szCs w:val="26"/>
        </w:rPr>
        <w:t xml:space="preserve">new countries. Although this might lead to larger sales, they would also have to pay compliance costs for operating in new countries, it would be a real challenge for them to return revenue. </w:t>
      </w:r>
    </w:p>
    <w:p w14:paraId="188829FE" w14:textId="71281DE5" w:rsidR="00D93C1E" w:rsidRPr="00D93C1E" w:rsidRDefault="00D93C1E" w:rsidP="007A3D0E">
      <w:pPr>
        <w:spacing w:after="120"/>
        <w:jc w:val="both"/>
        <w:rPr>
          <w:rFonts w:asciiTheme="minorBidi" w:hAnsiTheme="minorBidi"/>
          <w:color w:val="000000" w:themeColor="text1"/>
          <w:sz w:val="26"/>
          <w:szCs w:val="26"/>
        </w:rPr>
      </w:pPr>
      <w:r w:rsidRPr="00D93C1E">
        <w:rPr>
          <w:rFonts w:asciiTheme="minorBidi" w:hAnsiTheme="minorBidi"/>
          <w:color w:val="4472C4" w:themeColor="accent1"/>
          <w:sz w:val="26"/>
          <w:szCs w:val="26"/>
        </w:rPr>
        <w:t xml:space="preserve">Exchange Rate Costs </w:t>
      </w:r>
      <w:r w:rsidR="00BB3EF2">
        <w:rPr>
          <w:rFonts w:asciiTheme="minorBidi" w:hAnsiTheme="minorBidi"/>
          <w:color w:val="4472C4" w:themeColor="accent1"/>
          <w:sz w:val="26"/>
          <w:szCs w:val="26"/>
        </w:rPr>
        <w:t xml:space="preserve">– </w:t>
      </w:r>
      <w:r w:rsidR="00BB3EF2" w:rsidRPr="00BB3EF2">
        <w:rPr>
          <w:rFonts w:asciiTheme="minorBidi" w:hAnsiTheme="minorBidi"/>
          <w:color w:val="000000" w:themeColor="text1"/>
          <w:sz w:val="26"/>
          <w:szCs w:val="26"/>
        </w:rPr>
        <w:t>as</w:t>
      </w:r>
      <w:r w:rsidRPr="00BB3EF2">
        <w:rPr>
          <w:rFonts w:asciiTheme="minorBidi" w:hAnsiTheme="minorBidi"/>
          <w:color w:val="000000" w:themeColor="text1"/>
          <w:sz w:val="26"/>
          <w:szCs w:val="26"/>
        </w:rPr>
        <w:t xml:space="preserve"> a lot of J&amp;J’s income comes globally, exchange rate costs are variable as they depend </w:t>
      </w:r>
      <w:r>
        <w:rPr>
          <w:rFonts w:asciiTheme="minorBidi" w:hAnsiTheme="minorBidi"/>
          <w:color w:val="000000" w:themeColor="text1"/>
          <w:sz w:val="26"/>
          <w:szCs w:val="26"/>
        </w:rPr>
        <w:t>on the conditions in each country, they will have to consider these fluctuations, some fluctuations might be favourable, and others unfavourable, so it can really affect revenue either way.</w:t>
      </w:r>
    </w:p>
    <w:p w14:paraId="0C02BA9D" w14:textId="77777777" w:rsidR="00E80294" w:rsidRDefault="00E80294" w:rsidP="008C7ACC">
      <w:pPr>
        <w:spacing w:after="120"/>
        <w:jc w:val="both"/>
        <w:rPr>
          <w:rFonts w:asciiTheme="minorBidi" w:hAnsiTheme="minorBidi"/>
          <w:color w:val="4472C4" w:themeColor="accent1"/>
          <w:sz w:val="26"/>
          <w:szCs w:val="26"/>
        </w:rPr>
      </w:pPr>
    </w:p>
    <w:p w14:paraId="29B9736B" w14:textId="77777777" w:rsidR="00511310" w:rsidRPr="007B714D" w:rsidRDefault="00511310" w:rsidP="00511310">
      <w:pPr>
        <w:spacing w:after="120"/>
        <w:jc w:val="both"/>
        <w:rPr>
          <w:rFonts w:asciiTheme="minorBidi" w:hAnsiTheme="minorBidi"/>
          <w:b/>
          <w:bCs/>
          <w:color w:val="C00000"/>
          <w:sz w:val="28"/>
          <w:szCs w:val="28"/>
        </w:rPr>
      </w:pPr>
      <w:r w:rsidRPr="007B714D">
        <w:rPr>
          <w:rFonts w:asciiTheme="minorBidi" w:hAnsiTheme="minorBidi"/>
          <w:b/>
          <w:bCs/>
          <w:color w:val="C00000"/>
          <w:sz w:val="28"/>
          <w:szCs w:val="28"/>
        </w:rPr>
        <w:t xml:space="preserve">Company Performance &amp; Comparison </w:t>
      </w:r>
    </w:p>
    <w:p w14:paraId="548FBFAF" w14:textId="5531CC9D" w:rsidR="00511310" w:rsidRDefault="00C24E3C" w:rsidP="002B020D">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 xml:space="preserve">Company performance for 2022 was very successful, according to Chairman and CEO Joaquin Duato, they performed financially well and increased value for shareholders whilst being under inflation, political tensions, and supply chain disruptions. Their total shareholder returns for 2022 performed substantially better than their Competitor Composite and the S&amp;P 500, </w:t>
      </w:r>
      <w:r w:rsidR="008B09AF">
        <w:rPr>
          <w:rFonts w:asciiTheme="minorBidi" w:hAnsiTheme="minorBidi"/>
          <w:color w:val="000000" w:themeColor="text1"/>
          <w:sz w:val="26"/>
          <w:szCs w:val="26"/>
        </w:rPr>
        <w:t>this was made possible by their strategic focus and hard work on the three business segments of pharmaceuticals, medical devices, and consumer health. (Johnson &amp; Johnson Annual Report, 2022)</w:t>
      </w:r>
      <w:r w:rsidR="004C2501">
        <w:rPr>
          <w:rFonts w:asciiTheme="minorBidi" w:hAnsiTheme="minorBidi"/>
          <w:color w:val="000000" w:themeColor="text1"/>
          <w:sz w:val="26"/>
          <w:szCs w:val="26"/>
        </w:rPr>
        <w:t>.</w:t>
      </w:r>
    </w:p>
    <w:p w14:paraId="6DFE2E56" w14:textId="792666FC" w:rsidR="00DB022B" w:rsidRPr="00C03880" w:rsidRDefault="002B020D" w:rsidP="002B020D">
      <w:pPr>
        <w:spacing w:after="120"/>
        <w:jc w:val="both"/>
        <w:rPr>
          <w:rFonts w:asciiTheme="minorBidi" w:hAnsiTheme="minorBidi"/>
          <w:color w:val="000000" w:themeColor="text1"/>
          <w:sz w:val="26"/>
          <w:szCs w:val="26"/>
        </w:rPr>
      </w:pPr>
      <w:r>
        <w:rPr>
          <w:rFonts w:asciiTheme="minorBidi" w:hAnsiTheme="minorBidi"/>
          <w:color w:val="000000" w:themeColor="text1"/>
          <w:sz w:val="26"/>
          <w:szCs w:val="26"/>
        </w:rPr>
        <w:t>Looking at financial statistics, Johnson &amp; Johnson had sales of</w:t>
      </w:r>
      <w:r w:rsidR="009F0293">
        <w:rPr>
          <w:rFonts w:asciiTheme="minorBidi" w:hAnsiTheme="minorBidi"/>
          <w:color w:val="000000" w:themeColor="text1"/>
          <w:sz w:val="26"/>
          <w:szCs w:val="26"/>
        </w:rPr>
        <w:t xml:space="preserve"> nearly</w:t>
      </w:r>
      <w:r>
        <w:rPr>
          <w:rFonts w:asciiTheme="minorBidi" w:hAnsiTheme="minorBidi"/>
          <w:color w:val="000000" w:themeColor="text1"/>
          <w:sz w:val="26"/>
          <w:szCs w:val="26"/>
        </w:rPr>
        <w:t xml:space="preserve"> $82.6 billion and costs of $28.4 billion in 2020. </w:t>
      </w:r>
      <w:r w:rsidR="009F0293">
        <w:rPr>
          <w:rFonts w:asciiTheme="minorBidi" w:hAnsiTheme="minorBidi"/>
          <w:color w:val="000000" w:themeColor="text1"/>
          <w:sz w:val="26"/>
          <w:szCs w:val="26"/>
        </w:rPr>
        <w:t xml:space="preserve">In 2021, revenue and cost movement are in line, where revenue stood at $93.8 billion and costs at $29.8 billion. And finally, in 2022, revenue increased again where it was $95 billion, and costs moved up to $31 billion. This showcases the positive relationship between cost and revenue, where if costs such as increased marketing, and successful R&amp;Ds, then this would eventually return revenue. The values also reflect first, the successful performance during 2020 when the world was shut down, demand was quite high for consumer health products. Moving to </w:t>
      </w:r>
      <w:r w:rsidR="00A54E3B">
        <w:rPr>
          <w:rFonts w:asciiTheme="minorBidi" w:hAnsiTheme="minorBidi"/>
          <w:color w:val="000000" w:themeColor="text1"/>
          <w:sz w:val="26"/>
          <w:szCs w:val="26"/>
        </w:rPr>
        <w:t xml:space="preserve">the </w:t>
      </w:r>
      <w:r w:rsidR="009F0293">
        <w:rPr>
          <w:rFonts w:asciiTheme="minorBidi" w:hAnsiTheme="minorBidi"/>
          <w:color w:val="000000" w:themeColor="text1"/>
          <w:sz w:val="26"/>
          <w:szCs w:val="26"/>
        </w:rPr>
        <w:t>2021</w:t>
      </w:r>
      <w:r w:rsidR="00A54E3B">
        <w:rPr>
          <w:rFonts w:asciiTheme="minorBidi" w:hAnsiTheme="minorBidi"/>
          <w:color w:val="000000" w:themeColor="text1"/>
          <w:sz w:val="26"/>
          <w:szCs w:val="26"/>
        </w:rPr>
        <w:t xml:space="preserve"> period</w:t>
      </w:r>
      <w:r w:rsidR="009F0293">
        <w:rPr>
          <w:rFonts w:asciiTheme="minorBidi" w:hAnsiTheme="minorBidi"/>
          <w:color w:val="000000" w:themeColor="text1"/>
          <w:sz w:val="26"/>
          <w:szCs w:val="26"/>
        </w:rPr>
        <w:t xml:space="preserve">, costs increased slightly however revenue has increased significantly by around $11 billion, this is mainly attributed to the selling and distribution of their </w:t>
      </w:r>
      <w:r w:rsidR="00875632">
        <w:rPr>
          <w:rFonts w:asciiTheme="minorBidi" w:hAnsiTheme="minorBidi"/>
          <w:color w:val="000000" w:themeColor="text1"/>
          <w:sz w:val="26"/>
          <w:szCs w:val="26"/>
        </w:rPr>
        <w:t xml:space="preserve">Covid-19 vaccine. </w:t>
      </w:r>
      <w:r w:rsidR="00A54E3B">
        <w:rPr>
          <w:rFonts w:asciiTheme="minorBidi" w:hAnsiTheme="minorBidi"/>
          <w:color w:val="000000" w:themeColor="text1"/>
          <w:sz w:val="26"/>
          <w:szCs w:val="26"/>
        </w:rPr>
        <w:t>Revenue continued to increase in 2022 up to nearly $95 billion and costs increased to $31 billion, this reflects the Chairman’s statement of incredible performance despite inflation and political conflicts.</w:t>
      </w:r>
    </w:p>
    <w:p w14:paraId="6EA022F3" w14:textId="3688BE36" w:rsidR="0003487F" w:rsidRDefault="00A54E3B" w:rsidP="007E0FB3">
      <w:pPr>
        <w:spacing w:after="120"/>
        <w:jc w:val="both"/>
        <w:rPr>
          <w:rFonts w:asciiTheme="minorBidi" w:hAnsiTheme="minorBidi"/>
          <w:color w:val="000000" w:themeColor="text1"/>
          <w:sz w:val="26"/>
          <w:szCs w:val="26"/>
        </w:rPr>
      </w:pPr>
      <w:r w:rsidRPr="00A54E3B">
        <w:rPr>
          <w:rFonts w:asciiTheme="minorBidi" w:hAnsiTheme="minorBidi"/>
          <w:color w:val="000000" w:themeColor="text1"/>
          <w:sz w:val="26"/>
          <w:szCs w:val="26"/>
        </w:rPr>
        <w:t>In comparison with</w:t>
      </w:r>
      <w:r w:rsidR="00E002C9">
        <w:rPr>
          <w:rFonts w:asciiTheme="minorBidi" w:hAnsiTheme="minorBidi"/>
          <w:color w:val="000000" w:themeColor="text1"/>
          <w:sz w:val="26"/>
          <w:szCs w:val="26"/>
        </w:rPr>
        <w:t xml:space="preserve"> a peer such as Pfizer, Pfizer </w:t>
      </w:r>
      <w:r w:rsidR="00270C69">
        <w:rPr>
          <w:rFonts w:asciiTheme="minorBidi" w:hAnsiTheme="minorBidi"/>
          <w:color w:val="000000" w:themeColor="text1"/>
          <w:sz w:val="26"/>
          <w:szCs w:val="26"/>
        </w:rPr>
        <w:t>led the battle against Covid-19 and their vaccine was counted on worldwide. Global conditions as such massively enhanced their revenue</w:t>
      </w:r>
      <w:r w:rsidR="0072108C">
        <w:rPr>
          <w:rFonts w:asciiTheme="minorBidi" w:hAnsiTheme="minorBidi"/>
          <w:color w:val="000000" w:themeColor="text1"/>
          <w:sz w:val="26"/>
          <w:szCs w:val="26"/>
        </w:rPr>
        <w:t>, and according to their CEO, scientists worked effortlessly on the Pfizer vaccine. Their success in the distribution has doubled their revenue from $41 billion in 2020 to $81 billion in 2021</w:t>
      </w:r>
      <w:r w:rsidR="00AA6E35">
        <w:rPr>
          <w:rFonts w:asciiTheme="minorBidi" w:hAnsiTheme="minorBidi"/>
          <w:color w:val="000000" w:themeColor="text1"/>
          <w:sz w:val="26"/>
          <w:szCs w:val="26"/>
        </w:rPr>
        <w:t xml:space="preserve">, as it continued to increase in </w:t>
      </w:r>
      <w:r w:rsidR="007E0FB3">
        <w:rPr>
          <w:rFonts w:asciiTheme="minorBidi" w:hAnsiTheme="minorBidi"/>
          <w:color w:val="000000" w:themeColor="text1"/>
          <w:sz w:val="26"/>
          <w:szCs w:val="26"/>
        </w:rPr>
        <w:t>2022 to $100 billion, their main cost and revenue driver therefore was R&amp;D costs and sales for the vaccines which saw them reach cruising profits.</w:t>
      </w:r>
    </w:p>
    <w:p w14:paraId="65726D61" w14:textId="22845171" w:rsidR="00745288" w:rsidRDefault="00745288" w:rsidP="008C7ACC">
      <w:pPr>
        <w:spacing w:after="120"/>
        <w:jc w:val="both"/>
        <w:rPr>
          <w:rFonts w:asciiTheme="minorBidi" w:hAnsiTheme="minorBidi"/>
          <w:b/>
          <w:bCs/>
          <w:color w:val="4472C4" w:themeColor="accent1"/>
          <w:sz w:val="28"/>
          <w:szCs w:val="28"/>
        </w:rPr>
      </w:pPr>
      <w:r>
        <w:rPr>
          <w:rFonts w:asciiTheme="minorBidi" w:hAnsiTheme="minorBidi"/>
          <w:b/>
          <w:bCs/>
          <w:color w:val="4472C4" w:themeColor="accent1"/>
          <w:sz w:val="28"/>
          <w:szCs w:val="28"/>
        </w:rPr>
        <w:lastRenderedPageBreak/>
        <w:t>References</w:t>
      </w:r>
    </w:p>
    <w:p w14:paraId="1776C03B" w14:textId="6699179D" w:rsidR="00106781" w:rsidRPr="00106781" w:rsidRDefault="00106781" w:rsidP="00C713B8">
      <w:pPr>
        <w:pStyle w:val="NormalWeb"/>
        <w:rPr>
          <w:rStyle w:val="apple-converted-space"/>
          <w:rFonts w:asciiTheme="minorBidi" w:hAnsiTheme="minorBidi" w:cstheme="minorBidi"/>
          <w:color w:val="000000"/>
          <w:sz w:val="26"/>
          <w:szCs w:val="26"/>
        </w:rPr>
      </w:pPr>
      <w:r w:rsidRPr="00EA1721">
        <w:rPr>
          <w:rFonts w:asciiTheme="minorBidi" w:hAnsiTheme="minorBidi" w:cstheme="minorBidi"/>
          <w:color w:val="000000"/>
          <w:sz w:val="26"/>
          <w:szCs w:val="26"/>
        </w:rPr>
        <w:t>Annual</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color w:val="000000"/>
          <w:sz w:val="26"/>
          <w:szCs w:val="26"/>
        </w:rPr>
        <w:t>(2023)</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i/>
          <w:iCs/>
          <w:color w:val="000000"/>
          <w:sz w:val="26"/>
          <w:szCs w:val="26"/>
        </w:rPr>
        <w:t>Marriott International</w:t>
      </w:r>
      <w:r w:rsidRPr="00106781">
        <w:rPr>
          <w:rFonts w:asciiTheme="minorBidi" w:hAnsiTheme="minorBidi" w:cstheme="minorBidi"/>
          <w:color w:val="000000"/>
          <w:sz w:val="26"/>
          <w:szCs w:val="26"/>
        </w:rPr>
        <w:t>. Available at: https://marriott.gcs-web.com/annual (Accessed: 01 November 2023).</w:t>
      </w:r>
      <w:r w:rsidRPr="00106781">
        <w:rPr>
          <w:rStyle w:val="apple-converted-space"/>
          <w:rFonts w:asciiTheme="minorBidi" w:hAnsiTheme="minorBidi" w:cstheme="minorBidi"/>
          <w:color w:val="000000"/>
          <w:sz w:val="26"/>
          <w:szCs w:val="26"/>
        </w:rPr>
        <w:t> </w:t>
      </w:r>
    </w:p>
    <w:p w14:paraId="66CDE6E5" w14:textId="77777777" w:rsidR="00106781" w:rsidRPr="00106781" w:rsidRDefault="00106781" w:rsidP="00C713B8">
      <w:pPr>
        <w:pStyle w:val="NormalWeb"/>
        <w:rPr>
          <w:rFonts w:asciiTheme="minorBidi" w:hAnsiTheme="minorBidi" w:cstheme="minorBidi"/>
          <w:color w:val="000000"/>
          <w:sz w:val="26"/>
          <w:szCs w:val="26"/>
        </w:rPr>
      </w:pPr>
      <w:r w:rsidRPr="00106781">
        <w:rPr>
          <w:rFonts w:asciiTheme="minorBidi" w:hAnsiTheme="minorBidi" w:cstheme="minorBidi"/>
          <w:color w:val="000000"/>
          <w:sz w:val="26"/>
          <w:szCs w:val="26"/>
        </w:rPr>
        <w:t>Kelleher, S.R. (2023)</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i/>
          <w:iCs/>
          <w:color w:val="000000"/>
          <w:sz w:val="26"/>
          <w:szCs w:val="26"/>
        </w:rPr>
        <w:t>Marriott posts another big quarter, with $2.6 billion in share buybacks in 2022</w:t>
      </w:r>
      <w:r w:rsidRPr="00106781">
        <w:rPr>
          <w:rFonts w:asciiTheme="minorBidi" w:hAnsiTheme="minorBidi" w:cstheme="minorBidi"/>
          <w:color w:val="000000"/>
          <w:sz w:val="26"/>
          <w:szCs w:val="26"/>
        </w:rPr>
        <w:t>,</w:t>
      </w:r>
      <w:r w:rsidRPr="00106781">
        <w:rPr>
          <w:rStyle w:val="apple-converted-space"/>
          <w:rFonts w:asciiTheme="minorBidi" w:hAnsiTheme="minorBidi" w:cstheme="minorBidi"/>
          <w:color w:val="000000"/>
          <w:sz w:val="26"/>
          <w:szCs w:val="26"/>
        </w:rPr>
        <w:t> </w:t>
      </w:r>
      <w:r w:rsidRPr="00106781">
        <w:rPr>
          <w:rFonts w:asciiTheme="minorBidi" w:hAnsiTheme="minorBidi" w:cstheme="minorBidi"/>
          <w:i/>
          <w:iCs/>
          <w:color w:val="000000"/>
          <w:sz w:val="26"/>
          <w:szCs w:val="26"/>
        </w:rPr>
        <w:t>Forbes</w:t>
      </w:r>
      <w:r w:rsidRPr="00106781">
        <w:rPr>
          <w:rFonts w:asciiTheme="minorBidi" w:hAnsiTheme="minorBidi" w:cstheme="minorBidi"/>
          <w:color w:val="000000"/>
          <w:sz w:val="26"/>
          <w:szCs w:val="26"/>
        </w:rPr>
        <w:t>. Available at: https://www.forbes.com/sites/suzannerowankelleher/2023/02/14/marriott-fourth-quarter-2022-share-buybacks/?sh=691e70691ffc (Accessed: 03 November 2023).</w:t>
      </w:r>
      <w:r w:rsidRPr="00106781">
        <w:rPr>
          <w:rStyle w:val="apple-converted-space"/>
          <w:rFonts w:asciiTheme="minorBidi" w:hAnsiTheme="minorBidi" w:cstheme="minorBidi"/>
          <w:color w:val="000000"/>
          <w:sz w:val="26"/>
          <w:szCs w:val="26"/>
        </w:rPr>
        <w:t> </w:t>
      </w:r>
    </w:p>
    <w:p w14:paraId="78D2D1C8" w14:textId="5B182E70" w:rsidR="00106781" w:rsidRDefault="001178AC" w:rsidP="00C713B8">
      <w:pPr>
        <w:pStyle w:val="NormalWeb"/>
        <w:spacing w:before="0" w:beforeAutospacing="0" w:after="240" w:afterAutospacing="0"/>
        <w:rPr>
          <w:rFonts w:asciiTheme="minorBidi" w:hAnsiTheme="minorBidi" w:cstheme="minorBidi"/>
          <w:color w:val="000000"/>
          <w:sz w:val="26"/>
          <w:szCs w:val="26"/>
        </w:rPr>
      </w:pPr>
      <w:r w:rsidRPr="001178AC">
        <w:rPr>
          <w:rFonts w:asciiTheme="minorBidi" w:hAnsiTheme="minorBidi" w:cstheme="minorBidi"/>
          <w:color w:val="000000"/>
          <w:sz w:val="26"/>
          <w:szCs w:val="26"/>
        </w:rPr>
        <w:t>Hyatt.com. (2023).</w:t>
      </w:r>
      <w:r w:rsidRPr="001178AC">
        <w:rPr>
          <w:rStyle w:val="apple-converted-space"/>
          <w:rFonts w:asciiTheme="minorBidi" w:hAnsiTheme="minorBidi" w:cstheme="minorBidi"/>
          <w:color w:val="000000"/>
          <w:sz w:val="26"/>
          <w:szCs w:val="26"/>
        </w:rPr>
        <w:t> </w:t>
      </w:r>
      <w:r w:rsidRPr="001178AC">
        <w:rPr>
          <w:rFonts w:asciiTheme="minorBidi" w:hAnsiTheme="minorBidi" w:cstheme="minorBidi"/>
          <w:i/>
          <w:iCs/>
          <w:color w:val="000000"/>
          <w:sz w:val="26"/>
          <w:szCs w:val="26"/>
        </w:rPr>
        <w:t>Hyatt Hotels Corporation - Investor Relations - Financial Reporting - Annual Reports</w:t>
      </w:r>
      <w:r w:rsidRPr="001178AC">
        <w:rPr>
          <w:rFonts w:asciiTheme="minorBidi" w:hAnsiTheme="minorBidi" w:cstheme="minorBidi"/>
          <w:color w:val="000000"/>
          <w:sz w:val="26"/>
          <w:szCs w:val="26"/>
        </w:rPr>
        <w:t xml:space="preserve">. Available at: https://investors.hyatt.com/investor-relations/financial-reporting/annual-reports/default.aspx </w:t>
      </w:r>
      <w:r w:rsidR="006B0423">
        <w:rPr>
          <w:rFonts w:asciiTheme="minorBidi" w:hAnsiTheme="minorBidi" w:cstheme="minorBidi"/>
          <w:color w:val="000000"/>
          <w:sz w:val="26"/>
          <w:szCs w:val="26"/>
        </w:rPr>
        <w:t>(</w:t>
      </w:r>
      <w:r w:rsidRPr="001178AC">
        <w:rPr>
          <w:rFonts w:asciiTheme="minorBidi" w:hAnsiTheme="minorBidi" w:cstheme="minorBidi"/>
          <w:color w:val="000000"/>
          <w:sz w:val="26"/>
          <w:szCs w:val="26"/>
        </w:rPr>
        <w:t xml:space="preserve">Accessed </w:t>
      </w:r>
      <w:r w:rsidR="00C713B8">
        <w:rPr>
          <w:rFonts w:asciiTheme="minorBidi" w:hAnsiTheme="minorBidi" w:cstheme="minorBidi"/>
          <w:color w:val="000000"/>
          <w:sz w:val="26"/>
          <w:szCs w:val="26"/>
        </w:rPr>
        <w:t>0</w:t>
      </w:r>
      <w:r w:rsidRPr="001178AC">
        <w:rPr>
          <w:rFonts w:asciiTheme="minorBidi" w:hAnsiTheme="minorBidi" w:cstheme="minorBidi"/>
          <w:color w:val="000000"/>
          <w:sz w:val="26"/>
          <w:szCs w:val="26"/>
        </w:rPr>
        <w:t>3 Nov</w:t>
      </w:r>
      <w:r w:rsidR="00C713B8">
        <w:rPr>
          <w:rFonts w:asciiTheme="minorBidi" w:hAnsiTheme="minorBidi" w:cstheme="minorBidi"/>
          <w:color w:val="000000"/>
          <w:sz w:val="26"/>
          <w:szCs w:val="26"/>
        </w:rPr>
        <w:t>ember</w:t>
      </w:r>
      <w:r w:rsidRPr="001178AC">
        <w:rPr>
          <w:rFonts w:asciiTheme="minorBidi" w:hAnsiTheme="minorBidi" w:cstheme="minorBidi"/>
          <w:color w:val="000000"/>
          <w:sz w:val="26"/>
          <w:szCs w:val="26"/>
        </w:rPr>
        <w:t xml:space="preserve"> 2023</w:t>
      </w:r>
      <w:r w:rsidR="006B0423">
        <w:rPr>
          <w:rFonts w:asciiTheme="minorBidi" w:hAnsiTheme="minorBidi" w:cstheme="minorBidi"/>
          <w:color w:val="000000"/>
          <w:sz w:val="26"/>
          <w:szCs w:val="26"/>
        </w:rPr>
        <w:t>).</w:t>
      </w:r>
    </w:p>
    <w:p w14:paraId="17BB40A8" w14:textId="50C115F6" w:rsidR="002D1806" w:rsidRPr="002D1806" w:rsidRDefault="002D1806" w:rsidP="00C713B8">
      <w:pPr>
        <w:pStyle w:val="NormalWeb"/>
        <w:spacing w:before="0" w:beforeAutospacing="0" w:after="240" w:afterAutospacing="0"/>
        <w:rPr>
          <w:rFonts w:asciiTheme="minorBidi" w:hAnsiTheme="minorBidi" w:cstheme="minorBidi"/>
          <w:color w:val="000000"/>
          <w:sz w:val="26"/>
          <w:szCs w:val="26"/>
        </w:rPr>
      </w:pPr>
      <w:r w:rsidRPr="002D1806">
        <w:rPr>
          <w:rFonts w:asciiTheme="minorBidi" w:hAnsiTheme="minorBidi" w:cstheme="minorBidi"/>
          <w:color w:val="000000"/>
          <w:sz w:val="26"/>
          <w:szCs w:val="26"/>
        </w:rPr>
        <w:t>Content Lab U.S. (</w:t>
      </w:r>
      <w:r w:rsidRPr="002D1806">
        <w:rPr>
          <w:rFonts w:asciiTheme="minorBidi" w:hAnsiTheme="minorBidi" w:cstheme="minorBidi"/>
          <w:color w:val="000000"/>
          <w:sz w:val="26"/>
          <w:szCs w:val="26"/>
        </w:rPr>
        <w:t>2023</w:t>
      </w:r>
      <w:r w:rsidRPr="002D1806">
        <w:rPr>
          <w:rFonts w:asciiTheme="minorBidi" w:hAnsiTheme="minorBidi" w:cstheme="minorBidi"/>
          <w:color w:val="000000"/>
          <w:sz w:val="26"/>
          <w:szCs w:val="26"/>
        </w:rPr>
        <w:t>).</w:t>
      </w:r>
      <w:r w:rsidRPr="002D1806">
        <w:rPr>
          <w:rStyle w:val="apple-converted-space"/>
          <w:rFonts w:asciiTheme="minorBidi" w:hAnsiTheme="minorBidi" w:cstheme="minorBidi"/>
          <w:color w:val="000000"/>
          <w:sz w:val="26"/>
          <w:szCs w:val="26"/>
        </w:rPr>
        <w:t> </w:t>
      </w:r>
      <w:r w:rsidRPr="002D1806">
        <w:rPr>
          <w:rFonts w:asciiTheme="minorBidi" w:hAnsiTheme="minorBidi" w:cstheme="minorBidi"/>
          <w:i/>
          <w:iCs/>
          <w:color w:val="000000"/>
          <w:sz w:val="26"/>
          <w:szCs w:val="26"/>
        </w:rPr>
        <w:t>Corporate Reports</w:t>
      </w:r>
      <w:r w:rsidRPr="002D1806">
        <w:rPr>
          <w:rFonts w:asciiTheme="minorBidi" w:hAnsiTheme="minorBidi" w:cstheme="minorBidi"/>
          <w:color w:val="000000"/>
          <w:sz w:val="26"/>
          <w:szCs w:val="26"/>
        </w:rPr>
        <w:t>. Available at: https://www.jnj.com/about-jnj/corporate-reports.</w:t>
      </w:r>
      <w:r w:rsidRPr="002D1806">
        <w:rPr>
          <w:rFonts w:asciiTheme="minorBidi" w:hAnsiTheme="minorBidi" w:cstheme="minorBidi"/>
          <w:color w:val="000000"/>
          <w:sz w:val="26"/>
          <w:szCs w:val="26"/>
        </w:rPr>
        <w:t xml:space="preserve"> </w:t>
      </w:r>
      <w:r w:rsidRPr="002D1806">
        <w:rPr>
          <w:rFonts w:asciiTheme="minorBidi" w:hAnsiTheme="minorBidi" w:cstheme="minorBidi"/>
          <w:color w:val="000000"/>
          <w:sz w:val="26"/>
          <w:szCs w:val="26"/>
        </w:rPr>
        <w:t xml:space="preserve">(Accessed </w:t>
      </w:r>
      <w:r w:rsidR="00C713B8">
        <w:rPr>
          <w:rFonts w:asciiTheme="minorBidi" w:hAnsiTheme="minorBidi" w:cstheme="minorBidi"/>
          <w:color w:val="000000"/>
          <w:sz w:val="26"/>
          <w:szCs w:val="26"/>
        </w:rPr>
        <w:t>0</w:t>
      </w:r>
      <w:r w:rsidRPr="002D1806">
        <w:rPr>
          <w:rFonts w:asciiTheme="minorBidi" w:hAnsiTheme="minorBidi" w:cstheme="minorBidi"/>
          <w:color w:val="000000"/>
          <w:sz w:val="26"/>
          <w:szCs w:val="26"/>
        </w:rPr>
        <w:t xml:space="preserve">4 </w:t>
      </w:r>
      <w:r w:rsidRPr="002D1806">
        <w:rPr>
          <w:rFonts w:asciiTheme="minorBidi" w:hAnsiTheme="minorBidi" w:cstheme="minorBidi"/>
          <w:color w:val="000000"/>
          <w:sz w:val="26"/>
          <w:szCs w:val="26"/>
        </w:rPr>
        <w:t>Nov</w:t>
      </w:r>
      <w:r w:rsidR="00C713B8">
        <w:rPr>
          <w:rFonts w:asciiTheme="minorBidi" w:hAnsiTheme="minorBidi" w:cstheme="minorBidi"/>
          <w:color w:val="000000"/>
          <w:sz w:val="26"/>
          <w:szCs w:val="26"/>
        </w:rPr>
        <w:t>ember</w:t>
      </w:r>
      <w:r w:rsidRPr="002D1806">
        <w:rPr>
          <w:rFonts w:asciiTheme="minorBidi" w:hAnsiTheme="minorBidi" w:cstheme="minorBidi"/>
          <w:color w:val="000000"/>
          <w:sz w:val="26"/>
          <w:szCs w:val="26"/>
        </w:rPr>
        <w:t xml:space="preserve"> 2023).</w:t>
      </w:r>
    </w:p>
    <w:p w14:paraId="30C4610E" w14:textId="3D64A13F" w:rsidR="00C713B8" w:rsidRPr="00C713B8" w:rsidRDefault="00C713B8" w:rsidP="00C713B8">
      <w:pPr>
        <w:pStyle w:val="NormalWeb"/>
        <w:spacing w:before="0" w:beforeAutospacing="0" w:after="240" w:afterAutospacing="0"/>
        <w:rPr>
          <w:rFonts w:asciiTheme="minorBidi" w:hAnsiTheme="minorBidi" w:cstheme="minorBidi"/>
          <w:color w:val="000000"/>
          <w:sz w:val="26"/>
          <w:szCs w:val="26"/>
        </w:rPr>
      </w:pPr>
      <w:r w:rsidRPr="00C713B8">
        <w:rPr>
          <w:rFonts w:asciiTheme="minorBidi" w:hAnsiTheme="minorBidi" w:cstheme="minorBidi"/>
          <w:color w:val="000000"/>
          <w:sz w:val="26"/>
          <w:szCs w:val="26"/>
        </w:rPr>
        <w:t>Pfizer (2023).</w:t>
      </w:r>
      <w:r w:rsidRPr="00C713B8">
        <w:rPr>
          <w:rStyle w:val="apple-converted-space"/>
          <w:rFonts w:asciiTheme="minorBidi" w:hAnsiTheme="minorBidi" w:cstheme="minorBidi"/>
          <w:color w:val="000000"/>
          <w:sz w:val="26"/>
          <w:szCs w:val="26"/>
        </w:rPr>
        <w:t> </w:t>
      </w:r>
      <w:r w:rsidRPr="00C713B8">
        <w:rPr>
          <w:rFonts w:asciiTheme="minorBidi" w:hAnsiTheme="minorBidi" w:cstheme="minorBidi"/>
          <w:i/>
          <w:iCs/>
          <w:color w:val="000000"/>
          <w:sz w:val="26"/>
          <w:szCs w:val="26"/>
        </w:rPr>
        <w:t>Pfizer’s year in review</w:t>
      </w:r>
      <w:r w:rsidRPr="00C713B8">
        <w:rPr>
          <w:rFonts w:asciiTheme="minorBidi" w:hAnsiTheme="minorBidi" w:cstheme="minorBidi"/>
          <w:color w:val="000000"/>
          <w:sz w:val="26"/>
          <w:szCs w:val="26"/>
        </w:rPr>
        <w:t>. Available at: https://www.pfizer.com/sites/default/files/investors/financial_reports/annual_reports/2022/.</w:t>
      </w:r>
      <w:r>
        <w:rPr>
          <w:rFonts w:asciiTheme="minorBidi" w:hAnsiTheme="minorBidi" w:cstheme="minorBidi"/>
          <w:color w:val="000000"/>
          <w:sz w:val="26"/>
          <w:szCs w:val="26"/>
        </w:rPr>
        <w:t xml:space="preserve"> </w:t>
      </w:r>
      <w:r w:rsidRPr="002D1806">
        <w:rPr>
          <w:rFonts w:asciiTheme="minorBidi" w:hAnsiTheme="minorBidi" w:cstheme="minorBidi"/>
          <w:color w:val="000000"/>
          <w:sz w:val="26"/>
          <w:szCs w:val="26"/>
        </w:rPr>
        <w:t xml:space="preserve">(Accessed </w:t>
      </w:r>
      <w:r>
        <w:rPr>
          <w:rFonts w:asciiTheme="minorBidi" w:hAnsiTheme="minorBidi" w:cstheme="minorBidi"/>
          <w:color w:val="000000"/>
          <w:sz w:val="26"/>
          <w:szCs w:val="26"/>
        </w:rPr>
        <w:t>04 November</w:t>
      </w:r>
      <w:r w:rsidRPr="002D1806">
        <w:rPr>
          <w:rFonts w:asciiTheme="minorBidi" w:hAnsiTheme="minorBidi" w:cstheme="minorBidi"/>
          <w:color w:val="000000"/>
          <w:sz w:val="26"/>
          <w:szCs w:val="26"/>
        </w:rPr>
        <w:t xml:space="preserve"> 2023)</w:t>
      </w:r>
    </w:p>
    <w:p w14:paraId="1469C620" w14:textId="05AC28AE" w:rsidR="002D1806" w:rsidRPr="00C713B8" w:rsidRDefault="002D1806" w:rsidP="002D1806">
      <w:pPr>
        <w:pStyle w:val="NormalWeb"/>
        <w:spacing w:before="0" w:beforeAutospacing="0" w:after="240" w:afterAutospacing="0" w:line="360" w:lineRule="atLeast"/>
        <w:rPr>
          <w:rFonts w:asciiTheme="minorBidi" w:hAnsiTheme="minorBidi" w:cstheme="minorBidi"/>
          <w:color w:val="000000"/>
          <w:sz w:val="26"/>
          <w:szCs w:val="26"/>
        </w:rPr>
      </w:pPr>
    </w:p>
    <w:p w14:paraId="2912532F" w14:textId="77777777" w:rsidR="002D1806" w:rsidRPr="00C713B8" w:rsidRDefault="002D1806" w:rsidP="002D1806">
      <w:pPr>
        <w:pStyle w:val="NormalWeb"/>
        <w:spacing w:before="0" w:beforeAutospacing="0" w:after="240" w:afterAutospacing="0"/>
        <w:rPr>
          <w:rFonts w:asciiTheme="minorBidi" w:hAnsiTheme="minorBidi" w:cstheme="minorBidi"/>
          <w:color w:val="000000"/>
          <w:sz w:val="26"/>
          <w:szCs w:val="26"/>
        </w:rPr>
      </w:pPr>
    </w:p>
    <w:p w14:paraId="3BD6F30D" w14:textId="77777777" w:rsidR="00106781" w:rsidRPr="009630AC" w:rsidRDefault="00106781" w:rsidP="008C7ACC">
      <w:pPr>
        <w:spacing w:after="120"/>
        <w:jc w:val="both"/>
        <w:rPr>
          <w:rFonts w:asciiTheme="minorBidi" w:hAnsiTheme="minorBidi"/>
          <w:color w:val="000000" w:themeColor="text1"/>
          <w:sz w:val="26"/>
          <w:szCs w:val="26"/>
        </w:rPr>
      </w:pPr>
    </w:p>
    <w:sectPr w:rsidR="00106781" w:rsidRPr="00963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FD"/>
    <w:rsid w:val="0003487F"/>
    <w:rsid w:val="0003735D"/>
    <w:rsid w:val="00060B46"/>
    <w:rsid w:val="000765E0"/>
    <w:rsid w:val="000945C5"/>
    <w:rsid w:val="00096B6D"/>
    <w:rsid w:val="00106781"/>
    <w:rsid w:val="001178AC"/>
    <w:rsid w:val="0013182A"/>
    <w:rsid w:val="00174C9F"/>
    <w:rsid w:val="001832B4"/>
    <w:rsid w:val="00183333"/>
    <w:rsid w:val="00197760"/>
    <w:rsid w:val="001C7F20"/>
    <w:rsid w:val="002119CE"/>
    <w:rsid w:val="00227F8B"/>
    <w:rsid w:val="00242788"/>
    <w:rsid w:val="00270C69"/>
    <w:rsid w:val="002B020D"/>
    <w:rsid w:val="002D1806"/>
    <w:rsid w:val="003166FD"/>
    <w:rsid w:val="00317F4D"/>
    <w:rsid w:val="00386839"/>
    <w:rsid w:val="003D59ED"/>
    <w:rsid w:val="003F5560"/>
    <w:rsid w:val="0040493C"/>
    <w:rsid w:val="00416840"/>
    <w:rsid w:val="00447AB1"/>
    <w:rsid w:val="004806AC"/>
    <w:rsid w:val="00487F90"/>
    <w:rsid w:val="004C2501"/>
    <w:rsid w:val="00511310"/>
    <w:rsid w:val="00533CE8"/>
    <w:rsid w:val="005751D1"/>
    <w:rsid w:val="005B4C0B"/>
    <w:rsid w:val="006B0423"/>
    <w:rsid w:val="006E7B3E"/>
    <w:rsid w:val="0072108C"/>
    <w:rsid w:val="00745288"/>
    <w:rsid w:val="007643FA"/>
    <w:rsid w:val="00764F7C"/>
    <w:rsid w:val="007773C1"/>
    <w:rsid w:val="00777440"/>
    <w:rsid w:val="0078406E"/>
    <w:rsid w:val="00786AF1"/>
    <w:rsid w:val="00792FEA"/>
    <w:rsid w:val="007A3D0E"/>
    <w:rsid w:val="007B5185"/>
    <w:rsid w:val="007B714D"/>
    <w:rsid w:val="007E0FB3"/>
    <w:rsid w:val="007E589A"/>
    <w:rsid w:val="008527C3"/>
    <w:rsid w:val="00875632"/>
    <w:rsid w:val="00880D0B"/>
    <w:rsid w:val="008B09AF"/>
    <w:rsid w:val="008C7ACC"/>
    <w:rsid w:val="00913A27"/>
    <w:rsid w:val="00920296"/>
    <w:rsid w:val="00922A58"/>
    <w:rsid w:val="00942C15"/>
    <w:rsid w:val="00946961"/>
    <w:rsid w:val="009630AC"/>
    <w:rsid w:val="00996EC7"/>
    <w:rsid w:val="009B4304"/>
    <w:rsid w:val="009C3413"/>
    <w:rsid w:val="009D3415"/>
    <w:rsid w:val="009F0293"/>
    <w:rsid w:val="00A027AF"/>
    <w:rsid w:val="00A341A5"/>
    <w:rsid w:val="00A5239B"/>
    <w:rsid w:val="00A54E3B"/>
    <w:rsid w:val="00AA51E7"/>
    <w:rsid w:val="00AA6E35"/>
    <w:rsid w:val="00AC42F1"/>
    <w:rsid w:val="00B23281"/>
    <w:rsid w:val="00BB3EF2"/>
    <w:rsid w:val="00C018AF"/>
    <w:rsid w:val="00C03880"/>
    <w:rsid w:val="00C24E3C"/>
    <w:rsid w:val="00C4435B"/>
    <w:rsid w:val="00C713B8"/>
    <w:rsid w:val="00C970A3"/>
    <w:rsid w:val="00CE7BF2"/>
    <w:rsid w:val="00CF139C"/>
    <w:rsid w:val="00CF1538"/>
    <w:rsid w:val="00D0039D"/>
    <w:rsid w:val="00D159AA"/>
    <w:rsid w:val="00D1677F"/>
    <w:rsid w:val="00D56C77"/>
    <w:rsid w:val="00D93C1E"/>
    <w:rsid w:val="00D93C26"/>
    <w:rsid w:val="00DB022B"/>
    <w:rsid w:val="00E002C9"/>
    <w:rsid w:val="00E3353F"/>
    <w:rsid w:val="00E42DF0"/>
    <w:rsid w:val="00E55A1A"/>
    <w:rsid w:val="00E715CB"/>
    <w:rsid w:val="00E80294"/>
    <w:rsid w:val="00EA1721"/>
    <w:rsid w:val="00EF0DC9"/>
    <w:rsid w:val="00F3571A"/>
    <w:rsid w:val="00FC1605"/>
    <w:rsid w:val="00FC52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D25E"/>
  <w15:chartTrackingRefBased/>
  <w15:docId w15:val="{67153582-FB3E-CA47-A6F2-7619AB99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78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06781"/>
  </w:style>
  <w:style w:type="character" w:styleId="Hyperlink">
    <w:name w:val="Hyperlink"/>
    <w:basedOn w:val="DefaultParagraphFont"/>
    <w:uiPriority w:val="99"/>
    <w:unhideWhenUsed/>
    <w:rsid w:val="002D1806"/>
    <w:rPr>
      <w:color w:val="0563C1" w:themeColor="hyperlink"/>
      <w:u w:val="single"/>
    </w:rPr>
  </w:style>
  <w:style w:type="character" w:styleId="UnresolvedMention">
    <w:name w:val="Unresolved Mention"/>
    <w:basedOn w:val="DefaultParagraphFont"/>
    <w:uiPriority w:val="99"/>
    <w:semiHidden/>
    <w:unhideWhenUsed/>
    <w:rsid w:val="002D1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7132">
      <w:bodyDiv w:val="1"/>
      <w:marLeft w:val="0"/>
      <w:marRight w:val="0"/>
      <w:marTop w:val="0"/>
      <w:marBottom w:val="0"/>
      <w:divBdr>
        <w:top w:val="none" w:sz="0" w:space="0" w:color="auto"/>
        <w:left w:val="none" w:sz="0" w:space="0" w:color="auto"/>
        <w:bottom w:val="none" w:sz="0" w:space="0" w:color="auto"/>
        <w:right w:val="none" w:sz="0" w:space="0" w:color="auto"/>
      </w:divBdr>
      <w:divsChild>
        <w:div w:id="1868643032">
          <w:marLeft w:val="0"/>
          <w:marRight w:val="0"/>
          <w:marTop w:val="0"/>
          <w:marBottom w:val="0"/>
          <w:divBdr>
            <w:top w:val="none" w:sz="0" w:space="0" w:color="auto"/>
            <w:left w:val="none" w:sz="0" w:space="0" w:color="auto"/>
            <w:bottom w:val="none" w:sz="0" w:space="0" w:color="auto"/>
            <w:right w:val="none" w:sz="0" w:space="0" w:color="auto"/>
          </w:divBdr>
        </w:div>
      </w:divsChild>
    </w:div>
    <w:div w:id="201214638">
      <w:bodyDiv w:val="1"/>
      <w:marLeft w:val="0"/>
      <w:marRight w:val="0"/>
      <w:marTop w:val="0"/>
      <w:marBottom w:val="0"/>
      <w:divBdr>
        <w:top w:val="none" w:sz="0" w:space="0" w:color="auto"/>
        <w:left w:val="none" w:sz="0" w:space="0" w:color="auto"/>
        <w:bottom w:val="none" w:sz="0" w:space="0" w:color="auto"/>
        <w:right w:val="none" w:sz="0" w:space="0" w:color="auto"/>
      </w:divBdr>
    </w:div>
    <w:div w:id="335308405">
      <w:bodyDiv w:val="1"/>
      <w:marLeft w:val="0"/>
      <w:marRight w:val="0"/>
      <w:marTop w:val="0"/>
      <w:marBottom w:val="0"/>
      <w:divBdr>
        <w:top w:val="none" w:sz="0" w:space="0" w:color="auto"/>
        <w:left w:val="none" w:sz="0" w:space="0" w:color="auto"/>
        <w:bottom w:val="none" w:sz="0" w:space="0" w:color="auto"/>
        <w:right w:val="none" w:sz="0" w:space="0" w:color="auto"/>
      </w:divBdr>
      <w:divsChild>
        <w:div w:id="1507010990">
          <w:marLeft w:val="0"/>
          <w:marRight w:val="0"/>
          <w:marTop w:val="0"/>
          <w:marBottom w:val="0"/>
          <w:divBdr>
            <w:top w:val="none" w:sz="0" w:space="0" w:color="auto"/>
            <w:left w:val="none" w:sz="0" w:space="0" w:color="auto"/>
            <w:bottom w:val="none" w:sz="0" w:space="0" w:color="auto"/>
            <w:right w:val="none" w:sz="0" w:space="0" w:color="auto"/>
          </w:divBdr>
        </w:div>
      </w:divsChild>
    </w:div>
    <w:div w:id="604388386">
      <w:bodyDiv w:val="1"/>
      <w:marLeft w:val="0"/>
      <w:marRight w:val="0"/>
      <w:marTop w:val="0"/>
      <w:marBottom w:val="0"/>
      <w:divBdr>
        <w:top w:val="none" w:sz="0" w:space="0" w:color="auto"/>
        <w:left w:val="none" w:sz="0" w:space="0" w:color="auto"/>
        <w:bottom w:val="none" w:sz="0" w:space="0" w:color="auto"/>
        <w:right w:val="none" w:sz="0" w:space="0" w:color="auto"/>
      </w:divBdr>
      <w:divsChild>
        <w:div w:id="1798327719">
          <w:marLeft w:val="0"/>
          <w:marRight w:val="0"/>
          <w:marTop w:val="0"/>
          <w:marBottom w:val="0"/>
          <w:divBdr>
            <w:top w:val="none" w:sz="0" w:space="0" w:color="auto"/>
            <w:left w:val="none" w:sz="0" w:space="0" w:color="auto"/>
            <w:bottom w:val="none" w:sz="0" w:space="0" w:color="auto"/>
            <w:right w:val="none" w:sz="0" w:space="0" w:color="auto"/>
          </w:divBdr>
        </w:div>
      </w:divsChild>
    </w:div>
    <w:div w:id="16272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Jameel</dc:creator>
  <cp:keywords/>
  <dc:description/>
  <cp:lastModifiedBy>Ayman Jameel</cp:lastModifiedBy>
  <cp:revision>103</cp:revision>
  <dcterms:created xsi:type="dcterms:W3CDTF">2023-11-02T16:03:00Z</dcterms:created>
  <dcterms:modified xsi:type="dcterms:W3CDTF">2023-11-05T12:11:00Z</dcterms:modified>
</cp:coreProperties>
</file>