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DF7B238" w:rsidP="06B0D9B6" w:rsidRDefault="1DF7B238" w14:paraId="42FDD03A" w14:textId="43B3D7C5">
      <w:pPr>
        <w:pStyle w:val="Normal"/>
        <w:rPr>
          <w:rFonts w:ascii="Times New Roman" w:hAnsi="Times New Roman" w:eastAsia="Times New Roman" w:cs="Times New Roman"/>
          <w:b w:val="1"/>
          <w:bCs w:val="1"/>
          <w:sz w:val="24"/>
          <w:szCs w:val="24"/>
        </w:rPr>
      </w:pPr>
      <w:r w:rsidRPr="06B0D9B6" w:rsidR="1DF7B238">
        <w:rPr>
          <w:rFonts w:ascii="Times New Roman" w:hAnsi="Times New Roman" w:eastAsia="Times New Roman" w:cs="Times New Roman"/>
          <w:b w:val="1"/>
          <w:bCs w:val="1"/>
          <w:sz w:val="24"/>
          <w:szCs w:val="24"/>
        </w:rPr>
        <w:t>Introduction</w:t>
      </w:r>
    </w:p>
    <w:p w:rsidR="1DF7B238" w:rsidP="06B0D9B6" w:rsidRDefault="1DF7B238" w14:paraId="205F79C1" w14:textId="6BDA50DE">
      <w:pPr>
        <w:pStyle w:val="Normal"/>
      </w:pPr>
      <w:r w:rsidRPr="06B0D9B6" w:rsidR="1DF7B238">
        <w:rPr>
          <w:rFonts w:ascii="Times New Roman" w:hAnsi="Times New Roman" w:eastAsia="Times New Roman" w:cs="Times New Roman"/>
          <w:b w:val="0"/>
          <w:bCs w:val="0"/>
          <w:sz w:val="24"/>
          <w:szCs w:val="24"/>
        </w:rPr>
        <w:t>Visa Inc. is an American multinational financial services corporation headquartered in San Francisco, California. It facilitates electronic funds transfers throughout the world, most commonly through Visa-branded credit cards, debit cards and prepaid cards</w:t>
      </w:r>
    </w:p>
    <w:p w:rsidR="1DF7B238" w:rsidP="06B0D9B6" w:rsidRDefault="1DF7B238" w14:paraId="6B73105A" w14:textId="675DC972">
      <w:pPr>
        <w:pStyle w:val="Normal"/>
      </w:pPr>
      <w:r w:rsidRPr="06B0D9B6" w:rsidR="1DF7B238">
        <w:rPr>
          <w:rFonts w:ascii="Times New Roman" w:hAnsi="Times New Roman" w:eastAsia="Times New Roman" w:cs="Times New Roman"/>
          <w:b w:val="0"/>
          <w:bCs w:val="0"/>
          <w:sz w:val="24"/>
          <w:szCs w:val="24"/>
        </w:rPr>
        <w:t xml:space="preserve">Visa is the world's second-largest card payment organization (debit and credit cards combined), after being surpassed by China UnionPay in 2015, based on annual value of card payments transacted and number of issued </w:t>
      </w:r>
      <w:r w:rsidRPr="06B0D9B6" w:rsidR="1DF7B238">
        <w:rPr>
          <w:rFonts w:ascii="Times New Roman" w:hAnsi="Times New Roman" w:eastAsia="Times New Roman" w:cs="Times New Roman"/>
          <w:b w:val="0"/>
          <w:bCs w:val="0"/>
          <w:sz w:val="24"/>
          <w:szCs w:val="24"/>
        </w:rPr>
        <w:t>cards</w:t>
      </w:r>
      <w:r w:rsidRPr="06B0D9B6" w:rsidR="1DF7B238">
        <w:rPr>
          <w:rFonts w:ascii="Times New Roman" w:hAnsi="Times New Roman" w:eastAsia="Times New Roman" w:cs="Times New Roman"/>
          <w:b w:val="0"/>
          <w:bCs w:val="0"/>
          <w:sz w:val="24"/>
          <w:szCs w:val="24"/>
        </w:rPr>
        <w:t>. However, because UnionPay's size is based primarily on the size of its domestic market in China, Visa is still considered the dominant bankcard company in the rest of the world, where it commands a 50% market share of total card payments.</w:t>
      </w:r>
    </w:p>
    <w:p w:rsidR="1DF7B238" w:rsidP="06B0D9B6" w:rsidRDefault="1DF7B238" w14:paraId="2A91FAA5" w14:textId="4A99AAF7">
      <w:pPr>
        <w:pStyle w:val="Normal"/>
      </w:pPr>
      <w:r w:rsidRPr="06B0D9B6" w:rsidR="1DF7B238">
        <w:rPr>
          <w:rFonts w:ascii="Times New Roman" w:hAnsi="Times New Roman" w:eastAsia="Times New Roman" w:cs="Times New Roman"/>
          <w:b w:val="0"/>
          <w:bCs w:val="0"/>
          <w:sz w:val="24"/>
          <w:szCs w:val="24"/>
        </w:rPr>
        <w:t xml:space="preserve">Some of Visa </w:t>
      </w:r>
      <w:r w:rsidRPr="06B0D9B6" w:rsidR="1DF7B238">
        <w:rPr>
          <w:rFonts w:ascii="Times New Roman" w:hAnsi="Times New Roman" w:eastAsia="Times New Roman" w:cs="Times New Roman"/>
          <w:b w:val="0"/>
          <w:bCs w:val="0"/>
          <w:sz w:val="24"/>
          <w:szCs w:val="24"/>
        </w:rPr>
        <w:t>inc.</w:t>
      </w:r>
      <w:r w:rsidRPr="06B0D9B6" w:rsidR="1DF7B238">
        <w:rPr>
          <w:rFonts w:ascii="Times New Roman" w:hAnsi="Times New Roman" w:eastAsia="Times New Roman" w:cs="Times New Roman"/>
          <w:b w:val="0"/>
          <w:bCs w:val="0"/>
          <w:sz w:val="24"/>
          <w:szCs w:val="24"/>
        </w:rPr>
        <w:t xml:space="preserve"> competitors include Mastercard, American Express, discover card, to mention a few. Their </w:t>
      </w:r>
      <w:r w:rsidRPr="06B0D9B6" w:rsidR="1DF7B238">
        <w:rPr>
          <w:rFonts w:ascii="Times New Roman" w:hAnsi="Times New Roman" w:eastAsia="Times New Roman" w:cs="Times New Roman"/>
          <w:b w:val="0"/>
          <w:bCs w:val="0"/>
          <w:sz w:val="24"/>
          <w:szCs w:val="24"/>
        </w:rPr>
        <w:t>main business</w:t>
      </w:r>
      <w:r w:rsidRPr="06B0D9B6" w:rsidR="1DF7B238">
        <w:rPr>
          <w:rFonts w:ascii="Times New Roman" w:hAnsi="Times New Roman" w:eastAsia="Times New Roman" w:cs="Times New Roman"/>
          <w:b w:val="0"/>
          <w:bCs w:val="0"/>
          <w:sz w:val="24"/>
          <w:szCs w:val="24"/>
        </w:rPr>
        <w:t xml:space="preserve"> is to process payments between the card issuing bank, cardholder, and the banks of merchants.</w:t>
      </w:r>
    </w:p>
    <w:p w:rsidR="1DF7B238" w:rsidP="06B0D9B6" w:rsidRDefault="1DF7B238" w14:paraId="11006B3D" w14:textId="1316CD6F">
      <w:pPr>
        <w:pStyle w:val="Normal"/>
      </w:pPr>
      <w:r w:rsidRPr="06B0D9B6" w:rsidR="1DF7B238">
        <w:rPr>
          <w:rFonts w:ascii="Times New Roman" w:hAnsi="Times New Roman" w:eastAsia="Times New Roman" w:cs="Times New Roman"/>
          <w:b w:val="0"/>
          <w:bCs w:val="0"/>
          <w:sz w:val="24"/>
          <w:szCs w:val="24"/>
        </w:rPr>
        <w:t xml:space="preserve">Visa’s substitutes include cash, </w:t>
      </w:r>
      <w:r w:rsidRPr="06B0D9B6" w:rsidR="1DF7B238">
        <w:rPr>
          <w:rFonts w:ascii="Times New Roman" w:hAnsi="Times New Roman" w:eastAsia="Times New Roman" w:cs="Times New Roman"/>
          <w:b w:val="0"/>
          <w:bCs w:val="0"/>
          <w:sz w:val="24"/>
          <w:szCs w:val="24"/>
        </w:rPr>
        <w:t>cheques</w:t>
      </w:r>
      <w:r w:rsidRPr="06B0D9B6" w:rsidR="1DF7B238">
        <w:rPr>
          <w:rFonts w:ascii="Times New Roman" w:hAnsi="Times New Roman" w:eastAsia="Times New Roman" w:cs="Times New Roman"/>
          <w:b w:val="0"/>
          <w:bCs w:val="0"/>
          <w:sz w:val="24"/>
          <w:szCs w:val="24"/>
        </w:rPr>
        <w:t xml:space="preserve"> and other forms of electronic payments such as PayPal, Apple pay and Google</w:t>
      </w:r>
      <w:r w:rsidRPr="06B0D9B6" w:rsidR="27D33274">
        <w:rPr>
          <w:rFonts w:ascii="Times New Roman" w:hAnsi="Times New Roman" w:eastAsia="Times New Roman" w:cs="Times New Roman"/>
          <w:b w:val="0"/>
          <w:bCs w:val="0"/>
          <w:sz w:val="24"/>
          <w:szCs w:val="24"/>
        </w:rPr>
        <w:t xml:space="preserve"> wallet</w:t>
      </w:r>
    </w:p>
    <w:p w:rsidR="27D33274" w:rsidP="06B0D9B6" w:rsidRDefault="27D33274" w14:paraId="4C2A1B16" w14:textId="49D55F1E">
      <w:pPr>
        <w:pStyle w:val="Normal"/>
        <w:rPr>
          <w:rFonts w:ascii="Times New Roman" w:hAnsi="Times New Roman" w:eastAsia="Times New Roman" w:cs="Times New Roman"/>
          <w:b w:val="0"/>
          <w:bCs w:val="0"/>
          <w:sz w:val="24"/>
          <w:szCs w:val="24"/>
        </w:rPr>
      </w:pPr>
      <w:r w:rsidRPr="06B0D9B6" w:rsidR="27D33274">
        <w:rPr>
          <w:rFonts w:ascii="Times New Roman" w:hAnsi="Times New Roman" w:eastAsia="Times New Roman" w:cs="Times New Roman"/>
          <w:b w:val="0"/>
          <w:bCs w:val="0"/>
          <w:sz w:val="24"/>
          <w:szCs w:val="24"/>
        </w:rPr>
        <w:t>The revenue drivers for Visa inc. include transaction fees, data processing fees and international transaction fees while the costs are driven by personnel expenses, marketing expenses and technology expenses.</w:t>
      </w:r>
    </w:p>
    <w:p w:rsidR="7D8F2D30" w:rsidP="06B0D9B6" w:rsidRDefault="7D8F2D30" w14:paraId="51DD4C83" w14:textId="41152A81">
      <w:pPr>
        <w:pStyle w:val="Normal"/>
        <w:rPr>
          <w:rFonts w:ascii="Times New Roman" w:hAnsi="Times New Roman" w:eastAsia="Times New Roman" w:cs="Times New Roman"/>
          <w:noProof w:val="0"/>
          <w:sz w:val="24"/>
          <w:szCs w:val="24"/>
          <w:lang w:val="en-US"/>
        </w:rPr>
      </w:pPr>
      <w:r w:rsidRPr="06B0D9B6" w:rsidR="7D8F2D30">
        <w:rPr>
          <w:rFonts w:ascii="Times New Roman" w:hAnsi="Times New Roman" w:eastAsia="Times New Roman" w:cs="Times New Roman"/>
          <w:noProof w:val="0"/>
          <w:sz w:val="24"/>
          <w:szCs w:val="24"/>
          <w:lang w:val="en-US"/>
        </w:rPr>
        <w:t xml:space="preserve">Visa’s net revenues are </w:t>
      </w:r>
      <w:r w:rsidRPr="06B0D9B6" w:rsidR="7D8F2D30">
        <w:rPr>
          <w:rFonts w:ascii="Times New Roman" w:hAnsi="Times New Roman" w:eastAsia="Times New Roman" w:cs="Times New Roman"/>
          <w:noProof w:val="0"/>
          <w:sz w:val="24"/>
          <w:szCs w:val="24"/>
          <w:lang w:val="en-US"/>
        </w:rPr>
        <w:t>impacted</w:t>
      </w:r>
      <w:r w:rsidRPr="06B0D9B6" w:rsidR="7D8F2D30">
        <w:rPr>
          <w:rFonts w:ascii="Times New Roman" w:hAnsi="Times New Roman" w:eastAsia="Times New Roman" w:cs="Times New Roman"/>
          <w:noProof w:val="0"/>
          <w:sz w:val="24"/>
          <w:szCs w:val="24"/>
          <w:lang w:val="en-US"/>
        </w:rPr>
        <w:t xml:space="preserve"> by the overall strengthening or weakening of the U.S. dollar as payments volume and related revenues denominated in local currencies are converted to U.S. dollars. In fiscal 2022, exchange rate movements, partially offset by </w:t>
      </w:r>
      <w:r w:rsidRPr="06B0D9B6" w:rsidR="7D8F2D30">
        <w:rPr>
          <w:rFonts w:ascii="Times New Roman" w:hAnsi="Times New Roman" w:eastAsia="Times New Roman" w:cs="Times New Roman"/>
          <w:noProof w:val="0"/>
          <w:sz w:val="24"/>
          <w:szCs w:val="24"/>
          <w:lang w:val="en-US"/>
        </w:rPr>
        <w:t>its hedging</w:t>
      </w:r>
      <w:r w:rsidRPr="06B0D9B6" w:rsidR="7D8F2D30">
        <w:rPr>
          <w:rFonts w:ascii="Times New Roman" w:hAnsi="Times New Roman" w:eastAsia="Times New Roman" w:cs="Times New Roman"/>
          <w:noProof w:val="0"/>
          <w:sz w:val="24"/>
          <w:szCs w:val="24"/>
          <w:lang w:val="en-US"/>
        </w:rPr>
        <w:t xml:space="preserve"> program, negatively </w:t>
      </w:r>
      <w:r w:rsidRPr="06B0D9B6" w:rsidR="7D8F2D30">
        <w:rPr>
          <w:rFonts w:ascii="Times New Roman" w:hAnsi="Times New Roman" w:eastAsia="Times New Roman" w:cs="Times New Roman"/>
          <w:noProof w:val="0"/>
          <w:sz w:val="24"/>
          <w:szCs w:val="24"/>
          <w:lang w:val="en-US"/>
        </w:rPr>
        <w:t>impacted</w:t>
      </w:r>
      <w:r w:rsidRPr="06B0D9B6" w:rsidR="7D8F2D30">
        <w:rPr>
          <w:rFonts w:ascii="Times New Roman" w:hAnsi="Times New Roman" w:eastAsia="Times New Roman" w:cs="Times New Roman"/>
          <w:noProof w:val="0"/>
          <w:sz w:val="24"/>
          <w:szCs w:val="24"/>
          <w:lang w:val="en-US"/>
        </w:rPr>
        <w:t xml:space="preserve"> its revenues growth by approximately two-and-a-half percentage points</w:t>
      </w:r>
    </w:p>
    <w:p w:rsidR="06B0D9B6" w:rsidP="06B0D9B6" w:rsidRDefault="06B0D9B6" w14:paraId="61FFD906" w14:textId="3B3FD4D4">
      <w:pPr>
        <w:pStyle w:val="Normal"/>
        <w:rPr>
          <w:rFonts w:ascii="Times New Roman" w:hAnsi="Times New Roman" w:eastAsia="Times New Roman" w:cs="Times New Roman"/>
          <w:b w:val="0"/>
          <w:bCs w:val="0"/>
          <w:sz w:val="24"/>
          <w:szCs w:val="24"/>
        </w:rPr>
      </w:pPr>
    </w:p>
    <w:p w:rsidR="1DF7B238" w:rsidP="06B0D9B6" w:rsidRDefault="1DF7B238" w14:paraId="00D1C148" w14:textId="77ECE968">
      <w:pPr>
        <w:pStyle w:val="Normal"/>
      </w:pPr>
      <w:r w:rsidRPr="06B0D9B6" w:rsidR="1DF7B238">
        <w:rPr>
          <w:rFonts w:ascii="Times New Roman" w:hAnsi="Times New Roman" w:eastAsia="Times New Roman" w:cs="Times New Roman"/>
          <w:b w:val="0"/>
          <w:bCs w:val="0"/>
          <w:sz w:val="24"/>
          <w:szCs w:val="24"/>
        </w:rPr>
        <w:t xml:space="preserve"> </w:t>
      </w:r>
    </w:p>
    <w:p w:rsidR="1DF7B238" w:rsidP="06B0D9B6" w:rsidRDefault="1DF7B238" w14:paraId="2035F5CB" w14:textId="56A9FEE4">
      <w:pPr>
        <w:pStyle w:val="Normal"/>
      </w:pPr>
      <w:r w:rsidRPr="7D886818" w:rsidR="1DF7B238">
        <w:rPr>
          <w:rFonts w:ascii="Times New Roman" w:hAnsi="Times New Roman" w:eastAsia="Times New Roman" w:cs="Times New Roman"/>
          <w:b w:val="1"/>
          <w:bCs w:val="1"/>
          <w:sz w:val="24"/>
          <w:szCs w:val="24"/>
        </w:rPr>
        <w:t>SWOT ANALYSIS.</w:t>
      </w:r>
    </w:p>
    <w:p w:rsidR="1DF7B238" w:rsidP="06B0D9B6" w:rsidRDefault="1DF7B238" w14:paraId="39DA7E85" w14:textId="7C1EF3AF">
      <w:pPr>
        <w:pStyle w:val="Normal"/>
      </w:pPr>
      <w:r w:rsidRPr="06B0D9B6" w:rsidR="1DF7B238">
        <w:rPr>
          <w:rFonts w:ascii="Times New Roman" w:hAnsi="Times New Roman" w:eastAsia="Times New Roman" w:cs="Times New Roman"/>
          <w:b w:val="0"/>
          <w:bCs w:val="0"/>
          <w:sz w:val="24"/>
          <w:szCs w:val="24"/>
        </w:rPr>
        <w:t>Swot analysis is simply broken down to the strengths, weaknesses, opportunities and threats that accrue to a business</w:t>
      </w:r>
    </w:p>
    <w:p w:rsidR="1DF7B238" w:rsidP="06B0D9B6" w:rsidRDefault="1DF7B238" w14:paraId="0854A32F" w14:textId="09DCE564">
      <w:pPr>
        <w:pStyle w:val="Normal"/>
      </w:pPr>
      <w:r w:rsidRPr="06B0D9B6" w:rsidR="1DF7B238">
        <w:rPr>
          <w:rFonts w:ascii="Times New Roman" w:hAnsi="Times New Roman" w:eastAsia="Times New Roman" w:cs="Times New Roman"/>
          <w:b w:val="1"/>
          <w:bCs w:val="1"/>
          <w:sz w:val="24"/>
          <w:szCs w:val="24"/>
        </w:rPr>
        <w:t>Strengths:</w:t>
      </w:r>
      <w:r w:rsidRPr="06B0D9B6" w:rsidR="1DF7B238">
        <w:rPr>
          <w:rFonts w:ascii="Times New Roman" w:hAnsi="Times New Roman" w:eastAsia="Times New Roman" w:cs="Times New Roman"/>
          <w:b w:val="0"/>
          <w:bCs w:val="0"/>
          <w:sz w:val="24"/>
          <w:szCs w:val="24"/>
        </w:rPr>
        <w:t xml:space="preserve"> One of Visa’s most significant strengths is its widespread acceptance as a leading global payment platform, making it a trusted brand among consumers, merchants, and banks. Furthermore, Visa benefits from a </w:t>
      </w:r>
      <w:r w:rsidRPr="06B0D9B6" w:rsidR="1DF7B238">
        <w:rPr>
          <w:rFonts w:ascii="Times New Roman" w:hAnsi="Times New Roman" w:eastAsia="Times New Roman" w:cs="Times New Roman"/>
          <w:b w:val="0"/>
          <w:bCs w:val="0"/>
          <w:sz w:val="24"/>
          <w:szCs w:val="24"/>
        </w:rPr>
        <w:t>substantial economy of scale</w:t>
      </w:r>
      <w:r w:rsidRPr="06B0D9B6" w:rsidR="1DF7B238">
        <w:rPr>
          <w:rFonts w:ascii="Times New Roman" w:hAnsi="Times New Roman" w:eastAsia="Times New Roman" w:cs="Times New Roman"/>
          <w:b w:val="0"/>
          <w:bCs w:val="0"/>
          <w:sz w:val="24"/>
          <w:szCs w:val="24"/>
        </w:rPr>
        <w:t xml:space="preserve"> and a robust and secure technical infrastructure. Visa’s strong marketing and advertising have further </w:t>
      </w:r>
      <w:r w:rsidRPr="06B0D9B6" w:rsidR="1DF7B238">
        <w:rPr>
          <w:rFonts w:ascii="Times New Roman" w:hAnsi="Times New Roman" w:eastAsia="Times New Roman" w:cs="Times New Roman"/>
          <w:b w:val="0"/>
          <w:bCs w:val="0"/>
          <w:sz w:val="24"/>
          <w:szCs w:val="24"/>
        </w:rPr>
        <w:t>established</w:t>
      </w:r>
      <w:r w:rsidRPr="06B0D9B6" w:rsidR="1DF7B238">
        <w:rPr>
          <w:rFonts w:ascii="Times New Roman" w:hAnsi="Times New Roman" w:eastAsia="Times New Roman" w:cs="Times New Roman"/>
          <w:b w:val="0"/>
          <w:bCs w:val="0"/>
          <w:sz w:val="24"/>
          <w:szCs w:val="24"/>
        </w:rPr>
        <w:t xml:space="preserve"> its brand image, providing users with the </w:t>
      </w:r>
      <w:r w:rsidRPr="06B0D9B6" w:rsidR="1DF7B238">
        <w:rPr>
          <w:rFonts w:ascii="Times New Roman" w:hAnsi="Times New Roman" w:eastAsia="Times New Roman" w:cs="Times New Roman"/>
          <w:b w:val="0"/>
          <w:bCs w:val="0"/>
          <w:sz w:val="24"/>
          <w:szCs w:val="24"/>
        </w:rPr>
        <w:t>perception</w:t>
      </w:r>
      <w:r w:rsidRPr="06B0D9B6" w:rsidR="1DF7B238">
        <w:rPr>
          <w:rFonts w:ascii="Times New Roman" w:hAnsi="Times New Roman" w:eastAsia="Times New Roman" w:cs="Times New Roman"/>
          <w:b w:val="0"/>
          <w:bCs w:val="0"/>
          <w:sz w:val="24"/>
          <w:szCs w:val="24"/>
        </w:rPr>
        <w:t xml:space="preserve"> of quality, reliability, and convenience. These factors have allowed Visa to </w:t>
      </w:r>
      <w:r w:rsidRPr="06B0D9B6" w:rsidR="1DF7B238">
        <w:rPr>
          <w:rFonts w:ascii="Times New Roman" w:hAnsi="Times New Roman" w:eastAsia="Times New Roman" w:cs="Times New Roman"/>
          <w:b w:val="0"/>
          <w:bCs w:val="0"/>
          <w:sz w:val="24"/>
          <w:szCs w:val="24"/>
        </w:rPr>
        <w:t>maintain</w:t>
      </w:r>
      <w:r w:rsidRPr="06B0D9B6" w:rsidR="1DF7B238">
        <w:rPr>
          <w:rFonts w:ascii="Times New Roman" w:hAnsi="Times New Roman" w:eastAsia="Times New Roman" w:cs="Times New Roman"/>
          <w:b w:val="0"/>
          <w:bCs w:val="0"/>
          <w:sz w:val="24"/>
          <w:szCs w:val="24"/>
        </w:rPr>
        <w:t xml:space="preserve"> a dominant market share in the financial services sector.</w:t>
      </w:r>
    </w:p>
    <w:p w:rsidR="1DF7B238" w:rsidP="06B0D9B6" w:rsidRDefault="1DF7B238" w14:paraId="27BB94F3" w14:textId="1FD063A0">
      <w:pPr>
        <w:pStyle w:val="Normal"/>
      </w:pPr>
      <w:r w:rsidRPr="06B0D9B6" w:rsidR="1DF7B238">
        <w:rPr>
          <w:rFonts w:ascii="Times New Roman" w:hAnsi="Times New Roman" w:eastAsia="Times New Roman" w:cs="Times New Roman"/>
          <w:b w:val="0"/>
          <w:bCs w:val="0"/>
          <w:sz w:val="24"/>
          <w:szCs w:val="24"/>
        </w:rPr>
        <w:t xml:space="preserve"> </w:t>
      </w:r>
    </w:p>
    <w:p w:rsidR="1DF7B238" w:rsidP="06B0D9B6" w:rsidRDefault="1DF7B238" w14:paraId="6F6D7A35" w14:textId="5309854D">
      <w:pPr>
        <w:pStyle w:val="Normal"/>
      </w:pPr>
      <w:r w:rsidRPr="06B0D9B6" w:rsidR="1DF7B238">
        <w:rPr>
          <w:rFonts w:ascii="Times New Roman" w:hAnsi="Times New Roman" w:eastAsia="Times New Roman" w:cs="Times New Roman"/>
          <w:b w:val="1"/>
          <w:bCs w:val="1"/>
          <w:sz w:val="24"/>
          <w:szCs w:val="24"/>
        </w:rPr>
        <w:t>Weaknesses</w:t>
      </w:r>
      <w:r w:rsidRPr="06B0D9B6" w:rsidR="1DF7B238">
        <w:rPr>
          <w:rFonts w:ascii="Times New Roman" w:hAnsi="Times New Roman" w:eastAsia="Times New Roman" w:cs="Times New Roman"/>
          <w:b w:val="0"/>
          <w:bCs w:val="0"/>
          <w:sz w:val="24"/>
          <w:szCs w:val="24"/>
        </w:rPr>
        <w:t xml:space="preserve">: Visa’s primary weakness stems from its heavy reliance on the credit card market, a sector that faces increasing challenges from alternative payment methods, such as digital wallets and cryptocurrencies. The company also faces intense competition from other major credit card providers such as Mastercard and American Express. Additionally, since Visa </w:t>
      </w:r>
      <w:r w:rsidRPr="06B0D9B6" w:rsidR="1DF7B238">
        <w:rPr>
          <w:rFonts w:ascii="Times New Roman" w:hAnsi="Times New Roman" w:eastAsia="Times New Roman" w:cs="Times New Roman"/>
          <w:b w:val="0"/>
          <w:bCs w:val="0"/>
          <w:sz w:val="24"/>
          <w:szCs w:val="24"/>
        </w:rPr>
        <w:t>operates</w:t>
      </w:r>
      <w:r w:rsidRPr="06B0D9B6" w:rsidR="1DF7B238">
        <w:rPr>
          <w:rFonts w:ascii="Times New Roman" w:hAnsi="Times New Roman" w:eastAsia="Times New Roman" w:cs="Times New Roman"/>
          <w:b w:val="0"/>
          <w:bCs w:val="0"/>
          <w:sz w:val="24"/>
          <w:szCs w:val="24"/>
        </w:rPr>
        <w:t xml:space="preserve"> globally, it is exposed to risks associated with fluctuating currency exchange rates and international regulations, which could </w:t>
      </w:r>
      <w:r w:rsidRPr="06B0D9B6" w:rsidR="1DF7B238">
        <w:rPr>
          <w:rFonts w:ascii="Times New Roman" w:hAnsi="Times New Roman" w:eastAsia="Times New Roman" w:cs="Times New Roman"/>
          <w:b w:val="0"/>
          <w:bCs w:val="0"/>
          <w:sz w:val="24"/>
          <w:szCs w:val="24"/>
        </w:rPr>
        <w:t>impact</w:t>
      </w:r>
      <w:r w:rsidRPr="06B0D9B6" w:rsidR="1DF7B238">
        <w:rPr>
          <w:rFonts w:ascii="Times New Roman" w:hAnsi="Times New Roman" w:eastAsia="Times New Roman" w:cs="Times New Roman"/>
          <w:b w:val="0"/>
          <w:bCs w:val="0"/>
          <w:sz w:val="24"/>
          <w:szCs w:val="24"/>
        </w:rPr>
        <w:t xml:space="preserve"> its overall profitability.</w:t>
      </w:r>
    </w:p>
    <w:p w:rsidR="1DF7B238" w:rsidP="06B0D9B6" w:rsidRDefault="1DF7B238" w14:paraId="75650FDF" w14:textId="1FBFC06E">
      <w:pPr>
        <w:pStyle w:val="Normal"/>
      </w:pPr>
      <w:r w:rsidRPr="06B0D9B6" w:rsidR="1DF7B238">
        <w:rPr>
          <w:rFonts w:ascii="Times New Roman" w:hAnsi="Times New Roman" w:eastAsia="Times New Roman" w:cs="Times New Roman"/>
          <w:b w:val="0"/>
          <w:bCs w:val="0"/>
          <w:sz w:val="24"/>
          <w:szCs w:val="24"/>
        </w:rPr>
        <w:t xml:space="preserve"> </w:t>
      </w:r>
    </w:p>
    <w:p w:rsidR="1DF7B238" w:rsidP="06B0D9B6" w:rsidRDefault="1DF7B238" w14:paraId="52754F74" w14:textId="3955DABF">
      <w:pPr>
        <w:pStyle w:val="Normal"/>
      </w:pPr>
      <w:r w:rsidRPr="06B0D9B6" w:rsidR="1DF7B238">
        <w:rPr>
          <w:rFonts w:ascii="Times New Roman" w:hAnsi="Times New Roman" w:eastAsia="Times New Roman" w:cs="Times New Roman"/>
          <w:b w:val="1"/>
          <w:bCs w:val="1"/>
          <w:sz w:val="24"/>
          <w:szCs w:val="24"/>
        </w:rPr>
        <w:t xml:space="preserve">Opportunities: </w:t>
      </w:r>
      <w:r w:rsidRPr="06B0D9B6" w:rsidR="1DF7B238">
        <w:rPr>
          <w:rFonts w:ascii="Times New Roman" w:hAnsi="Times New Roman" w:eastAsia="Times New Roman" w:cs="Times New Roman"/>
          <w:b w:val="0"/>
          <w:bCs w:val="0"/>
          <w:sz w:val="24"/>
          <w:szCs w:val="24"/>
        </w:rPr>
        <w:t xml:space="preserve">Visa has immense opportunities for growth through strategic partnerships and acquisitions of emerging financial technology companies. These collaborations can help expand its product and service offerings and diversify its revenue streams. Moreover, the company can capitalize on the ongoing shift towards cashless transactions and e-commerce to fortify its market position in both developed and emerging markets. Visa can also </w:t>
      </w:r>
      <w:r w:rsidRPr="06B0D9B6" w:rsidR="1DF7B238">
        <w:rPr>
          <w:rFonts w:ascii="Times New Roman" w:hAnsi="Times New Roman" w:eastAsia="Times New Roman" w:cs="Times New Roman"/>
          <w:b w:val="0"/>
          <w:bCs w:val="0"/>
          <w:sz w:val="24"/>
          <w:szCs w:val="24"/>
        </w:rPr>
        <w:t>benefit</w:t>
      </w:r>
      <w:r w:rsidRPr="06B0D9B6" w:rsidR="1DF7B238">
        <w:rPr>
          <w:rFonts w:ascii="Times New Roman" w:hAnsi="Times New Roman" w:eastAsia="Times New Roman" w:cs="Times New Roman"/>
          <w:b w:val="0"/>
          <w:bCs w:val="0"/>
          <w:sz w:val="24"/>
          <w:szCs w:val="24"/>
        </w:rPr>
        <w:t xml:space="preserve"> from investing in mobile and contactless payments, fostering its stake in the rapidly growing digital payments industry.</w:t>
      </w:r>
    </w:p>
    <w:p w:rsidR="1DF7B238" w:rsidP="06B0D9B6" w:rsidRDefault="1DF7B238" w14:paraId="06820C27" w14:textId="144E9D8F">
      <w:pPr>
        <w:pStyle w:val="Normal"/>
      </w:pPr>
      <w:r w:rsidRPr="06B0D9B6" w:rsidR="1DF7B238">
        <w:rPr>
          <w:rFonts w:ascii="Times New Roman" w:hAnsi="Times New Roman" w:eastAsia="Times New Roman" w:cs="Times New Roman"/>
          <w:b w:val="1"/>
          <w:bCs w:val="1"/>
          <w:sz w:val="24"/>
          <w:szCs w:val="24"/>
        </w:rPr>
        <w:t xml:space="preserve">Threats: </w:t>
      </w:r>
      <w:r w:rsidRPr="06B0D9B6" w:rsidR="1DF7B238">
        <w:rPr>
          <w:rFonts w:ascii="Times New Roman" w:hAnsi="Times New Roman" w:eastAsia="Times New Roman" w:cs="Times New Roman"/>
          <w:b w:val="0"/>
          <w:bCs w:val="0"/>
          <w:sz w:val="24"/>
          <w:szCs w:val="24"/>
        </w:rPr>
        <w:t xml:space="preserve">The financial services industry is subject to a myriad of regulatory risks, which could affect Visa’s operations and revenues. The emergence of new payment technologies such as cryptocurrencies and blockchain pose a significant threat to Visa’s traditional business model. Furthermore, the company’s strong market position also makes it a potential target for cyberattacks and data breaches, requiring constant vigilance and investment in cybersecurity. Lastly, Visa </w:t>
      </w:r>
      <w:r w:rsidRPr="06B0D9B6" w:rsidR="1DF7B238">
        <w:rPr>
          <w:rFonts w:ascii="Times New Roman" w:hAnsi="Times New Roman" w:eastAsia="Times New Roman" w:cs="Times New Roman"/>
          <w:b w:val="0"/>
          <w:bCs w:val="0"/>
          <w:sz w:val="24"/>
          <w:szCs w:val="24"/>
        </w:rPr>
        <w:t>operates</w:t>
      </w:r>
      <w:r w:rsidRPr="06B0D9B6" w:rsidR="1DF7B238">
        <w:rPr>
          <w:rFonts w:ascii="Times New Roman" w:hAnsi="Times New Roman" w:eastAsia="Times New Roman" w:cs="Times New Roman"/>
          <w:b w:val="0"/>
          <w:bCs w:val="0"/>
          <w:sz w:val="24"/>
          <w:szCs w:val="24"/>
        </w:rPr>
        <w:t xml:space="preserve"> in a highly competitive environment, as they face challenges from both established rivals and emerging fintech companies entering the payments space.</w:t>
      </w:r>
    </w:p>
    <w:p w:rsidR="1DF7B238" w:rsidP="06B0D9B6" w:rsidRDefault="1DF7B238" w14:paraId="44005ED8" w14:textId="21E6AF0D">
      <w:pPr>
        <w:pStyle w:val="Normal"/>
      </w:pPr>
      <w:r w:rsidRPr="06B0D9B6" w:rsidR="1DF7B238">
        <w:rPr>
          <w:rFonts w:ascii="Times New Roman" w:hAnsi="Times New Roman" w:eastAsia="Times New Roman" w:cs="Times New Roman"/>
          <w:b w:val="0"/>
          <w:bCs w:val="0"/>
          <w:sz w:val="24"/>
          <w:szCs w:val="24"/>
        </w:rPr>
        <w:t>In summary, Visa possesses a solid foundation in terms of brand recognition, market share, and technical infrastructure. However, the company must continuously adapt and evolve in response to the ever-changing financial landscape and emerging competition to maintain its edge and sustain growth.</w:t>
      </w:r>
    </w:p>
    <w:p w:rsidR="1DF7B238" w:rsidP="06B0D9B6" w:rsidRDefault="1DF7B238" w14:paraId="7D5FF324" w14:textId="1F2F571D">
      <w:pPr>
        <w:pStyle w:val="Normal"/>
      </w:pPr>
      <w:r w:rsidRPr="06B0D9B6" w:rsidR="1DF7B238">
        <w:rPr>
          <w:rFonts w:ascii="Times New Roman" w:hAnsi="Times New Roman" w:eastAsia="Times New Roman" w:cs="Times New Roman"/>
          <w:b w:val="0"/>
          <w:bCs w:val="0"/>
          <w:sz w:val="24"/>
          <w:szCs w:val="24"/>
        </w:rPr>
        <w:t xml:space="preserve"> </w:t>
      </w:r>
    </w:p>
    <w:p w:rsidR="1DF7B238" w:rsidP="06B0D9B6" w:rsidRDefault="1DF7B238" w14:paraId="3328DA26" w14:textId="098FE922">
      <w:pPr>
        <w:pStyle w:val="Normal"/>
        <w:rPr>
          <w:rFonts w:ascii="Times New Roman" w:hAnsi="Times New Roman" w:eastAsia="Times New Roman" w:cs="Times New Roman"/>
          <w:b w:val="1"/>
          <w:bCs w:val="1"/>
          <w:sz w:val="24"/>
          <w:szCs w:val="24"/>
        </w:rPr>
      </w:pPr>
      <w:r w:rsidRPr="06B0D9B6" w:rsidR="1DF7B238">
        <w:rPr>
          <w:rFonts w:ascii="Times New Roman" w:hAnsi="Times New Roman" w:eastAsia="Times New Roman" w:cs="Times New Roman"/>
          <w:b w:val="1"/>
          <w:bCs w:val="1"/>
          <w:sz w:val="24"/>
          <w:szCs w:val="24"/>
        </w:rPr>
        <w:t>PESTEL ANALYSI</w:t>
      </w:r>
      <w:r w:rsidRPr="06B0D9B6" w:rsidR="1DF7B238">
        <w:rPr>
          <w:rFonts w:ascii="Times New Roman" w:hAnsi="Times New Roman" w:eastAsia="Times New Roman" w:cs="Times New Roman"/>
          <w:b w:val="1"/>
          <w:bCs w:val="1"/>
          <w:sz w:val="24"/>
          <w:szCs w:val="24"/>
        </w:rPr>
        <w:t>S</w:t>
      </w:r>
    </w:p>
    <w:p w:rsidR="1DF7B238" w:rsidP="06B0D9B6" w:rsidRDefault="1DF7B238" w14:paraId="590EFAB4" w14:textId="2752EADF">
      <w:pPr>
        <w:pStyle w:val="Normal"/>
      </w:pPr>
      <w:r w:rsidRPr="06B0D9B6" w:rsidR="1DF7B238">
        <w:rPr>
          <w:rFonts w:ascii="Times New Roman" w:hAnsi="Times New Roman" w:eastAsia="Times New Roman" w:cs="Times New Roman"/>
          <w:b w:val="1"/>
          <w:bCs w:val="1"/>
          <w:sz w:val="24"/>
          <w:szCs w:val="24"/>
        </w:rPr>
        <w:t>Political factors</w:t>
      </w:r>
      <w:r w:rsidRPr="06B0D9B6" w:rsidR="1DF7B238">
        <w:rPr>
          <w:rFonts w:ascii="Times New Roman" w:hAnsi="Times New Roman" w:eastAsia="Times New Roman" w:cs="Times New Roman"/>
          <w:b w:val="0"/>
          <w:bCs w:val="0"/>
          <w:sz w:val="24"/>
          <w:szCs w:val="24"/>
        </w:rPr>
        <w:t xml:space="preserve">: Political factors play a significant role in </w:t>
      </w:r>
      <w:r w:rsidRPr="06B0D9B6" w:rsidR="1DF7B238">
        <w:rPr>
          <w:rFonts w:ascii="Times New Roman" w:hAnsi="Times New Roman" w:eastAsia="Times New Roman" w:cs="Times New Roman"/>
          <w:b w:val="0"/>
          <w:bCs w:val="0"/>
          <w:sz w:val="24"/>
          <w:szCs w:val="24"/>
        </w:rPr>
        <w:t>determining</w:t>
      </w:r>
      <w:r w:rsidRPr="06B0D9B6" w:rsidR="1DF7B238">
        <w:rPr>
          <w:rFonts w:ascii="Times New Roman" w:hAnsi="Times New Roman" w:eastAsia="Times New Roman" w:cs="Times New Roman"/>
          <w:b w:val="0"/>
          <w:bCs w:val="0"/>
          <w:sz w:val="24"/>
          <w:szCs w:val="24"/>
        </w:rPr>
        <w:t xml:space="preserve"> the factors that can </w:t>
      </w:r>
      <w:r w:rsidRPr="06B0D9B6" w:rsidR="1DF7B238">
        <w:rPr>
          <w:rFonts w:ascii="Times New Roman" w:hAnsi="Times New Roman" w:eastAsia="Times New Roman" w:cs="Times New Roman"/>
          <w:b w:val="0"/>
          <w:bCs w:val="0"/>
          <w:sz w:val="24"/>
          <w:szCs w:val="24"/>
        </w:rPr>
        <w:t>impact</w:t>
      </w:r>
      <w:r w:rsidRPr="06B0D9B6" w:rsidR="1DF7B238">
        <w:rPr>
          <w:rFonts w:ascii="Times New Roman" w:hAnsi="Times New Roman" w:eastAsia="Times New Roman" w:cs="Times New Roman"/>
          <w:b w:val="0"/>
          <w:bCs w:val="0"/>
          <w:sz w:val="24"/>
          <w:szCs w:val="24"/>
        </w:rPr>
        <w:t xml:space="preserve"> Visa Inc.'s long term profitability in a certain country or market. Visa Inc. </w:t>
      </w:r>
      <w:r w:rsidRPr="06B0D9B6" w:rsidR="03754446">
        <w:rPr>
          <w:rFonts w:ascii="Times New Roman" w:hAnsi="Times New Roman" w:eastAsia="Times New Roman" w:cs="Times New Roman"/>
          <w:b w:val="0"/>
          <w:bCs w:val="0"/>
          <w:sz w:val="24"/>
          <w:szCs w:val="24"/>
        </w:rPr>
        <w:t>operates</w:t>
      </w:r>
      <w:r w:rsidRPr="06B0D9B6" w:rsidR="1DF7B238">
        <w:rPr>
          <w:rFonts w:ascii="Times New Roman" w:hAnsi="Times New Roman" w:eastAsia="Times New Roman" w:cs="Times New Roman"/>
          <w:b w:val="0"/>
          <w:bCs w:val="0"/>
          <w:sz w:val="24"/>
          <w:szCs w:val="24"/>
        </w:rPr>
        <w:t xml:space="preserve"> in Credit Services in more than </w:t>
      </w:r>
      <w:r w:rsidRPr="06B0D9B6" w:rsidR="7AF8B942">
        <w:rPr>
          <w:rFonts w:ascii="Times New Roman" w:hAnsi="Times New Roman" w:eastAsia="Times New Roman" w:cs="Times New Roman"/>
          <w:b w:val="0"/>
          <w:bCs w:val="0"/>
          <w:sz w:val="24"/>
          <w:szCs w:val="24"/>
        </w:rPr>
        <w:t>a dozen</w:t>
      </w:r>
      <w:r w:rsidRPr="06B0D9B6" w:rsidR="1DF7B238">
        <w:rPr>
          <w:rFonts w:ascii="Times New Roman" w:hAnsi="Times New Roman" w:eastAsia="Times New Roman" w:cs="Times New Roman"/>
          <w:b w:val="0"/>
          <w:bCs w:val="0"/>
          <w:sz w:val="24"/>
          <w:szCs w:val="24"/>
        </w:rPr>
        <w:t xml:space="preserve"> countries and </w:t>
      </w:r>
      <w:r w:rsidRPr="06B0D9B6" w:rsidR="7573C54D">
        <w:rPr>
          <w:rFonts w:ascii="Times New Roman" w:hAnsi="Times New Roman" w:eastAsia="Times New Roman" w:cs="Times New Roman"/>
          <w:b w:val="0"/>
          <w:bCs w:val="0"/>
          <w:sz w:val="24"/>
          <w:szCs w:val="24"/>
        </w:rPr>
        <w:t>exposes</w:t>
      </w:r>
      <w:r w:rsidRPr="06B0D9B6" w:rsidR="1DF7B238">
        <w:rPr>
          <w:rFonts w:ascii="Times New Roman" w:hAnsi="Times New Roman" w:eastAsia="Times New Roman" w:cs="Times New Roman"/>
          <w:b w:val="0"/>
          <w:bCs w:val="0"/>
          <w:sz w:val="24"/>
          <w:szCs w:val="24"/>
        </w:rPr>
        <w:t xml:space="preserve"> itself to </w:t>
      </w:r>
      <w:r w:rsidRPr="06B0D9B6" w:rsidR="1DF7B238">
        <w:rPr>
          <w:rFonts w:ascii="Times New Roman" w:hAnsi="Times New Roman" w:eastAsia="Times New Roman" w:cs="Times New Roman"/>
          <w:b w:val="0"/>
          <w:bCs w:val="0"/>
          <w:sz w:val="24"/>
          <w:szCs w:val="24"/>
        </w:rPr>
        <w:t>different types</w:t>
      </w:r>
      <w:r w:rsidRPr="06B0D9B6" w:rsidR="1DF7B238">
        <w:rPr>
          <w:rFonts w:ascii="Times New Roman" w:hAnsi="Times New Roman" w:eastAsia="Times New Roman" w:cs="Times New Roman"/>
          <w:b w:val="0"/>
          <w:bCs w:val="0"/>
          <w:sz w:val="24"/>
          <w:szCs w:val="24"/>
        </w:rPr>
        <w:t xml:space="preserve"> of political environment and political system risks. </w:t>
      </w:r>
      <w:r w:rsidRPr="06B0D9B6" w:rsidR="1311CBB9">
        <w:rPr>
          <w:rFonts w:ascii="Times New Roman" w:hAnsi="Times New Roman" w:eastAsia="Times New Roman" w:cs="Times New Roman"/>
          <w:b w:val="0"/>
          <w:bCs w:val="0"/>
          <w:sz w:val="24"/>
          <w:szCs w:val="24"/>
        </w:rPr>
        <w:t>Achieving</w:t>
      </w:r>
      <w:r w:rsidRPr="06B0D9B6" w:rsidR="1DF7B238">
        <w:rPr>
          <w:rFonts w:ascii="Times New Roman" w:hAnsi="Times New Roman" w:eastAsia="Times New Roman" w:cs="Times New Roman"/>
          <w:b w:val="0"/>
          <w:bCs w:val="0"/>
          <w:sz w:val="24"/>
          <w:szCs w:val="24"/>
        </w:rPr>
        <w:t xml:space="preserve"> success in such a dynamic Credit Services industry across various countries is to diversify the systematic risks of </w:t>
      </w:r>
      <w:r w:rsidRPr="06B0D9B6" w:rsidR="0245A55C">
        <w:rPr>
          <w:rFonts w:ascii="Times New Roman" w:hAnsi="Times New Roman" w:eastAsia="Times New Roman" w:cs="Times New Roman"/>
          <w:b w:val="0"/>
          <w:bCs w:val="0"/>
          <w:sz w:val="24"/>
          <w:szCs w:val="24"/>
        </w:rPr>
        <w:t>the political</w:t>
      </w:r>
      <w:r w:rsidRPr="06B0D9B6" w:rsidR="1DF7B238">
        <w:rPr>
          <w:rFonts w:ascii="Times New Roman" w:hAnsi="Times New Roman" w:eastAsia="Times New Roman" w:cs="Times New Roman"/>
          <w:b w:val="0"/>
          <w:bCs w:val="0"/>
          <w:sz w:val="24"/>
          <w:szCs w:val="24"/>
        </w:rPr>
        <w:t xml:space="preserve"> environment. Visa Inc. can closely analyze the following factors before entering or investing in a certain market</w:t>
      </w:r>
    </w:p>
    <w:p w:rsidR="1DF7B238" w:rsidP="06B0D9B6" w:rsidRDefault="1DF7B238" w14:paraId="465497F1" w14:textId="3EC857CD">
      <w:pPr>
        <w:pStyle w:val="ListParagraph"/>
        <w:numPr>
          <w:ilvl w:val="0"/>
          <w:numId w:val="7"/>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Political stability and importance of Credit Services sector in the country's economy.</w:t>
      </w:r>
    </w:p>
    <w:p w:rsidR="1DF7B238" w:rsidP="06B0D9B6" w:rsidRDefault="1DF7B238" w14:paraId="12797CC9" w14:textId="5F8FEF98">
      <w:pPr>
        <w:pStyle w:val="ListParagraph"/>
        <w:numPr>
          <w:ilvl w:val="0"/>
          <w:numId w:val="7"/>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 xml:space="preserve">Level of corruption - especially levels of regulation in </w:t>
      </w:r>
      <w:r w:rsidRPr="06B0D9B6" w:rsidR="216C9C10">
        <w:rPr>
          <w:rFonts w:ascii="Times New Roman" w:hAnsi="Times New Roman" w:eastAsia="Times New Roman" w:cs="Times New Roman"/>
          <w:b w:val="0"/>
          <w:bCs w:val="0"/>
          <w:sz w:val="24"/>
          <w:szCs w:val="24"/>
        </w:rPr>
        <w:t>the financial</w:t>
      </w:r>
      <w:r w:rsidRPr="06B0D9B6" w:rsidR="1DF7B238">
        <w:rPr>
          <w:rFonts w:ascii="Times New Roman" w:hAnsi="Times New Roman" w:eastAsia="Times New Roman" w:cs="Times New Roman"/>
          <w:b w:val="0"/>
          <w:bCs w:val="0"/>
          <w:sz w:val="24"/>
          <w:szCs w:val="24"/>
        </w:rPr>
        <w:t xml:space="preserve"> sector.</w:t>
      </w:r>
    </w:p>
    <w:p w:rsidR="1DF7B238" w:rsidP="06B0D9B6" w:rsidRDefault="1DF7B238" w14:paraId="223A9272" w14:textId="3ED8404D">
      <w:pPr>
        <w:pStyle w:val="ListParagraph"/>
        <w:numPr>
          <w:ilvl w:val="0"/>
          <w:numId w:val="7"/>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Bureaucracy and interference in Credit Services industry by government.</w:t>
      </w:r>
    </w:p>
    <w:p w:rsidR="1DF7B238" w:rsidP="06B0D9B6" w:rsidRDefault="1DF7B238" w14:paraId="3EED758F" w14:textId="50BF8C24">
      <w:pPr>
        <w:pStyle w:val="ListParagraph"/>
        <w:numPr>
          <w:ilvl w:val="0"/>
          <w:numId w:val="7"/>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Legal framework for contract enforcement</w:t>
      </w:r>
    </w:p>
    <w:p w:rsidR="1DF7B238" w:rsidP="06B0D9B6" w:rsidRDefault="1DF7B238" w14:paraId="12216988" w14:textId="541F584F">
      <w:pPr>
        <w:pStyle w:val="ListParagraph"/>
        <w:numPr>
          <w:ilvl w:val="0"/>
          <w:numId w:val="7"/>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Intellectual property protection</w:t>
      </w:r>
    </w:p>
    <w:p w:rsidR="1DF7B238" w:rsidP="06B0D9B6" w:rsidRDefault="1DF7B238" w14:paraId="1388E835" w14:textId="42E198CF">
      <w:pPr>
        <w:pStyle w:val="ListParagraph"/>
        <w:numPr>
          <w:ilvl w:val="0"/>
          <w:numId w:val="7"/>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Favored trading partners</w:t>
      </w:r>
    </w:p>
    <w:p w:rsidR="1DF7B238" w:rsidP="06B0D9B6" w:rsidRDefault="1DF7B238" w14:paraId="6E5668FA" w14:textId="35F788D7">
      <w:pPr>
        <w:pStyle w:val="ListParagraph"/>
        <w:numPr>
          <w:ilvl w:val="0"/>
          <w:numId w:val="7"/>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Anti-trust laws related to Credit Services</w:t>
      </w:r>
    </w:p>
    <w:p w:rsidR="1DF7B238" w:rsidP="06B0D9B6" w:rsidRDefault="1DF7B238" w14:paraId="0A14D82C" w14:textId="33C4976E">
      <w:pPr>
        <w:pStyle w:val="ListParagraph"/>
        <w:numPr>
          <w:ilvl w:val="0"/>
          <w:numId w:val="7"/>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 xml:space="preserve">Pricing regulations </w:t>
      </w:r>
    </w:p>
    <w:p w:rsidR="1DF7B238" w:rsidP="06B0D9B6" w:rsidRDefault="1DF7B238" w14:paraId="26E951F2" w14:textId="221EA8B8">
      <w:pPr>
        <w:pStyle w:val="ListParagraph"/>
        <w:numPr>
          <w:ilvl w:val="0"/>
          <w:numId w:val="7"/>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Taxation - tax rates and incentives</w:t>
      </w:r>
    </w:p>
    <w:p w:rsidR="1DF7B238" w:rsidP="06B0D9B6" w:rsidRDefault="1DF7B238" w14:paraId="3C9200D0" w14:textId="039496FE">
      <w:pPr>
        <w:pStyle w:val="ListParagraph"/>
        <w:numPr>
          <w:ilvl w:val="0"/>
          <w:numId w:val="7"/>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Wage legislation - minimum wage and overtime</w:t>
      </w:r>
    </w:p>
    <w:p w:rsidR="1DF7B238" w:rsidP="06B0D9B6" w:rsidRDefault="1DF7B238" w14:paraId="37BCF572" w14:textId="6F527AA9">
      <w:pPr>
        <w:pStyle w:val="Normal"/>
      </w:pPr>
      <w:r w:rsidRPr="06B0D9B6" w:rsidR="1DF7B238">
        <w:rPr>
          <w:rFonts w:ascii="Times New Roman" w:hAnsi="Times New Roman" w:eastAsia="Times New Roman" w:cs="Times New Roman"/>
          <w:b w:val="0"/>
          <w:bCs w:val="0"/>
          <w:sz w:val="24"/>
          <w:szCs w:val="24"/>
        </w:rPr>
        <w:t xml:space="preserve"> </w:t>
      </w:r>
    </w:p>
    <w:p w:rsidR="1DF7B238" w:rsidP="06B0D9B6" w:rsidRDefault="1DF7B238" w14:paraId="157CED1D" w14:textId="0D512E44">
      <w:pPr>
        <w:pStyle w:val="Normal"/>
      </w:pPr>
      <w:r w:rsidRPr="06B0D9B6" w:rsidR="1DF7B238">
        <w:rPr>
          <w:rFonts w:ascii="Times New Roman" w:hAnsi="Times New Roman" w:eastAsia="Times New Roman" w:cs="Times New Roman"/>
          <w:b w:val="1"/>
          <w:bCs w:val="1"/>
          <w:sz w:val="24"/>
          <w:szCs w:val="24"/>
        </w:rPr>
        <w:t>Economic factors</w:t>
      </w:r>
      <w:r w:rsidRPr="06B0D9B6" w:rsidR="1DF7B238">
        <w:rPr>
          <w:rFonts w:ascii="Times New Roman" w:hAnsi="Times New Roman" w:eastAsia="Times New Roman" w:cs="Times New Roman"/>
          <w:b w:val="0"/>
          <w:bCs w:val="0"/>
          <w:sz w:val="24"/>
          <w:szCs w:val="24"/>
        </w:rPr>
        <w:t xml:space="preserve">: The Macro environment factors such as – inflation rate, savings rate, interest rate, foreign exchange rate and economic cycle </w:t>
      </w:r>
      <w:r w:rsidRPr="06B0D9B6" w:rsidR="1DF7B238">
        <w:rPr>
          <w:rFonts w:ascii="Times New Roman" w:hAnsi="Times New Roman" w:eastAsia="Times New Roman" w:cs="Times New Roman"/>
          <w:b w:val="0"/>
          <w:bCs w:val="0"/>
          <w:sz w:val="24"/>
          <w:szCs w:val="24"/>
        </w:rPr>
        <w:t>determine</w:t>
      </w:r>
      <w:r w:rsidRPr="06B0D9B6" w:rsidR="1DF7B238">
        <w:rPr>
          <w:rFonts w:ascii="Times New Roman" w:hAnsi="Times New Roman" w:eastAsia="Times New Roman" w:cs="Times New Roman"/>
          <w:b w:val="0"/>
          <w:bCs w:val="0"/>
          <w:sz w:val="24"/>
          <w:szCs w:val="24"/>
        </w:rPr>
        <w:t xml:space="preserve"> the aggregate demand and aggregate investment in an economy. While </w:t>
      </w:r>
      <w:r w:rsidRPr="06B0D9B6" w:rsidR="3C42BA30">
        <w:rPr>
          <w:rFonts w:ascii="Times New Roman" w:hAnsi="Times New Roman" w:eastAsia="Times New Roman" w:cs="Times New Roman"/>
          <w:b w:val="0"/>
          <w:bCs w:val="0"/>
          <w:sz w:val="24"/>
          <w:szCs w:val="24"/>
        </w:rPr>
        <w:t>microenvironment</w:t>
      </w:r>
      <w:r w:rsidRPr="06B0D9B6" w:rsidR="1DF7B238">
        <w:rPr>
          <w:rFonts w:ascii="Times New Roman" w:hAnsi="Times New Roman" w:eastAsia="Times New Roman" w:cs="Times New Roman"/>
          <w:b w:val="0"/>
          <w:bCs w:val="0"/>
          <w:sz w:val="24"/>
          <w:szCs w:val="24"/>
        </w:rPr>
        <w:t xml:space="preserve"> factors such as competition norms </w:t>
      </w:r>
      <w:r w:rsidRPr="06B0D9B6" w:rsidR="1DF7B238">
        <w:rPr>
          <w:rFonts w:ascii="Times New Roman" w:hAnsi="Times New Roman" w:eastAsia="Times New Roman" w:cs="Times New Roman"/>
          <w:b w:val="0"/>
          <w:bCs w:val="0"/>
          <w:sz w:val="24"/>
          <w:szCs w:val="24"/>
        </w:rPr>
        <w:t>impact</w:t>
      </w:r>
      <w:r w:rsidRPr="06B0D9B6" w:rsidR="1DF7B238">
        <w:rPr>
          <w:rFonts w:ascii="Times New Roman" w:hAnsi="Times New Roman" w:eastAsia="Times New Roman" w:cs="Times New Roman"/>
          <w:b w:val="0"/>
          <w:bCs w:val="0"/>
          <w:sz w:val="24"/>
          <w:szCs w:val="24"/>
        </w:rPr>
        <w:t xml:space="preserve"> the competitive advantage of the firm. Visa Inc. can use country’s economic factor such as growth rate, inflation &amp; industry’s economic indicators such as Credit Services industry growth rate, consumer spending </w:t>
      </w:r>
      <w:r w:rsidRPr="06B0D9B6" w:rsidR="62C7B6DE">
        <w:rPr>
          <w:rFonts w:ascii="Times New Roman" w:hAnsi="Times New Roman" w:eastAsia="Times New Roman" w:cs="Times New Roman"/>
          <w:b w:val="0"/>
          <w:bCs w:val="0"/>
          <w:sz w:val="24"/>
          <w:szCs w:val="24"/>
        </w:rPr>
        <w:t>etc.</w:t>
      </w:r>
      <w:r w:rsidRPr="06B0D9B6" w:rsidR="1DF7B238">
        <w:rPr>
          <w:rFonts w:ascii="Times New Roman" w:hAnsi="Times New Roman" w:eastAsia="Times New Roman" w:cs="Times New Roman"/>
          <w:b w:val="0"/>
          <w:bCs w:val="0"/>
          <w:sz w:val="24"/>
          <w:szCs w:val="24"/>
        </w:rPr>
        <w:t xml:space="preserve"> to forecast the growth trajectory of not only --</w:t>
      </w:r>
      <w:r w:rsidRPr="06B0D9B6" w:rsidR="3D7B9A3A">
        <w:rPr>
          <w:rFonts w:ascii="Times New Roman" w:hAnsi="Times New Roman" w:eastAsia="Times New Roman" w:cs="Times New Roman"/>
          <w:b w:val="0"/>
          <w:bCs w:val="0"/>
          <w:sz w:val="24"/>
          <w:szCs w:val="24"/>
        </w:rPr>
        <w:t>sector name</w:t>
      </w:r>
      <w:r w:rsidRPr="06B0D9B6" w:rsidR="1DF7B238">
        <w:rPr>
          <w:rFonts w:ascii="Times New Roman" w:hAnsi="Times New Roman" w:eastAsia="Times New Roman" w:cs="Times New Roman"/>
          <w:b w:val="0"/>
          <w:bCs w:val="0"/>
          <w:sz w:val="24"/>
          <w:szCs w:val="24"/>
        </w:rPr>
        <w:t>-- sector but also that of the organization. Economic factors that Visa Inc. should consider while conducting PESTEL analysis are -</w:t>
      </w:r>
    </w:p>
    <w:p w:rsidR="1DF7B238" w:rsidP="06B0D9B6" w:rsidRDefault="1DF7B238" w14:paraId="3FBA2377" w14:textId="60CD335D">
      <w:pPr>
        <w:pStyle w:val="ListParagraph"/>
        <w:numPr>
          <w:ilvl w:val="0"/>
          <w:numId w:val="6"/>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Type of economic system in countries of operation – what type of economic system there is and how stable it is.</w:t>
      </w:r>
    </w:p>
    <w:p w:rsidR="1DF7B238" w:rsidP="06B0D9B6" w:rsidRDefault="1DF7B238" w14:paraId="6DE253DA" w14:textId="785E90BA">
      <w:pPr>
        <w:pStyle w:val="ListParagraph"/>
        <w:numPr>
          <w:ilvl w:val="0"/>
          <w:numId w:val="6"/>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Government intervention in the free market and related Financial</w:t>
      </w:r>
    </w:p>
    <w:p w:rsidR="1DF7B238" w:rsidP="06B0D9B6" w:rsidRDefault="1DF7B238" w14:paraId="062C1502" w14:textId="641E3C1F">
      <w:pPr>
        <w:pStyle w:val="ListParagraph"/>
        <w:numPr>
          <w:ilvl w:val="0"/>
          <w:numId w:val="6"/>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Exchange rates &amp; stability of host country currency.</w:t>
      </w:r>
    </w:p>
    <w:p w:rsidR="1DF7B238" w:rsidP="06B0D9B6" w:rsidRDefault="1DF7B238" w14:paraId="47D8A2EE" w14:textId="44EC4CF5">
      <w:pPr>
        <w:pStyle w:val="ListParagraph"/>
        <w:numPr>
          <w:ilvl w:val="0"/>
          <w:numId w:val="6"/>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 xml:space="preserve">Efficiency of financial markets – Does Visa Inc. </w:t>
      </w:r>
      <w:r w:rsidRPr="06B0D9B6" w:rsidR="5141BF67">
        <w:rPr>
          <w:rFonts w:ascii="Times New Roman" w:hAnsi="Times New Roman" w:eastAsia="Times New Roman" w:cs="Times New Roman"/>
          <w:b w:val="0"/>
          <w:bCs w:val="0"/>
          <w:sz w:val="24"/>
          <w:szCs w:val="24"/>
        </w:rPr>
        <w:t>need</w:t>
      </w:r>
      <w:r w:rsidRPr="06B0D9B6" w:rsidR="1DF7B238">
        <w:rPr>
          <w:rFonts w:ascii="Times New Roman" w:hAnsi="Times New Roman" w:eastAsia="Times New Roman" w:cs="Times New Roman"/>
          <w:b w:val="0"/>
          <w:bCs w:val="0"/>
          <w:sz w:val="24"/>
          <w:szCs w:val="24"/>
        </w:rPr>
        <w:t xml:space="preserve"> to raise capital in local market?</w:t>
      </w:r>
    </w:p>
    <w:p w:rsidR="1DF7B238" w:rsidP="06B0D9B6" w:rsidRDefault="1DF7B238" w14:paraId="58811A81" w14:textId="0D927D1B">
      <w:pPr>
        <w:pStyle w:val="ListParagraph"/>
        <w:numPr>
          <w:ilvl w:val="0"/>
          <w:numId w:val="6"/>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Infrastructure quality in Credit Services industry</w:t>
      </w:r>
    </w:p>
    <w:p w:rsidR="1DF7B238" w:rsidP="06B0D9B6" w:rsidRDefault="1DF7B238" w14:paraId="022CC8A4" w14:textId="1A943D60">
      <w:pPr>
        <w:pStyle w:val="ListParagraph"/>
        <w:numPr>
          <w:ilvl w:val="0"/>
          <w:numId w:val="6"/>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 xml:space="preserve">Comparative advantages of host country and </w:t>
      </w:r>
      <w:r w:rsidRPr="06B0D9B6" w:rsidR="4A0E9F04">
        <w:rPr>
          <w:rFonts w:ascii="Times New Roman" w:hAnsi="Times New Roman" w:eastAsia="Times New Roman" w:cs="Times New Roman"/>
          <w:b w:val="0"/>
          <w:bCs w:val="0"/>
          <w:sz w:val="24"/>
          <w:szCs w:val="24"/>
        </w:rPr>
        <w:t>financial</w:t>
      </w:r>
      <w:r w:rsidRPr="06B0D9B6" w:rsidR="1DF7B238">
        <w:rPr>
          <w:rFonts w:ascii="Times New Roman" w:hAnsi="Times New Roman" w:eastAsia="Times New Roman" w:cs="Times New Roman"/>
          <w:b w:val="0"/>
          <w:bCs w:val="0"/>
          <w:sz w:val="24"/>
          <w:szCs w:val="24"/>
        </w:rPr>
        <w:t xml:space="preserve"> sector in the particular country</w:t>
      </w:r>
      <w:r w:rsidRPr="06B0D9B6" w:rsidR="1DF7B238">
        <w:rPr>
          <w:rFonts w:ascii="Times New Roman" w:hAnsi="Times New Roman" w:eastAsia="Times New Roman" w:cs="Times New Roman"/>
          <w:b w:val="0"/>
          <w:bCs w:val="0"/>
          <w:sz w:val="24"/>
          <w:szCs w:val="24"/>
        </w:rPr>
        <w:t xml:space="preserve">.  </w:t>
      </w:r>
    </w:p>
    <w:p w:rsidR="1DF7B238" w:rsidP="06B0D9B6" w:rsidRDefault="1DF7B238" w14:paraId="29F02D69" w14:textId="70178B9D">
      <w:pPr>
        <w:pStyle w:val="ListParagraph"/>
        <w:numPr>
          <w:ilvl w:val="0"/>
          <w:numId w:val="6"/>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Skill level of workforce in Credit Services industry.</w:t>
      </w:r>
    </w:p>
    <w:p w:rsidR="1DF7B238" w:rsidP="06B0D9B6" w:rsidRDefault="1DF7B238" w14:paraId="36B578A6" w14:textId="599AE00C">
      <w:pPr>
        <w:pStyle w:val="ListParagraph"/>
        <w:numPr>
          <w:ilvl w:val="0"/>
          <w:numId w:val="6"/>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Education level in the economy</w:t>
      </w:r>
    </w:p>
    <w:p w:rsidR="1DF7B238" w:rsidP="06B0D9B6" w:rsidRDefault="1DF7B238" w14:paraId="155AA802" w14:textId="694A4292">
      <w:pPr>
        <w:pStyle w:val="ListParagraph"/>
        <w:numPr>
          <w:ilvl w:val="0"/>
          <w:numId w:val="6"/>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Labor costs and productivity in the economy</w:t>
      </w:r>
    </w:p>
    <w:p w:rsidR="1DF7B238" w:rsidP="06B0D9B6" w:rsidRDefault="1DF7B238" w14:paraId="30F372B4" w14:textId="46927FDD">
      <w:pPr>
        <w:pStyle w:val="ListParagraph"/>
        <w:numPr>
          <w:ilvl w:val="0"/>
          <w:numId w:val="6"/>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Business cycle stage (</w:t>
      </w:r>
      <w:r w:rsidRPr="06B0D9B6" w:rsidR="770AD227">
        <w:rPr>
          <w:rFonts w:ascii="Times New Roman" w:hAnsi="Times New Roman" w:eastAsia="Times New Roman" w:cs="Times New Roman"/>
          <w:b w:val="0"/>
          <w:bCs w:val="0"/>
          <w:sz w:val="24"/>
          <w:szCs w:val="24"/>
        </w:rPr>
        <w:t>e.g.,</w:t>
      </w:r>
      <w:r w:rsidRPr="06B0D9B6" w:rsidR="1DF7B238">
        <w:rPr>
          <w:rFonts w:ascii="Times New Roman" w:hAnsi="Times New Roman" w:eastAsia="Times New Roman" w:cs="Times New Roman"/>
          <w:b w:val="0"/>
          <w:bCs w:val="0"/>
          <w:sz w:val="24"/>
          <w:szCs w:val="24"/>
        </w:rPr>
        <w:t xml:space="preserve"> prosperity, recession, recovery)</w:t>
      </w:r>
    </w:p>
    <w:p w:rsidR="1DF7B238" w:rsidP="06B0D9B6" w:rsidRDefault="1DF7B238" w14:paraId="61B6BCCB" w14:textId="53D6AB4D">
      <w:pPr>
        <w:pStyle w:val="ListParagraph"/>
        <w:numPr>
          <w:ilvl w:val="0"/>
          <w:numId w:val="6"/>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Economic growth rate, Discretionary income, Unemployment rate, Interest rates</w:t>
      </w:r>
    </w:p>
    <w:p w:rsidR="1DF7B238" w:rsidP="06B0D9B6" w:rsidRDefault="1DF7B238" w14:paraId="255C1658" w14:textId="0C99A09B">
      <w:pPr>
        <w:pStyle w:val="Normal"/>
      </w:pPr>
      <w:r w:rsidRPr="06B0D9B6" w:rsidR="1DF7B238">
        <w:rPr>
          <w:rFonts w:ascii="Times New Roman" w:hAnsi="Times New Roman" w:eastAsia="Times New Roman" w:cs="Times New Roman"/>
          <w:b w:val="0"/>
          <w:bCs w:val="0"/>
          <w:sz w:val="24"/>
          <w:szCs w:val="24"/>
        </w:rPr>
        <w:t xml:space="preserve"> </w:t>
      </w:r>
    </w:p>
    <w:p w:rsidR="1DF7B238" w:rsidP="06B0D9B6" w:rsidRDefault="1DF7B238" w14:paraId="053E2326" w14:textId="1B7226AA">
      <w:pPr>
        <w:pStyle w:val="Normal"/>
      </w:pPr>
      <w:r w:rsidRPr="06B0D9B6" w:rsidR="1DF7B238">
        <w:rPr>
          <w:rFonts w:ascii="Times New Roman" w:hAnsi="Times New Roman" w:eastAsia="Times New Roman" w:cs="Times New Roman"/>
          <w:b w:val="1"/>
          <w:bCs w:val="1"/>
          <w:sz w:val="24"/>
          <w:szCs w:val="24"/>
        </w:rPr>
        <w:t>Social factors</w:t>
      </w:r>
      <w:r w:rsidRPr="06B0D9B6" w:rsidR="1DF7B238">
        <w:rPr>
          <w:rFonts w:ascii="Times New Roman" w:hAnsi="Times New Roman" w:eastAsia="Times New Roman" w:cs="Times New Roman"/>
          <w:b w:val="0"/>
          <w:bCs w:val="0"/>
          <w:sz w:val="24"/>
          <w:szCs w:val="24"/>
        </w:rPr>
        <w:t xml:space="preserve">: Society’s culture and way of doing things </w:t>
      </w:r>
      <w:r w:rsidRPr="06B0D9B6" w:rsidR="1DF7B238">
        <w:rPr>
          <w:rFonts w:ascii="Times New Roman" w:hAnsi="Times New Roman" w:eastAsia="Times New Roman" w:cs="Times New Roman"/>
          <w:b w:val="0"/>
          <w:bCs w:val="0"/>
          <w:sz w:val="24"/>
          <w:szCs w:val="24"/>
        </w:rPr>
        <w:t>impact</w:t>
      </w:r>
      <w:r w:rsidRPr="06B0D9B6" w:rsidR="1DF7B238">
        <w:rPr>
          <w:rFonts w:ascii="Times New Roman" w:hAnsi="Times New Roman" w:eastAsia="Times New Roman" w:cs="Times New Roman"/>
          <w:b w:val="0"/>
          <w:bCs w:val="0"/>
          <w:sz w:val="24"/>
          <w:szCs w:val="24"/>
        </w:rPr>
        <w:t xml:space="preserve"> the culture of an organization in an environment. Shared beliefs and attitudes of the population play </w:t>
      </w:r>
      <w:r w:rsidRPr="06B0D9B6" w:rsidR="1DF7B238">
        <w:rPr>
          <w:rFonts w:ascii="Times New Roman" w:hAnsi="Times New Roman" w:eastAsia="Times New Roman" w:cs="Times New Roman"/>
          <w:b w:val="0"/>
          <w:bCs w:val="0"/>
          <w:sz w:val="24"/>
          <w:szCs w:val="24"/>
        </w:rPr>
        <w:t>a great role</w:t>
      </w:r>
      <w:r w:rsidRPr="06B0D9B6" w:rsidR="1DF7B238">
        <w:rPr>
          <w:rFonts w:ascii="Times New Roman" w:hAnsi="Times New Roman" w:eastAsia="Times New Roman" w:cs="Times New Roman"/>
          <w:b w:val="0"/>
          <w:bCs w:val="0"/>
          <w:sz w:val="24"/>
          <w:szCs w:val="24"/>
        </w:rPr>
        <w:t xml:space="preserve"> in how marketers at Visa Inc. will understand the customers of a given market and how they design the marketing message for Credit Services industry consumers. Social factors that leadership of Visa Inc. should analyze for PESTEL analysis are -  </w:t>
      </w:r>
    </w:p>
    <w:p w:rsidR="1DF7B238" w:rsidP="06B0D9B6" w:rsidRDefault="1DF7B238" w14:paraId="374DEAD6" w14:textId="753931DB">
      <w:pPr>
        <w:pStyle w:val="Normal"/>
      </w:pPr>
      <w:r w:rsidRPr="06B0D9B6" w:rsidR="1DF7B238">
        <w:rPr>
          <w:rFonts w:ascii="Times New Roman" w:hAnsi="Times New Roman" w:eastAsia="Times New Roman" w:cs="Times New Roman"/>
          <w:b w:val="0"/>
          <w:bCs w:val="0"/>
          <w:sz w:val="24"/>
          <w:szCs w:val="24"/>
        </w:rPr>
        <w:t xml:space="preserve"> </w:t>
      </w:r>
    </w:p>
    <w:p w:rsidR="1DF7B238" w:rsidP="06B0D9B6" w:rsidRDefault="1DF7B238" w14:paraId="5190DF48" w14:textId="7C1097CE">
      <w:pPr>
        <w:pStyle w:val="ListParagraph"/>
        <w:numPr>
          <w:ilvl w:val="0"/>
          <w:numId w:val="5"/>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Demographics and skill level of the population</w:t>
      </w:r>
    </w:p>
    <w:p w:rsidR="1DF7B238" w:rsidP="06B0D9B6" w:rsidRDefault="1DF7B238" w14:paraId="59717C4F" w14:textId="38FDF467">
      <w:pPr>
        <w:pStyle w:val="ListParagraph"/>
        <w:numPr>
          <w:ilvl w:val="0"/>
          <w:numId w:val="5"/>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 xml:space="preserve">Class structure, </w:t>
      </w:r>
      <w:r w:rsidRPr="06B0D9B6" w:rsidR="1DF7B238">
        <w:rPr>
          <w:rFonts w:ascii="Times New Roman" w:hAnsi="Times New Roman" w:eastAsia="Times New Roman" w:cs="Times New Roman"/>
          <w:b w:val="0"/>
          <w:bCs w:val="0"/>
          <w:sz w:val="24"/>
          <w:szCs w:val="24"/>
        </w:rPr>
        <w:t>hierarchy</w:t>
      </w:r>
      <w:r w:rsidRPr="06B0D9B6" w:rsidR="1DF7B238">
        <w:rPr>
          <w:rFonts w:ascii="Times New Roman" w:hAnsi="Times New Roman" w:eastAsia="Times New Roman" w:cs="Times New Roman"/>
          <w:b w:val="0"/>
          <w:bCs w:val="0"/>
          <w:sz w:val="24"/>
          <w:szCs w:val="24"/>
        </w:rPr>
        <w:t xml:space="preserve"> and power structure in </w:t>
      </w:r>
      <w:r w:rsidRPr="06B0D9B6" w:rsidR="27D22CA7">
        <w:rPr>
          <w:rFonts w:ascii="Times New Roman" w:hAnsi="Times New Roman" w:eastAsia="Times New Roman" w:cs="Times New Roman"/>
          <w:b w:val="0"/>
          <w:bCs w:val="0"/>
          <w:sz w:val="24"/>
          <w:szCs w:val="24"/>
        </w:rPr>
        <w:t>society</w:t>
      </w:r>
      <w:r w:rsidRPr="06B0D9B6" w:rsidR="1DF7B238">
        <w:rPr>
          <w:rFonts w:ascii="Times New Roman" w:hAnsi="Times New Roman" w:eastAsia="Times New Roman" w:cs="Times New Roman"/>
          <w:b w:val="0"/>
          <w:bCs w:val="0"/>
          <w:sz w:val="24"/>
          <w:szCs w:val="24"/>
        </w:rPr>
        <w:t>.</w:t>
      </w:r>
    </w:p>
    <w:p w:rsidR="1DF7B238" w:rsidP="06B0D9B6" w:rsidRDefault="1DF7B238" w14:paraId="200B6C9E" w14:textId="4523AEC7">
      <w:pPr>
        <w:pStyle w:val="ListParagraph"/>
        <w:numPr>
          <w:ilvl w:val="0"/>
          <w:numId w:val="5"/>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Education level as well as education standard in the Visa Inc. ’s industry</w:t>
      </w:r>
    </w:p>
    <w:p w:rsidR="1DF7B238" w:rsidP="06B0D9B6" w:rsidRDefault="1DF7B238" w14:paraId="3CC258E7" w14:textId="27346253">
      <w:pPr>
        <w:pStyle w:val="ListParagraph"/>
        <w:numPr>
          <w:ilvl w:val="0"/>
          <w:numId w:val="5"/>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Culture (gender roles, social conventions etc.)</w:t>
      </w:r>
    </w:p>
    <w:p w:rsidR="1DF7B238" w:rsidP="06B0D9B6" w:rsidRDefault="1DF7B238" w14:paraId="42A5FE4D" w14:textId="2F927CD0">
      <w:pPr>
        <w:pStyle w:val="ListParagraph"/>
        <w:numPr>
          <w:ilvl w:val="0"/>
          <w:numId w:val="5"/>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 xml:space="preserve">Entrepreneurial spirit and broader nature of the society. Some societies encourage entrepreneurship while some </w:t>
      </w:r>
      <w:r w:rsidRPr="06B0D9B6" w:rsidR="1DF7B238">
        <w:rPr>
          <w:rFonts w:ascii="Times New Roman" w:hAnsi="Times New Roman" w:eastAsia="Times New Roman" w:cs="Times New Roman"/>
          <w:b w:val="0"/>
          <w:bCs w:val="0"/>
          <w:sz w:val="24"/>
          <w:szCs w:val="24"/>
        </w:rPr>
        <w:t>don’t</w:t>
      </w:r>
      <w:r w:rsidRPr="06B0D9B6" w:rsidR="1DF7B238">
        <w:rPr>
          <w:rFonts w:ascii="Times New Roman" w:hAnsi="Times New Roman" w:eastAsia="Times New Roman" w:cs="Times New Roman"/>
          <w:b w:val="0"/>
          <w:bCs w:val="0"/>
          <w:sz w:val="24"/>
          <w:szCs w:val="24"/>
        </w:rPr>
        <w:t>.</w:t>
      </w:r>
    </w:p>
    <w:p w:rsidR="1DF7B238" w:rsidP="06B0D9B6" w:rsidRDefault="1DF7B238" w14:paraId="48BBEF71" w14:textId="08ABE9F4">
      <w:pPr>
        <w:pStyle w:val="ListParagraph"/>
        <w:numPr>
          <w:ilvl w:val="0"/>
          <w:numId w:val="5"/>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Attitudes (health, environmental consciousness, etc.)</w:t>
      </w:r>
    </w:p>
    <w:p w:rsidR="1DF7B238" w:rsidP="06B0D9B6" w:rsidRDefault="1DF7B238" w14:paraId="64E1C981" w14:textId="5BB1759C">
      <w:pPr>
        <w:pStyle w:val="ListParagraph"/>
        <w:numPr>
          <w:ilvl w:val="0"/>
          <w:numId w:val="5"/>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Leisure interests</w:t>
      </w:r>
    </w:p>
    <w:p w:rsidR="1DF7B238" w:rsidP="06B0D9B6" w:rsidRDefault="1DF7B238" w14:paraId="26FF75A4" w14:textId="65BBB2F7">
      <w:pPr>
        <w:pStyle w:val="Normal"/>
      </w:pPr>
      <w:r w:rsidRPr="06B0D9B6" w:rsidR="1DF7B238">
        <w:rPr>
          <w:rFonts w:ascii="Times New Roman" w:hAnsi="Times New Roman" w:eastAsia="Times New Roman" w:cs="Times New Roman"/>
          <w:b w:val="0"/>
          <w:bCs w:val="0"/>
          <w:sz w:val="24"/>
          <w:szCs w:val="24"/>
        </w:rPr>
        <w:t xml:space="preserve"> </w:t>
      </w:r>
    </w:p>
    <w:p w:rsidR="1DF7B238" w:rsidP="06B0D9B6" w:rsidRDefault="1DF7B238" w14:paraId="608891F2" w14:textId="3872A450">
      <w:pPr>
        <w:pStyle w:val="Normal"/>
      </w:pPr>
      <w:r w:rsidRPr="06B0D9B6" w:rsidR="1DF7B238">
        <w:rPr>
          <w:rFonts w:ascii="Times New Roman" w:hAnsi="Times New Roman" w:eastAsia="Times New Roman" w:cs="Times New Roman"/>
          <w:b w:val="1"/>
          <w:bCs w:val="1"/>
          <w:sz w:val="24"/>
          <w:szCs w:val="24"/>
        </w:rPr>
        <w:t>Environmental factors:</w:t>
      </w:r>
      <w:r w:rsidRPr="06B0D9B6" w:rsidR="1DF7B238">
        <w:rPr>
          <w:rFonts w:ascii="Times New Roman" w:hAnsi="Times New Roman" w:eastAsia="Times New Roman" w:cs="Times New Roman"/>
          <w:b w:val="0"/>
          <w:bCs w:val="0"/>
          <w:sz w:val="24"/>
          <w:szCs w:val="24"/>
        </w:rPr>
        <w:t xml:space="preserve"> Different markets have different norms or environmental standards which can </w:t>
      </w:r>
      <w:r w:rsidRPr="06B0D9B6" w:rsidR="1DF7B238">
        <w:rPr>
          <w:rFonts w:ascii="Times New Roman" w:hAnsi="Times New Roman" w:eastAsia="Times New Roman" w:cs="Times New Roman"/>
          <w:b w:val="0"/>
          <w:bCs w:val="0"/>
          <w:sz w:val="24"/>
          <w:szCs w:val="24"/>
        </w:rPr>
        <w:t>impact</w:t>
      </w:r>
      <w:r w:rsidRPr="06B0D9B6" w:rsidR="1DF7B238">
        <w:rPr>
          <w:rFonts w:ascii="Times New Roman" w:hAnsi="Times New Roman" w:eastAsia="Times New Roman" w:cs="Times New Roman"/>
          <w:b w:val="0"/>
          <w:bCs w:val="0"/>
          <w:sz w:val="24"/>
          <w:szCs w:val="24"/>
        </w:rPr>
        <w:t xml:space="preserve"> the profitability of an organization in those markets. Even within a country often </w:t>
      </w:r>
      <w:r w:rsidRPr="06B0D9B6" w:rsidR="1DF7B238">
        <w:rPr>
          <w:rFonts w:ascii="Times New Roman" w:hAnsi="Times New Roman" w:eastAsia="Times New Roman" w:cs="Times New Roman"/>
          <w:b w:val="0"/>
          <w:bCs w:val="0"/>
          <w:sz w:val="24"/>
          <w:szCs w:val="24"/>
        </w:rPr>
        <w:t>states</w:t>
      </w:r>
      <w:r w:rsidRPr="06B0D9B6" w:rsidR="1DF7B238">
        <w:rPr>
          <w:rFonts w:ascii="Times New Roman" w:hAnsi="Times New Roman" w:eastAsia="Times New Roman" w:cs="Times New Roman"/>
          <w:b w:val="0"/>
          <w:bCs w:val="0"/>
          <w:sz w:val="24"/>
          <w:szCs w:val="24"/>
        </w:rPr>
        <w:t xml:space="preserve"> can have different environmental laws and liability laws</w:t>
      </w:r>
    </w:p>
    <w:p w:rsidR="1DF7B238" w:rsidP="06B0D9B6" w:rsidRDefault="1DF7B238" w14:paraId="08920BD2" w14:textId="3B69F031">
      <w:pPr>
        <w:pStyle w:val="Normal"/>
      </w:pPr>
      <w:r w:rsidRPr="06B0D9B6" w:rsidR="1DF7B238">
        <w:rPr>
          <w:rFonts w:ascii="Times New Roman" w:hAnsi="Times New Roman" w:eastAsia="Times New Roman" w:cs="Times New Roman"/>
          <w:b w:val="0"/>
          <w:bCs w:val="0"/>
          <w:sz w:val="24"/>
          <w:szCs w:val="24"/>
        </w:rPr>
        <w:t>Before entering new markets or starting a new business in existing market the firm should carefully evaluate the environmental standards that are required to operate in those markets. Some of the environmental factors that Visa should consider beforehand are -</w:t>
      </w:r>
    </w:p>
    <w:p w:rsidR="1DF7B238" w:rsidP="06B0D9B6" w:rsidRDefault="1DF7B238" w14:paraId="747D3B8C" w14:textId="54065432">
      <w:pPr>
        <w:pStyle w:val="Normal"/>
      </w:pPr>
      <w:r w:rsidRPr="06B0D9B6" w:rsidR="1DF7B238">
        <w:rPr>
          <w:rFonts w:ascii="Times New Roman" w:hAnsi="Times New Roman" w:eastAsia="Times New Roman" w:cs="Times New Roman"/>
          <w:b w:val="0"/>
          <w:bCs w:val="0"/>
          <w:sz w:val="24"/>
          <w:szCs w:val="24"/>
        </w:rPr>
        <w:t xml:space="preserve"> </w:t>
      </w:r>
    </w:p>
    <w:p w:rsidR="1DF7B238" w:rsidP="06B0D9B6" w:rsidRDefault="1DF7B238" w14:paraId="3C27E3F5" w14:textId="7775A6AD">
      <w:pPr>
        <w:pStyle w:val="ListParagraph"/>
        <w:numPr>
          <w:ilvl w:val="0"/>
          <w:numId w:val="4"/>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Weather and Climate change</w:t>
      </w:r>
    </w:p>
    <w:p w:rsidR="1DF7B238" w:rsidP="06B0D9B6" w:rsidRDefault="1DF7B238" w14:paraId="68F707BF" w14:textId="437681E6">
      <w:pPr>
        <w:pStyle w:val="ListParagraph"/>
        <w:numPr>
          <w:ilvl w:val="0"/>
          <w:numId w:val="4"/>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Laws regulating environment pollution</w:t>
      </w:r>
    </w:p>
    <w:p w:rsidR="1DF7B238" w:rsidP="06B0D9B6" w:rsidRDefault="1DF7B238" w14:paraId="1A5A588B" w14:textId="1089513D">
      <w:pPr>
        <w:pStyle w:val="ListParagraph"/>
        <w:numPr>
          <w:ilvl w:val="0"/>
          <w:numId w:val="4"/>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Air and water pollution regulations in Credit Services industry</w:t>
      </w:r>
    </w:p>
    <w:p w:rsidR="1DF7B238" w:rsidP="06B0D9B6" w:rsidRDefault="1DF7B238" w14:paraId="4009F1B4" w14:textId="079C6DCF">
      <w:pPr>
        <w:pStyle w:val="ListParagraph"/>
        <w:numPr>
          <w:ilvl w:val="0"/>
          <w:numId w:val="4"/>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Recycling</w:t>
      </w:r>
    </w:p>
    <w:p w:rsidR="1DF7B238" w:rsidP="06B0D9B6" w:rsidRDefault="1DF7B238" w14:paraId="794DDD2A" w14:textId="43F68F6D">
      <w:pPr>
        <w:pStyle w:val="ListParagraph"/>
        <w:numPr>
          <w:ilvl w:val="0"/>
          <w:numId w:val="4"/>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 xml:space="preserve">Waste management in </w:t>
      </w:r>
      <w:r w:rsidRPr="06B0D9B6" w:rsidR="4B36F578">
        <w:rPr>
          <w:rFonts w:ascii="Times New Roman" w:hAnsi="Times New Roman" w:eastAsia="Times New Roman" w:cs="Times New Roman"/>
          <w:b w:val="0"/>
          <w:bCs w:val="0"/>
          <w:sz w:val="24"/>
          <w:szCs w:val="24"/>
        </w:rPr>
        <w:t>financial</w:t>
      </w:r>
      <w:r w:rsidRPr="06B0D9B6" w:rsidR="1DF7B238">
        <w:rPr>
          <w:rFonts w:ascii="Times New Roman" w:hAnsi="Times New Roman" w:eastAsia="Times New Roman" w:cs="Times New Roman"/>
          <w:b w:val="0"/>
          <w:bCs w:val="0"/>
          <w:sz w:val="24"/>
          <w:szCs w:val="24"/>
        </w:rPr>
        <w:t xml:space="preserve"> sector</w:t>
      </w:r>
    </w:p>
    <w:p w:rsidR="1DF7B238" w:rsidP="06B0D9B6" w:rsidRDefault="1DF7B238" w14:paraId="2D641204" w14:textId="6ACF7A01">
      <w:pPr>
        <w:pStyle w:val="ListParagraph"/>
        <w:numPr>
          <w:ilvl w:val="0"/>
          <w:numId w:val="4"/>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Attitudes toward “green” or ecological products</w:t>
      </w:r>
    </w:p>
    <w:p w:rsidR="1DF7B238" w:rsidP="06B0D9B6" w:rsidRDefault="1DF7B238" w14:paraId="37CEE29A" w14:textId="1449348B">
      <w:pPr>
        <w:pStyle w:val="ListParagraph"/>
        <w:numPr>
          <w:ilvl w:val="0"/>
          <w:numId w:val="4"/>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Endangered species</w:t>
      </w:r>
    </w:p>
    <w:p w:rsidR="1DF7B238" w:rsidP="06B0D9B6" w:rsidRDefault="1DF7B238" w14:paraId="2CBEE99D" w14:textId="3367193E">
      <w:pPr>
        <w:pStyle w:val="ListParagraph"/>
        <w:numPr>
          <w:ilvl w:val="0"/>
          <w:numId w:val="4"/>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Attitudes toward and support for renewable energy</w:t>
      </w:r>
    </w:p>
    <w:p w:rsidR="1DF7B238" w:rsidP="06B0D9B6" w:rsidRDefault="1DF7B238" w14:paraId="3C32AF5B" w14:textId="55C4DD5E">
      <w:pPr>
        <w:pStyle w:val="Normal"/>
      </w:pPr>
      <w:r w:rsidRPr="06B0D9B6" w:rsidR="1DF7B238">
        <w:rPr>
          <w:rFonts w:ascii="Times New Roman" w:hAnsi="Times New Roman" w:eastAsia="Times New Roman" w:cs="Times New Roman"/>
          <w:b w:val="0"/>
          <w:bCs w:val="0"/>
          <w:sz w:val="24"/>
          <w:szCs w:val="24"/>
        </w:rPr>
        <w:t xml:space="preserve"> </w:t>
      </w:r>
    </w:p>
    <w:p w:rsidR="1DF7B238" w:rsidP="06B0D9B6" w:rsidRDefault="1DF7B238" w14:paraId="132E59A3" w14:textId="6BA27D2C">
      <w:pPr>
        <w:pStyle w:val="Normal"/>
      </w:pPr>
      <w:r w:rsidRPr="06B0D9B6" w:rsidR="1DF7B238">
        <w:rPr>
          <w:rFonts w:ascii="Times New Roman" w:hAnsi="Times New Roman" w:eastAsia="Times New Roman" w:cs="Times New Roman"/>
          <w:b w:val="1"/>
          <w:bCs w:val="1"/>
          <w:sz w:val="24"/>
          <w:szCs w:val="24"/>
        </w:rPr>
        <w:t>Technological factors</w:t>
      </w:r>
      <w:r w:rsidRPr="06B0D9B6" w:rsidR="1DF7B238">
        <w:rPr>
          <w:rFonts w:ascii="Times New Roman" w:hAnsi="Times New Roman" w:eastAsia="Times New Roman" w:cs="Times New Roman"/>
          <w:b w:val="0"/>
          <w:bCs w:val="0"/>
          <w:sz w:val="24"/>
          <w:szCs w:val="24"/>
        </w:rPr>
        <w:t>: Technology is fast disrupting various industries across the board. Visa Inc should not only do technological analysis of the industry but also the speed at which technology disrupts that industry. Slow speed will give more time while fast speed of technological disruption may give a firm little time to cope and be profitable. Technology analysis involves understanding the following impacts -</w:t>
      </w:r>
    </w:p>
    <w:p w:rsidR="1DF7B238" w:rsidP="06B0D9B6" w:rsidRDefault="1DF7B238" w14:paraId="2F439C23" w14:textId="1F083D88">
      <w:pPr>
        <w:pStyle w:val="Normal"/>
      </w:pPr>
      <w:r w:rsidRPr="06B0D9B6" w:rsidR="1DF7B238">
        <w:rPr>
          <w:rFonts w:ascii="Times New Roman" w:hAnsi="Times New Roman" w:eastAsia="Times New Roman" w:cs="Times New Roman"/>
          <w:b w:val="0"/>
          <w:bCs w:val="0"/>
          <w:sz w:val="24"/>
          <w:szCs w:val="24"/>
        </w:rPr>
        <w:t xml:space="preserve"> </w:t>
      </w:r>
    </w:p>
    <w:p w:rsidR="1DF7B238" w:rsidP="06B0D9B6" w:rsidRDefault="1DF7B238" w14:paraId="671B1374" w14:textId="61791F3E">
      <w:pPr>
        <w:pStyle w:val="ListParagraph"/>
        <w:numPr>
          <w:ilvl w:val="0"/>
          <w:numId w:val="3"/>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Recent technological developments by Visa Inc. competitors</w:t>
      </w:r>
    </w:p>
    <w:p w:rsidR="1DF7B238" w:rsidP="06B0D9B6" w:rsidRDefault="1DF7B238" w14:paraId="20D4E1C9" w14:textId="43BA65B0">
      <w:pPr>
        <w:pStyle w:val="ListParagraph"/>
        <w:numPr>
          <w:ilvl w:val="0"/>
          <w:numId w:val="3"/>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Technology's impact on product offering</w:t>
      </w:r>
    </w:p>
    <w:p w:rsidR="1DF7B238" w:rsidP="06B0D9B6" w:rsidRDefault="1DF7B238" w14:paraId="1DAB0EE7" w14:textId="669A6098">
      <w:pPr>
        <w:pStyle w:val="ListParagraph"/>
        <w:numPr>
          <w:ilvl w:val="0"/>
          <w:numId w:val="3"/>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Impact on cost structure in Credit Services industry</w:t>
      </w:r>
    </w:p>
    <w:p w:rsidR="1DF7B238" w:rsidP="06B0D9B6" w:rsidRDefault="1DF7B238" w14:paraId="783D29B9" w14:textId="6A7C0BE1">
      <w:pPr>
        <w:pStyle w:val="ListParagraph"/>
        <w:numPr>
          <w:ilvl w:val="0"/>
          <w:numId w:val="3"/>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 xml:space="preserve">Impact on value chain structure in </w:t>
      </w:r>
      <w:r w:rsidRPr="06B0D9B6" w:rsidR="20EED450">
        <w:rPr>
          <w:rFonts w:ascii="Times New Roman" w:hAnsi="Times New Roman" w:eastAsia="Times New Roman" w:cs="Times New Roman"/>
          <w:b w:val="0"/>
          <w:bCs w:val="0"/>
          <w:sz w:val="24"/>
          <w:szCs w:val="24"/>
        </w:rPr>
        <w:t>financial</w:t>
      </w:r>
      <w:r w:rsidRPr="06B0D9B6" w:rsidR="1DF7B238">
        <w:rPr>
          <w:rFonts w:ascii="Times New Roman" w:hAnsi="Times New Roman" w:eastAsia="Times New Roman" w:cs="Times New Roman"/>
          <w:b w:val="0"/>
          <w:bCs w:val="0"/>
          <w:sz w:val="24"/>
          <w:szCs w:val="24"/>
        </w:rPr>
        <w:t xml:space="preserve"> sector</w:t>
      </w:r>
    </w:p>
    <w:p w:rsidR="1DF7B238" w:rsidP="06B0D9B6" w:rsidRDefault="1DF7B238" w14:paraId="5F72197A" w14:textId="23911FE5">
      <w:pPr>
        <w:pStyle w:val="ListParagraph"/>
        <w:numPr>
          <w:ilvl w:val="0"/>
          <w:numId w:val="3"/>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Rate of technological diffusion</w:t>
      </w:r>
    </w:p>
    <w:p w:rsidR="1DF7B238" w:rsidP="06B0D9B6" w:rsidRDefault="1DF7B238" w14:paraId="0703209C" w14:textId="07D4F694">
      <w:pPr>
        <w:pStyle w:val="Normal"/>
      </w:pPr>
      <w:r w:rsidRPr="06B0D9B6" w:rsidR="1DF7B238">
        <w:rPr>
          <w:rFonts w:ascii="Times New Roman" w:hAnsi="Times New Roman" w:eastAsia="Times New Roman" w:cs="Times New Roman"/>
          <w:b w:val="0"/>
          <w:bCs w:val="0"/>
          <w:sz w:val="24"/>
          <w:szCs w:val="24"/>
        </w:rPr>
        <w:t xml:space="preserve"> </w:t>
      </w:r>
    </w:p>
    <w:p w:rsidR="1DF7B238" w:rsidP="06B0D9B6" w:rsidRDefault="1DF7B238" w14:paraId="1F448EC2" w14:textId="4DB9F001">
      <w:pPr>
        <w:pStyle w:val="Normal"/>
      </w:pPr>
      <w:r w:rsidRPr="06B0D9B6" w:rsidR="1DF7B238">
        <w:rPr>
          <w:rFonts w:ascii="Times New Roman" w:hAnsi="Times New Roman" w:eastAsia="Times New Roman" w:cs="Times New Roman"/>
          <w:b w:val="1"/>
          <w:bCs w:val="1"/>
          <w:sz w:val="24"/>
          <w:szCs w:val="24"/>
        </w:rPr>
        <w:t>Legal factors:</w:t>
      </w:r>
      <w:r w:rsidRPr="06B0D9B6" w:rsidR="1DF7B238">
        <w:rPr>
          <w:rFonts w:ascii="Times New Roman" w:hAnsi="Times New Roman" w:eastAsia="Times New Roman" w:cs="Times New Roman"/>
          <w:b w:val="0"/>
          <w:bCs w:val="0"/>
          <w:sz w:val="24"/>
          <w:szCs w:val="24"/>
        </w:rPr>
        <w:t xml:space="preserve"> In </w:t>
      </w:r>
      <w:r w:rsidRPr="06B0D9B6" w:rsidR="1DF7B238">
        <w:rPr>
          <w:rFonts w:ascii="Times New Roman" w:hAnsi="Times New Roman" w:eastAsia="Times New Roman" w:cs="Times New Roman"/>
          <w:b w:val="0"/>
          <w:bCs w:val="0"/>
          <w:sz w:val="24"/>
          <w:szCs w:val="24"/>
        </w:rPr>
        <w:t>a number</w:t>
      </w:r>
      <w:r w:rsidRPr="06B0D9B6" w:rsidR="1DF7B238">
        <w:rPr>
          <w:rFonts w:ascii="Times New Roman" w:hAnsi="Times New Roman" w:eastAsia="Times New Roman" w:cs="Times New Roman"/>
          <w:b w:val="0"/>
          <w:bCs w:val="0"/>
          <w:sz w:val="24"/>
          <w:szCs w:val="24"/>
        </w:rPr>
        <w:t xml:space="preserve"> of countries, the legal framework and institutions are not robust enough to protect the intellectual property rights of an organization.</w:t>
      </w:r>
      <w:r w:rsidRPr="06B0D9B6" w:rsidR="1DF7B238">
        <w:rPr>
          <w:rFonts w:ascii="Times New Roman" w:hAnsi="Times New Roman" w:eastAsia="Times New Roman" w:cs="Times New Roman"/>
          <w:b w:val="0"/>
          <w:bCs w:val="0"/>
          <w:sz w:val="24"/>
          <w:szCs w:val="24"/>
        </w:rPr>
        <w:t xml:space="preserve"> Visa should carefully evaluate before entering such markets as it can lead to theft of organization’s secret sauce thus the overall competitive edge. Some of the legal factors that Visa Inc. leadership should consider while entering a new market are -</w:t>
      </w:r>
    </w:p>
    <w:p w:rsidR="1DF7B238" w:rsidP="06B0D9B6" w:rsidRDefault="1DF7B238" w14:paraId="5A9DEC5C" w14:textId="0DC70CDD">
      <w:pPr>
        <w:pStyle w:val="Normal"/>
      </w:pPr>
      <w:r w:rsidRPr="06B0D9B6" w:rsidR="1DF7B238">
        <w:rPr>
          <w:rFonts w:ascii="Times New Roman" w:hAnsi="Times New Roman" w:eastAsia="Times New Roman" w:cs="Times New Roman"/>
          <w:b w:val="0"/>
          <w:bCs w:val="0"/>
          <w:sz w:val="24"/>
          <w:szCs w:val="24"/>
        </w:rPr>
        <w:t xml:space="preserve"> </w:t>
      </w:r>
    </w:p>
    <w:p w:rsidR="1DF7B238" w:rsidP="06B0D9B6" w:rsidRDefault="1DF7B238" w14:paraId="1B8D2ACE" w14:textId="38F83EA8">
      <w:pPr>
        <w:pStyle w:val="ListParagraph"/>
        <w:numPr>
          <w:ilvl w:val="0"/>
          <w:numId w:val="2"/>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 xml:space="preserve">Anti-trust law in </w:t>
      </w:r>
      <w:r w:rsidRPr="06B0D9B6" w:rsidR="421A2977">
        <w:rPr>
          <w:rFonts w:ascii="Times New Roman" w:hAnsi="Times New Roman" w:eastAsia="Times New Roman" w:cs="Times New Roman"/>
          <w:b w:val="0"/>
          <w:bCs w:val="0"/>
          <w:sz w:val="24"/>
          <w:szCs w:val="24"/>
        </w:rPr>
        <w:t>the Credit</w:t>
      </w:r>
      <w:r w:rsidRPr="06B0D9B6" w:rsidR="1DF7B238">
        <w:rPr>
          <w:rFonts w:ascii="Times New Roman" w:hAnsi="Times New Roman" w:eastAsia="Times New Roman" w:cs="Times New Roman"/>
          <w:b w:val="0"/>
          <w:bCs w:val="0"/>
          <w:sz w:val="24"/>
          <w:szCs w:val="24"/>
        </w:rPr>
        <w:t xml:space="preserve"> Services industry and </w:t>
      </w:r>
      <w:r w:rsidRPr="06B0D9B6" w:rsidR="6C672F53">
        <w:rPr>
          <w:rFonts w:ascii="Times New Roman" w:hAnsi="Times New Roman" w:eastAsia="Times New Roman" w:cs="Times New Roman"/>
          <w:b w:val="0"/>
          <w:bCs w:val="0"/>
          <w:sz w:val="24"/>
          <w:szCs w:val="24"/>
        </w:rPr>
        <w:t>overall,</w:t>
      </w:r>
      <w:r w:rsidRPr="06B0D9B6" w:rsidR="1DF7B238">
        <w:rPr>
          <w:rFonts w:ascii="Times New Roman" w:hAnsi="Times New Roman" w:eastAsia="Times New Roman" w:cs="Times New Roman"/>
          <w:b w:val="0"/>
          <w:bCs w:val="0"/>
          <w:sz w:val="24"/>
          <w:szCs w:val="24"/>
        </w:rPr>
        <w:t xml:space="preserve"> in the country.</w:t>
      </w:r>
    </w:p>
    <w:p w:rsidR="1DF7B238" w:rsidP="06B0D9B6" w:rsidRDefault="1DF7B238" w14:paraId="6BF4EB95" w14:textId="248BB22E">
      <w:pPr>
        <w:pStyle w:val="ListParagraph"/>
        <w:numPr>
          <w:ilvl w:val="0"/>
          <w:numId w:val="2"/>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Discrimination law</w:t>
      </w:r>
    </w:p>
    <w:p w:rsidR="1DF7B238" w:rsidP="06B0D9B6" w:rsidRDefault="1DF7B238" w14:paraId="0007F74F" w14:textId="024BE33A">
      <w:pPr>
        <w:pStyle w:val="ListParagraph"/>
        <w:numPr>
          <w:ilvl w:val="0"/>
          <w:numId w:val="2"/>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Copyright, patents / Intellectual property law</w:t>
      </w:r>
    </w:p>
    <w:p w:rsidR="1DF7B238" w:rsidP="06B0D9B6" w:rsidRDefault="1DF7B238" w14:paraId="1DF4C6DE" w14:textId="0848B382">
      <w:pPr>
        <w:pStyle w:val="ListParagraph"/>
        <w:numPr>
          <w:ilvl w:val="0"/>
          <w:numId w:val="2"/>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Consumer protection and e-commerce</w:t>
      </w:r>
    </w:p>
    <w:p w:rsidR="1DF7B238" w:rsidP="06B0D9B6" w:rsidRDefault="1DF7B238" w14:paraId="3F987394" w14:textId="74A0359E">
      <w:pPr>
        <w:pStyle w:val="ListParagraph"/>
        <w:numPr>
          <w:ilvl w:val="0"/>
          <w:numId w:val="2"/>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Employment law</w:t>
      </w:r>
    </w:p>
    <w:p w:rsidR="1DF7B238" w:rsidP="06B0D9B6" w:rsidRDefault="1DF7B238" w14:paraId="1C4A73A0" w14:textId="194FB267">
      <w:pPr>
        <w:pStyle w:val="ListParagraph"/>
        <w:numPr>
          <w:ilvl w:val="0"/>
          <w:numId w:val="2"/>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Health and safety law</w:t>
      </w:r>
    </w:p>
    <w:p w:rsidR="1DF7B238" w:rsidP="06B0D9B6" w:rsidRDefault="1DF7B238" w14:paraId="23BA74D4" w14:textId="4F17B11F">
      <w:pPr>
        <w:pStyle w:val="ListParagraph"/>
        <w:numPr>
          <w:ilvl w:val="0"/>
          <w:numId w:val="2"/>
        </w:numPr>
        <w:rPr>
          <w:rFonts w:ascii="Times New Roman" w:hAnsi="Times New Roman" w:eastAsia="Times New Roman" w:cs="Times New Roman"/>
          <w:b w:val="0"/>
          <w:bCs w:val="0"/>
          <w:sz w:val="24"/>
          <w:szCs w:val="24"/>
        </w:rPr>
      </w:pPr>
      <w:r w:rsidRPr="06B0D9B6" w:rsidR="1DF7B238">
        <w:rPr>
          <w:rFonts w:ascii="Times New Roman" w:hAnsi="Times New Roman" w:eastAsia="Times New Roman" w:cs="Times New Roman"/>
          <w:b w:val="0"/>
          <w:bCs w:val="0"/>
          <w:sz w:val="24"/>
          <w:szCs w:val="24"/>
        </w:rPr>
        <w:t>Data Protection</w:t>
      </w:r>
    </w:p>
    <w:p w:rsidR="06B0D9B6" w:rsidP="06B0D9B6" w:rsidRDefault="06B0D9B6" w14:paraId="53E975D0" w14:textId="7221D815">
      <w:pPr>
        <w:pStyle w:val="Normal"/>
        <w:rPr>
          <w:rFonts w:ascii="Times New Roman" w:hAnsi="Times New Roman" w:eastAsia="Times New Roman" w:cs="Times New Roman"/>
          <w:b w:val="0"/>
          <w:bCs w:val="0"/>
          <w:sz w:val="24"/>
          <w:szCs w:val="24"/>
        </w:rPr>
      </w:pPr>
    </w:p>
    <w:p w:rsidR="06B0D9B6" w:rsidP="06B0D9B6" w:rsidRDefault="06B0D9B6" w14:paraId="327861CB" w14:textId="293E17E9">
      <w:pPr>
        <w:pStyle w:val="Normal"/>
        <w:rPr>
          <w:rFonts w:ascii="Times New Roman" w:hAnsi="Times New Roman" w:eastAsia="Times New Roman" w:cs="Times New Roman"/>
          <w:noProof w:val="0"/>
          <w:sz w:val="24"/>
          <w:szCs w:val="24"/>
          <w:lang w:val="en-US"/>
        </w:rPr>
      </w:pPr>
    </w:p>
    <w:sectPr w:rsidRPr="009D6C74" w:rsidR="000742FA" w:rsidSect="005C023C">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3208" w:rsidP="007849E1" w:rsidRDefault="00083208" w14:paraId="6A1E0514" w14:textId="77777777">
      <w:pPr>
        <w:spacing w:after="0" w:line="240" w:lineRule="auto"/>
      </w:pPr>
      <w:r>
        <w:separator/>
      </w:r>
    </w:p>
  </w:endnote>
  <w:endnote w:type="continuationSeparator" w:id="0">
    <w:p w:rsidR="00083208" w:rsidP="007849E1" w:rsidRDefault="00083208" w14:paraId="00E118C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331938"/>
      <w:docPartObj>
        <w:docPartGallery w:val="Page Numbers (Bottom of Page)"/>
        <w:docPartUnique/>
      </w:docPartObj>
    </w:sdtPr>
    <w:sdtEndPr/>
    <w:sdtContent>
      <w:p w:rsidR="007849E1" w:rsidRDefault="00C8550D" w14:paraId="765FF0AB" w14:textId="77777777">
        <w:pPr>
          <w:pStyle w:val="Footer"/>
          <w:jc w:val="right"/>
        </w:pPr>
        <w:r>
          <w:fldChar w:fldCharType="begin"/>
        </w:r>
        <w:r>
          <w:instrText xml:space="preserve"> PAGE   \* MERGEFORMAT </w:instrText>
        </w:r>
        <w:r>
          <w:fldChar w:fldCharType="separate"/>
        </w:r>
        <w:r w:rsidR="004D7241">
          <w:rPr>
            <w:noProof/>
          </w:rPr>
          <w:t>3</w:t>
        </w:r>
        <w:r>
          <w:rPr>
            <w:noProof/>
          </w:rPr>
          <w:fldChar w:fldCharType="end"/>
        </w:r>
      </w:p>
    </w:sdtContent>
  </w:sdt>
  <w:p w:rsidR="007849E1" w:rsidRDefault="007849E1" w14:paraId="59A0D66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3208" w:rsidP="007849E1" w:rsidRDefault="00083208" w14:paraId="696BA2A5" w14:textId="77777777">
      <w:pPr>
        <w:spacing w:after="0" w:line="240" w:lineRule="auto"/>
      </w:pPr>
      <w:r>
        <w:separator/>
      </w:r>
    </w:p>
  </w:footnote>
  <w:footnote w:type="continuationSeparator" w:id="0">
    <w:p w:rsidR="00083208" w:rsidP="007849E1" w:rsidRDefault="00083208" w14:paraId="2B51232F"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fCHeMOsP" int2:invalidationBookmarkName="" int2:hashCode="F8fLzqO2Hm5BHn" int2:id="mzr0x32Q">
      <int2:state int2:type="AugLoop_Text_Critique" int2:value="Rejected"/>
    </int2:bookmark>
    <int2:bookmark int2:bookmarkName="_Int_v83yAtLo" int2:invalidationBookmarkName="" int2:hashCode="htNr2QgfgYrAb5" int2:id="GM6HMvy2">
      <int2:state int2:type="AugLoop_Text_Critique" int2:value="Rejected"/>
    </int2:bookmark>
    <int2:bookmark int2:bookmarkName="_Int_dUOQpgIW" int2:invalidationBookmarkName="" int2:hashCode="H3YhMV59koX0vn" int2:id="qm5at6gG">
      <int2:state int2:type="AugLoop_Text_Critique" int2:value="Rejected"/>
    </int2:bookmark>
    <int2:bookmark int2:bookmarkName="_Int_QQPp7dTW" int2:invalidationBookmarkName="" int2:hashCode="1OoN70FViQ3JH4" int2:id="ArM3IWTv">
      <int2:state int2:type="AugLoop_Text_Critique" int2:value="Rejected"/>
    </int2:bookmark>
    <int2:bookmark int2:bookmarkName="_Int_7YfNrHAV" int2:invalidationBookmarkName="" int2:hashCode="wR4BeaHy7ltLOq" int2:id="8oXQXJfx">
      <int2:state int2:type="AugLoop_Text_Critique" int2:value="Rejected"/>
    </int2:bookmark>
    <int2:bookmark int2:bookmarkName="_Int_0VOCkulr" int2:invalidationBookmarkName="" int2:hashCode="vJxaEyibBvGLMV" int2:id="RgsXRhPX">
      <int2:state int2:type="AugLoop_Text_Critique" int2:value="Rejected"/>
    </int2:bookmark>
    <int2:bookmark int2:bookmarkName="_Int_jTE4mwhx" int2:invalidationBookmarkName="" int2:hashCode="pkX6WZqrK9QOE5" int2:id="XJGOQpHw">
      <int2:state int2:type="AugLoop_Text_Critique" int2:value="Rejected"/>
    </int2:bookmark>
    <int2:bookmark int2:bookmarkName="_Int_gErxqFPD" int2:invalidationBookmarkName="" int2:hashCode="XhodrATdEH+1UP" int2:id="ZPzY82eR">
      <int2:state int2:type="AugLoop_Text_Critique" int2:value="Rejected"/>
    </int2:bookmark>
    <int2:bookmark int2:bookmarkName="_Int_BnhgAnCo" int2:invalidationBookmarkName="" int2:hashCode="tMYsowcUPBb/HV" int2:id="PQFwTNQD">
      <int2:state int2:type="AugLoop_Text_Critique" int2:value="Rejected"/>
    </int2:bookmark>
    <int2:bookmark int2:bookmarkName="_Int_lVJnjdMJ" int2:invalidationBookmarkName="" int2:hashCode="DVdxScZnfd2gg6" int2:id="iQHhvHj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8de5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377f6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aa8a6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ca86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15117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62f95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e559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C74"/>
    <w:rsid w:val="0003542C"/>
    <w:rsid w:val="0005217D"/>
    <w:rsid w:val="0006160A"/>
    <w:rsid w:val="00070E7C"/>
    <w:rsid w:val="000742FA"/>
    <w:rsid w:val="00075A62"/>
    <w:rsid w:val="00083208"/>
    <w:rsid w:val="000B3812"/>
    <w:rsid w:val="001844D6"/>
    <w:rsid w:val="001A39CB"/>
    <w:rsid w:val="001D6740"/>
    <w:rsid w:val="002956AC"/>
    <w:rsid w:val="00363CC5"/>
    <w:rsid w:val="00391426"/>
    <w:rsid w:val="003F43FB"/>
    <w:rsid w:val="00414FED"/>
    <w:rsid w:val="00463BD7"/>
    <w:rsid w:val="004915A1"/>
    <w:rsid w:val="004D7241"/>
    <w:rsid w:val="005528C2"/>
    <w:rsid w:val="0058281C"/>
    <w:rsid w:val="00596833"/>
    <w:rsid w:val="005C023C"/>
    <w:rsid w:val="0068092B"/>
    <w:rsid w:val="006E6536"/>
    <w:rsid w:val="00726DD3"/>
    <w:rsid w:val="007849E1"/>
    <w:rsid w:val="008348FC"/>
    <w:rsid w:val="008445FA"/>
    <w:rsid w:val="00851737"/>
    <w:rsid w:val="008674DB"/>
    <w:rsid w:val="00892C77"/>
    <w:rsid w:val="009563F9"/>
    <w:rsid w:val="009D6C74"/>
    <w:rsid w:val="00AB7D02"/>
    <w:rsid w:val="00AC6F97"/>
    <w:rsid w:val="00AE3393"/>
    <w:rsid w:val="00B55F7B"/>
    <w:rsid w:val="00C507FE"/>
    <w:rsid w:val="00C6611A"/>
    <w:rsid w:val="00C6779D"/>
    <w:rsid w:val="00C8550D"/>
    <w:rsid w:val="00C94709"/>
    <w:rsid w:val="00CC04A9"/>
    <w:rsid w:val="00CC159A"/>
    <w:rsid w:val="00CF1E47"/>
    <w:rsid w:val="00D76EF9"/>
    <w:rsid w:val="00D904C9"/>
    <w:rsid w:val="00D94D11"/>
    <w:rsid w:val="00DE572C"/>
    <w:rsid w:val="00E7784B"/>
    <w:rsid w:val="00E96325"/>
    <w:rsid w:val="00F244D1"/>
    <w:rsid w:val="00F96A2E"/>
    <w:rsid w:val="00FA2329"/>
    <w:rsid w:val="00FE14CC"/>
    <w:rsid w:val="010A32D8"/>
    <w:rsid w:val="01296EB2"/>
    <w:rsid w:val="013B17CC"/>
    <w:rsid w:val="01850D4F"/>
    <w:rsid w:val="01E5F896"/>
    <w:rsid w:val="0215000E"/>
    <w:rsid w:val="022820FE"/>
    <w:rsid w:val="0245A55C"/>
    <w:rsid w:val="0275C336"/>
    <w:rsid w:val="0276C510"/>
    <w:rsid w:val="029BF61F"/>
    <w:rsid w:val="02D9B284"/>
    <w:rsid w:val="02E48BE0"/>
    <w:rsid w:val="030839C3"/>
    <w:rsid w:val="032452DF"/>
    <w:rsid w:val="0347B3B3"/>
    <w:rsid w:val="035499B3"/>
    <w:rsid w:val="03754446"/>
    <w:rsid w:val="037938F4"/>
    <w:rsid w:val="038A5FBC"/>
    <w:rsid w:val="03A7C726"/>
    <w:rsid w:val="03C06875"/>
    <w:rsid w:val="03E37D67"/>
    <w:rsid w:val="03F04777"/>
    <w:rsid w:val="042863ED"/>
    <w:rsid w:val="043E9ED6"/>
    <w:rsid w:val="04418C4A"/>
    <w:rsid w:val="044EDB75"/>
    <w:rsid w:val="0466AF3C"/>
    <w:rsid w:val="04814CA0"/>
    <w:rsid w:val="048F08F3"/>
    <w:rsid w:val="04BC6CD6"/>
    <w:rsid w:val="04BF7CB0"/>
    <w:rsid w:val="05439787"/>
    <w:rsid w:val="054F2249"/>
    <w:rsid w:val="05788669"/>
    <w:rsid w:val="058782E5"/>
    <w:rsid w:val="05887447"/>
    <w:rsid w:val="05CC3C46"/>
    <w:rsid w:val="064B48CA"/>
    <w:rsid w:val="068BEC49"/>
    <w:rsid w:val="068ED130"/>
    <w:rsid w:val="0699E9A9"/>
    <w:rsid w:val="06AFBE3A"/>
    <w:rsid w:val="06B0D9B6"/>
    <w:rsid w:val="070B60D8"/>
    <w:rsid w:val="072444A8"/>
    <w:rsid w:val="07302CAB"/>
    <w:rsid w:val="07463609"/>
    <w:rsid w:val="0754C53F"/>
    <w:rsid w:val="0754C53F"/>
    <w:rsid w:val="076964AD"/>
    <w:rsid w:val="078AE8D4"/>
    <w:rsid w:val="07A7DE5C"/>
    <w:rsid w:val="08A26895"/>
    <w:rsid w:val="08B02A6D"/>
    <w:rsid w:val="08E5F893"/>
    <w:rsid w:val="0A10C0A7"/>
    <w:rsid w:val="0A23BAE0"/>
    <w:rsid w:val="0A5AE45A"/>
    <w:rsid w:val="0A728473"/>
    <w:rsid w:val="0A84A9FD"/>
    <w:rsid w:val="0A861CD6"/>
    <w:rsid w:val="0A951B6D"/>
    <w:rsid w:val="0A97A571"/>
    <w:rsid w:val="0AA20026"/>
    <w:rsid w:val="0ABAFA5B"/>
    <w:rsid w:val="0AD74E6F"/>
    <w:rsid w:val="0AD81424"/>
    <w:rsid w:val="0AF8DF15"/>
    <w:rsid w:val="0B7985AB"/>
    <w:rsid w:val="0B854362"/>
    <w:rsid w:val="0BA2D620"/>
    <w:rsid w:val="0BF7B5CB"/>
    <w:rsid w:val="0BF976E6"/>
    <w:rsid w:val="0C02238E"/>
    <w:rsid w:val="0C2A6DFA"/>
    <w:rsid w:val="0C30EBCE"/>
    <w:rsid w:val="0C49B735"/>
    <w:rsid w:val="0C4B4ACC"/>
    <w:rsid w:val="0C59ED5A"/>
    <w:rsid w:val="0C91271E"/>
    <w:rsid w:val="0CED6B4F"/>
    <w:rsid w:val="0D09794B"/>
    <w:rsid w:val="0D38D6F2"/>
    <w:rsid w:val="0D991F9D"/>
    <w:rsid w:val="0DAADE66"/>
    <w:rsid w:val="0DB6FBD9"/>
    <w:rsid w:val="0DBAF34E"/>
    <w:rsid w:val="0DE53EC7"/>
    <w:rsid w:val="0DF9D0E9"/>
    <w:rsid w:val="0DFA2A58"/>
    <w:rsid w:val="0E301686"/>
    <w:rsid w:val="0E5A871D"/>
    <w:rsid w:val="0E67DC2A"/>
    <w:rsid w:val="0E7610F1"/>
    <w:rsid w:val="0EA9C300"/>
    <w:rsid w:val="0EF26753"/>
    <w:rsid w:val="0F030DF1"/>
    <w:rsid w:val="0F2C223E"/>
    <w:rsid w:val="0F500CD9"/>
    <w:rsid w:val="0F665137"/>
    <w:rsid w:val="0F82EB8E"/>
    <w:rsid w:val="0F859C4F"/>
    <w:rsid w:val="0FBAFFC9"/>
    <w:rsid w:val="0FFE07FE"/>
    <w:rsid w:val="10073B68"/>
    <w:rsid w:val="1041F665"/>
    <w:rsid w:val="109C4B5D"/>
    <w:rsid w:val="10A2FB3D"/>
    <w:rsid w:val="10AA5137"/>
    <w:rsid w:val="10AA61ED"/>
    <w:rsid w:val="1197B143"/>
    <w:rsid w:val="11EBD9C6"/>
    <w:rsid w:val="123E6506"/>
    <w:rsid w:val="126FB992"/>
    <w:rsid w:val="129777E6"/>
    <w:rsid w:val="12A8EBB8"/>
    <w:rsid w:val="12AC1754"/>
    <w:rsid w:val="12AC1754"/>
    <w:rsid w:val="12F85EB4"/>
    <w:rsid w:val="13077E55"/>
    <w:rsid w:val="130A5A64"/>
    <w:rsid w:val="130BBD58"/>
    <w:rsid w:val="1311CBB9"/>
    <w:rsid w:val="133EDC2A"/>
    <w:rsid w:val="13742A1E"/>
    <w:rsid w:val="13909D71"/>
    <w:rsid w:val="13A2BFBD"/>
    <w:rsid w:val="13DA86CB"/>
    <w:rsid w:val="13FA8143"/>
    <w:rsid w:val="141A1FEA"/>
    <w:rsid w:val="1430B0A0"/>
    <w:rsid w:val="14A20F63"/>
    <w:rsid w:val="158C1EB4"/>
    <w:rsid w:val="15B2BBE6"/>
    <w:rsid w:val="15DD90F3"/>
    <w:rsid w:val="15E29AA2"/>
    <w:rsid w:val="15E6C77B"/>
    <w:rsid w:val="1607F4B2"/>
    <w:rsid w:val="160D29C3"/>
    <w:rsid w:val="161E649A"/>
    <w:rsid w:val="163F1F17"/>
    <w:rsid w:val="165D54FE"/>
    <w:rsid w:val="166FF97F"/>
    <w:rsid w:val="1687A609"/>
    <w:rsid w:val="168CA928"/>
    <w:rsid w:val="16C27413"/>
    <w:rsid w:val="16FD7938"/>
    <w:rsid w:val="171541D9"/>
    <w:rsid w:val="1716A09A"/>
    <w:rsid w:val="172DFD36"/>
    <w:rsid w:val="17426C61"/>
    <w:rsid w:val="174827B1"/>
    <w:rsid w:val="1768DDB9"/>
    <w:rsid w:val="179D3A0C"/>
    <w:rsid w:val="17DAEF78"/>
    <w:rsid w:val="17E7DA12"/>
    <w:rsid w:val="17F0C2A5"/>
    <w:rsid w:val="18169C95"/>
    <w:rsid w:val="18B573D2"/>
    <w:rsid w:val="18C4E1CC"/>
    <w:rsid w:val="18C8B198"/>
    <w:rsid w:val="18D3AF7F"/>
    <w:rsid w:val="18F0355C"/>
    <w:rsid w:val="191CA9B6"/>
    <w:rsid w:val="193E623A"/>
    <w:rsid w:val="196D712F"/>
    <w:rsid w:val="1986C15C"/>
    <w:rsid w:val="1A0FB5D0"/>
    <w:rsid w:val="1A6F7FE0"/>
    <w:rsid w:val="1AA74098"/>
    <w:rsid w:val="1AA781E6"/>
    <w:rsid w:val="1AE644B4"/>
    <w:rsid w:val="1AEC896A"/>
    <w:rsid w:val="1B20EF67"/>
    <w:rsid w:val="1B3B7202"/>
    <w:rsid w:val="1B72E118"/>
    <w:rsid w:val="1BC79F71"/>
    <w:rsid w:val="1C0B5041"/>
    <w:rsid w:val="1C4A8724"/>
    <w:rsid w:val="1C8428BD"/>
    <w:rsid w:val="1CA7BADC"/>
    <w:rsid w:val="1CBCBA39"/>
    <w:rsid w:val="1CCEB946"/>
    <w:rsid w:val="1CD24758"/>
    <w:rsid w:val="1CD5187F"/>
    <w:rsid w:val="1D09A077"/>
    <w:rsid w:val="1D1436A9"/>
    <w:rsid w:val="1D18F4C2"/>
    <w:rsid w:val="1D1D54E4"/>
    <w:rsid w:val="1D2B3B72"/>
    <w:rsid w:val="1D302B2A"/>
    <w:rsid w:val="1D3EF4B9"/>
    <w:rsid w:val="1D8DD535"/>
    <w:rsid w:val="1DA1A99E"/>
    <w:rsid w:val="1DB6E563"/>
    <w:rsid w:val="1DC00624"/>
    <w:rsid w:val="1DF7B238"/>
    <w:rsid w:val="1E71B886"/>
    <w:rsid w:val="1EC0A2BB"/>
    <w:rsid w:val="1EC96491"/>
    <w:rsid w:val="1EE28CEE"/>
    <w:rsid w:val="1EF40296"/>
    <w:rsid w:val="1F14AEBC"/>
    <w:rsid w:val="1F1EE3BD"/>
    <w:rsid w:val="1F575ECF"/>
    <w:rsid w:val="1FA315DF"/>
    <w:rsid w:val="1FA84FF5"/>
    <w:rsid w:val="1FB40C09"/>
    <w:rsid w:val="1FD345B1"/>
    <w:rsid w:val="1FDBE1B6"/>
    <w:rsid w:val="2021D343"/>
    <w:rsid w:val="202A2E5F"/>
    <w:rsid w:val="202D2C99"/>
    <w:rsid w:val="20376D27"/>
    <w:rsid w:val="203805AE"/>
    <w:rsid w:val="2067CBEC"/>
    <w:rsid w:val="20764C34"/>
    <w:rsid w:val="20E11B30"/>
    <w:rsid w:val="20E54832"/>
    <w:rsid w:val="20EED450"/>
    <w:rsid w:val="2105E06B"/>
    <w:rsid w:val="2109A780"/>
    <w:rsid w:val="211D4EA8"/>
    <w:rsid w:val="2128DBE3"/>
    <w:rsid w:val="215BF321"/>
    <w:rsid w:val="216C9C10"/>
    <w:rsid w:val="219B1C33"/>
    <w:rsid w:val="21B3269C"/>
    <w:rsid w:val="21E4A9E1"/>
    <w:rsid w:val="21EC3314"/>
    <w:rsid w:val="224DC18F"/>
    <w:rsid w:val="22549CF8"/>
    <w:rsid w:val="22714ED8"/>
    <w:rsid w:val="2286F1BA"/>
    <w:rsid w:val="22C5F132"/>
    <w:rsid w:val="22D12743"/>
    <w:rsid w:val="2323509D"/>
    <w:rsid w:val="23473BB5"/>
    <w:rsid w:val="2357B5AF"/>
    <w:rsid w:val="23586FF3"/>
    <w:rsid w:val="236D51C5"/>
    <w:rsid w:val="23A27AD9"/>
    <w:rsid w:val="23CDB5A8"/>
    <w:rsid w:val="2473BDC2"/>
    <w:rsid w:val="24767733"/>
    <w:rsid w:val="24838C06"/>
    <w:rsid w:val="24A3BF9B"/>
    <w:rsid w:val="24C7D1AD"/>
    <w:rsid w:val="25039FE2"/>
    <w:rsid w:val="250A0FAC"/>
    <w:rsid w:val="250ADE4A"/>
    <w:rsid w:val="250ADE4A"/>
    <w:rsid w:val="251464C6"/>
    <w:rsid w:val="25451334"/>
    <w:rsid w:val="2545C6E8"/>
    <w:rsid w:val="256A0B33"/>
    <w:rsid w:val="25949166"/>
    <w:rsid w:val="25BB71C5"/>
    <w:rsid w:val="25D4019B"/>
    <w:rsid w:val="25D63844"/>
    <w:rsid w:val="25D9518E"/>
    <w:rsid w:val="25F22366"/>
    <w:rsid w:val="260D111F"/>
    <w:rsid w:val="260F696F"/>
    <w:rsid w:val="26526737"/>
    <w:rsid w:val="2663A20E"/>
    <w:rsid w:val="26996FE3"/>
    <w:rsid w:val="26A1F092"/>
    <w:rsid w:val="26BB585D"/>
    <w:rsid w:val="26D303FE"/>
    <w:rsid w:val="26D47676"/>
    <w:rsid w:val="26E19749"/>
    <w:rsid w:val="270F2A50"/>
    <w:rsid w:val="2755F06E"/>
    <w:rsid w:val="277EA57A"/>
    <w:rsid w:val="2784BDB9"/>
    <w:rsid w:val="27BAEA8A"/>
    <w:rsid w:val="27CA6699"/>
    <w:rsid w:val="27D22CA7"/>
    <w:rsid w:val="27D33274"/>
    <w:rsid w:val="27D94D02"/>
    <w:rsid w:val="27ECF5FF"/>
    <w:rsid w:val="280ABDDB"/>
    <w:rsid w:val="2823F1AE"/>
    <w:rsid w:val="2826D6FD"/>
    <w:rsid w:val="28354044"/>
    <w:rsid w:val="28356A82"/>
    <w:rsid w:val="283714BF"/>
    <w:rsid w:val="286419BA"/>
    <w:rsid w:val="28645CD5"/>
    <w:rsid w:val="2888F93F"/>
    <w:rsid w:val="28F601D2"/>
    <w:rsid w:val="2900162E"/>
    <w:rsid w:val="290F2BE7"/>
    <w:rsid w:val="2928D297"/>
    <w:rsid w:val="293BD350"/>
    <w:rsid w:val="295AEE4F"/>
    <w:rsid w:val="2994D129"/>
    <w:rsid w:val="29B70955"/>
    <w:rsid w:val="29CBCBA4"/>
    <w:rsid w:val="29D99154"/>
    <w:rsid w:val="2A02A5D1"/>
    <w:rsid w:val="2A0A4F19"/>
    <w:rsid w:val="2A20A527"/>
    <w:rsid w:val="2A21C5C4"/>
    <w:rsid w:val="2AE84EFB"/>
    <w:rsid w:val="2AED4A5C"/>
    <w:rsid w:val="2AF3C81A"/>
    <w:rsid w:val="2AF6BEB0"/>
    <w:rsid w:val="2B14E36F"/>
    <w:rsid w:val="2B191FF2"/>
    <w:rsid w:val="2B3B98CA"/>
    <w:rsid w:val="2B7561B5"/>
    <w:rsid w:val="2B8D4CC4"/>
    <w:rsid w:val="2BA127B0"/>
    <w:rsid w:val="2BB0A905"/>
    <w:rsid w:val="2BBB8376"/>
    <w:rsid w:val="2BD15946"/>
    <w:rsid w:val="2C0FAF98"/>
    <w:rsid w:val="2C296191"/>
    <w:rsid w:val="2C826049"/>
    <w:rsid w:val="2C8316FC"/>
    <w:rsid w:val="2C928F11"/>
    <w:rsid w:val="2CB7B85F"/>
    <w:rsid w:val="2CC1A8BB"/>
    <w:rsid w:val="2CF72547"/>
    <w:rsid w:val="2D0D7397"/>
    <w:rsid w:val="2D113216"/>
    <w:rsid w:val="2D17FE79"/>
    <w:rsid w:val="2D3AA5B6"/>
    <w:rsid w:val="2DB706B2"/>
    <w:rsid w:val="2E009453"/>
    <w:rsid w:val="2E00BAE5"/>
    <w:rsid w:val="2E0BAE1A"/>
    <w:rsid w:val="2E2E5F72"/>
    <w:rsid w:val="2E36C1CE"/>
    <w:rsid w:val="2E3FFE13"/>
    <w:rsid w:val="2E4E9FFF"/>
    <w:rsid w:val="2E688998"/>
    <w:rsid w:val="2E79A355"/>
    <w:rsid w:val="2EAE1DA7"/>
    <w:rsid w:val="2EB03600"/>
    <w:rsid w:val="2F3E650E"/>
    <w:rsid w:val="2F3FC3CF"/>
    <w:rsid w:val="2F559ECA"/>
    <w:rsid w:val="2F9C64B4"/>
    <w:rsid w:val="2FF9C7A3"/>
    <w:rsid w:val="300381D8"/>
    <w:rsid w:val="300412AD"/>
    <w:rsid w:val="3063C1C7"/>
    <w:rsid w:val="30A4CA69"/>
    <w:rsid w:val="30BD4D7E"/>
    <w:rsid w:val="30CF23A0"/>
    <w:rsid w:val="30D8AC70"/>
    <w:rsid w:val="30E51EEA"/>
    <w:rsid w:val="30E76ADB"/>
    <w:rsid w:val="311B0825"/>
    <w:rsid w:val="312AFB14"/>
    <w:rsid w:val="3139A6CB"/>
    <w:rsid w:val="316706EB"/>
    <w:rsid w:val="31CBB205"/>
    <w:rsid w:val="31E2CBA1"/>
    <w:rsid w:val="31E96152"/>
    <w:rsid w:val="31E96152"/>
    <w:rsid w:val="31EE5E04"/>
    <w:rsid w:val="320D4F09"/>
    <w:rsid w:val="325272DB"/>
    <w:rsid w:val="328D3F8C"/>
    <w:rsid w:val="329879E8"/>
    <w:rsid w:val="32ACA3AE"/>
    <w:rsid w:val="32E624D3"/>
    <w:rsid w:val="32E8F6AD"/>
    <w:rsid w:val="33025C0D"/>
    <w:rsid w:val="3329DC65"/>
    <w:rsid w:val="338408A2"/>
    <w:rsid w:val="3385593D"/>
    <w:rsid w:val="33A4FC00"/>
    <w:rsid w:val="33D74F82"/>
    <w:rsid w:val="33F14119"/>
    <w:rsid w:val="341FABFC"/>
    <w:rsid w:val="3424CFFB"/>
    <w:rsid w:val="34290FED"/>
    <w:rsid w:val="343377B4"/>
    <w:rsid w:val="3495A504"/>
    <w:rsid w:val="3526923C"/>
    <w:rsid w:val="352C7B99"/>
    <w:rsid w:val="3547A6C9"/>
    <w:rsid w:val="356F5E02"/>
    <w:rsid w:val="3572C538"/>
    <w:rsid w:val="357C2AB9"/>
    <w:rsid w:val="35A0A235"/>
    <w:rsid w:val="35E8603A"/>
    <w:rsid w:val="35F2A6C1"/>
    <w:rsid w:val="3613C9C0"/>
    <w:rsid w:val="36265A2C"/>
    <w:rsid w:val="3639AC1B"/>
    <w:rsid w:val="363BC255"/>
    <w:rsid w:val="3649C7F4"/>
    <w:rsid w:val="3659B1E4"/>
    <w:rsid w:val="36766BFE"/>
    <w:rsid w:val="3679D4ED"/>
    <w:rsid w:val="36C4BFFB"/>
    <w:rsid w:val="36C55882"/>
    <w:rsid w:val="36D71810"/>
    <w:rsid w:val="36EB847B"/>
    <w:rsid w:val="371C03A8"/>
    <w:rsid w:val="371E918A"/>
    <w:rsid w:val="374BDAA1"/>
    <w:rsid w:val="3793333F"/>
    <w:rsid w:val="37FDDC66"/>
    <w:rsid w:val="381D83BF"/>
    <w:rsid w:val="38247460"/>
    <w:rsid w:val="38394A44"/>
    <w:rsid w:val="386BCFCC"/>
    <w:rsid w:val="38BB3688"/>
    <w:rsid w:val="38E632EA"/>
    <w:rsid w:val="38E8F3F0"/>
    <w:rsid w:val="3923DA96"/>
    <w:rsid w:val="392F03A0"/>
    <w:rsid w:val="395299F7"/>
    <w:rsid w:val="39711219"/>
    <w:rsid w:val="39ED0C72"/>
    <w:rsid w:val="39FAA499"/>
    <w:rsid w:val="3A0DCD16"/>
    <w:rsid w:val="3A2B233F"/>
    <w:rsid w:val="3A43FAAC"/>
    <w:rsid w:val="3A483003"/>
    <w:rsid w:val="3A4BACAF"/>
    <w:rsid w:val="3A5DBC0B"/>
    <w:rsid w:val="3A72CC19"/>
    <w:rsid w:val="3A7C76E9"/>
    <w:rsid w:val="3AAA7E98"/>
    <w:rsid w:val="3AC1CF05"/>
    <w:rsid w:val="3AC6AC00"/>
    <w:rsid w:val="3ADD07AE"/>
    <w:rsid w:val="3ADE1936"/>
    <w:rsid w:val="3B063DDE"/>
    <w:rsid w:val="3B182F7D"/>
    <w:rsid w:val="3B21B374"/>
    <w:rsid w:val="3B258AFB"/>
    <w:rsid w:val="3B3571D8"/>
    <w:rsid w:val="3B4B6DDB"/>
    <w:rsid w:val="3B5E770E"/>
    <w:rsid w:val="3B70EB06"/>
    <w:rsid w:val="3BAB779F"/>
    <w:rsid w:val="3BB9B1F1"/>
    <w:rsid w:val="3BBA0EE7"/>
    <w:rsid w:val="3BD46DE5"/>
    <w:rsid w:val="3BF78994"/>
    <w:rsid w:val="3C05C374"/>
    <w:rsid w:val="3C206E7F"/>
    <w:rsid w:val="3C3E1D9B"/>
    <w:rsid w:val="3C42BA30"/>
    <w:rsid w:val="3C5BAEDE"/>
    <w:rsid w:val="3C66A462"/>
    <w:rsid w:val="3C869880"/>
    <w:rsid w:val="3CF470CA"/>
    <w:rsid w:val="3D00E267"/>
    <w:rsid w:val="3D128A30"/>
    <w:rsid w:val="3D2F1BB7"/>
    <w:rsid w:val="3D3F131D"/>
    <w:rsid w:val="3D7B9A3A"/>
    <w:rsid w:val="3D7C46AD"/>
    <w:rsid w:val="3D834D71"/>
    <w:rsid w:val="3DC8B0FC"/>
    <w:rsid w:val="3DC9A2A9"/>
    <w:rsid w:val="3DE6DDB8"/>
    <w:rsid w:val="3E0274C3"/>
    <w:rsid w:val="3E057D46"/>
    <w:rsid w:val="3E2021C0"/>
    <w:rsid w:val="3E865885"/>
    <w:rsid w:val="3EA6B675"/>
    <w:rsid w:val="3ED83876"/>
    <w:rsid w:val="3EF439AD"/>
    <w:rsid w:val="3F0C0EA7"/>
    <w:rsid w:val="3F286F34"/>
    <w:rsid w:val="3F34ED13"/>
    <w:rsid w:val="3F42C26D"/>
    <w:rsid w:val="3FA14DA7"/>
    <w:rsid w:val="3FB97FD5"/>
    <w:rsid w:val="400AAFE6"/>
    <w:rsid w:val="403A0437"/>
    <w:rsid w:val="40426A2C"/>
    <w:rsid w:val="4053BC93"/>
    <w:rsid w:val="40549ECE"/>
    <w:rsid w:val="405C4DF6"/>
    <w:rsid w:val="4076E1B1"/>
    <w:rsid w:val="40845F62"/>
    <w:rsid w:val="408D800A"/>
    <w:rsid w:val="40A7DF08"/>
    <w:rsid w:val="40B2E91A"/>
    <w:rsid w:val="40E61F4C"/>
    <w:rsid w:val="40F81B86"/>
    <w:rsid w:val="410F807B"/>
    <w:rsid w:val="413C8E22"/>
    <w:rsid w:val="41517C47"/>
    <w:rsid w:val="417B9891"/>
    <w:rsid w:val="41B13F32"/>
    <w:rsid w:val="41B8FC39"/>
    <w:rsid w:val="41F81E57"/>
    <w:rsid w:val="420C8321"/>
    <w:rsid w:val="421A2977"/>
    <w:rsid w:val="4229506B"/>
    <w:rsid w:val="42363524"/>
    <w:rsid w:val="4252128E"/>
    <w:rsid w:val="4261AD89"/>
    <w:rsid w:val="426C3182"/>
    <w:rsid w:val="42740857"/>
    <w:rsid w:val="42AB50DC"/>
    <w:rsid w:val="42DDC6BB"/>
    <w:rsid w:val="42ED4CA8"/>
    <w:rsid w:val="42F3480F"/>
    <w:rsid w:val="436770FB"/>
    <w:rsid w:val="43800A67"/>
    <w:rsid w:val="4393EEB8"/>
    <w:rsid w:val="43A34303"/>
    <w:rsid w:val="43A3F061"/>
    <w:rsid w:val="43B66FF9"/>
    <w:rsid w:val="43D20585"/>
    <w:rsid w:val="43DC7A94"/>
    <w:rsid w:val="43F8BBDB"/>
    <w:rsid w:val="4432E376"/>
    <w:rsid w:val="4447C451"/>
    <w:rsid w:val="444AA747"/>
    <w:rsid w:val="44D3DDF6"/>
    <w:rsid w:val="451B3361"/>
    <w:rsid w:val="453ECEDA"/>
    <w:rsid w:val="453F1364"/>
    <w:rsid w:val="45514D02"/>
    <w:rsid w:val="456DD5E6"/>
    <w:rsid w:val="4580C2E2"/>
    <w:rsid w:val="458B1ABA"/>
    <w:rsid w:val="45917C4B"/>
    <w:rsid w:val="45F71A30"/>
    <w:rsid w:val="4646A471"/>
    <w:rsid w:val="46BC868D"/>
    <w:rsid w:val="47358047"/>
    <w:rsid w:val="47413EA2"/>
    <w:rsid w:val="47641291"/>
    <w:rsid w:val="4773F2F6"/>
    <w:rsid w:val="477837A9"/>
    <w:rsid w:val="47824809"/>
    <w:rsid w:val="47903F4E"/>
    <w:rsid w:val="47A8D2BC"/>
    <w:rsid w:val="47AC5F8C"/>
    <w:rsid w:val="47D62346"/>
    <w:rsid w:val="47D9EA2A"/>
    <w:rsid w:val="47F737D3"/>
    <w:rsid w:val="47FF53F9"/>
    <w:rsid w:val="481D600E"/>
    <w:rsid w:val="48485394"/>
    <w:rsid w:val="485C6260"/>
    <w:rsid w:val="486A2FB9"/>
    <w:rsid w:val="4876B426"/>
    <w:rsid w:val="487C7A59"/>
    <w:rsid w:val="48C582C5"/>
    <w:rsid w:val="48C60018"/>
    <w:rsid w:val="48E4A226"/>
    <w:rsid w:val="48FB16F3"/>
    <w:rsid w:val="4944A31D"/>
    <w:rsid w:val="49A0938E"/>
    <w:rsid w:val="49DD3F7E"/>
    <w:rsid w:val="4A0E9F04"/>
    <w:rsid w:val="4A15105B"/>
    <w:rsid w:val="4A1545EC"/>
    <w:rsid w:val="4A5A05EE"/>
    <w:rsid w:val="4A61D079"/>
    <w:rsid w:val="4AC491DC"/>
    <w:rsid w:val="4AD93F11"/>
    <w:rsid w:val="4AF048CA"/>
    <w:rsid w:val="4B36F4BB"/>
    <w:rsid w:val="4B36F578"/>
    <w:rsid w:val="4B952DA4"/>
    <w:rsid w:val="4BB06D62"/>
    <w:rsid w:val="4BB99458"/>
    <w:rsid w:val="4BE9CB0D"/>
    <w:rsid w:val="4BF812AF"/>
    <w:rsid w:val="4C04B90A"/>
    <w:rsid w:val="4C24FD25"/>
    <w:rsid w:val="4C2B0CBE"/>
    <w:rsid w:val="4C3783B4"/>
    <w:rsid w:val="4C426A42"/>
    <w:rsid w:val="4C942EEE"/>
    <w:rsid w:val="4CAD574B"/>
    <w:rsid w:val="4CBC607E"/>
    <w:rsid w:val="4CDFF240"/>
    <w:rsid w:val="4D273C65"/>
    <w:rsid w:val="4D4A2549"/>
    <w:rsid w:val="4D4A2549"/>
    <w:rsid w:val="4D99713B"/>
    <w:rsid w:val="4DA97449"/>
    <w:rsid w:val="4DC5C6FA"/>
    <w:rsid w:val="4DC6DD1F"/>
    <w:rsid w:val="4DF43F48"/>
    <w:rsid w:val="4E073692"/>
    <w:rsid w:val="4E0E0818"/>
    <w:rsid w:val="4EA7EDD8"/>
    <w:rsid w:val="4EE52123"/>
    <w:rsid w:val="4EF922A0"/>
    <w:rsid w:val="4F25F961"/>
    <w:rsid w:val="4F62AD80"/>
    <w:rsid w:val="4F645B46"/>
    <w:rsid w:val="4F7D83A3"/>
    <w:rsid w:val="4F900FA9"/>
    <w:rsid w:val="4F9ADF44"/>
    <w:rsid w:val="4FA19F65"/>
    <w:rsid w:val="4FBED41C"/>
    <w:rsid w:val="4FC83648"/>
    <w:rsid w:val="4FD087E5"/>
    <w:rsid w:val="4FF0EF05"/>
    <w:rsid w:val="4FF13D81"/>
    <w:rsid w:val="501AC5EF"/>
    <w:rsid w:val="50781FC2"/>
    <w:rsid w:val="5097CFE1"/>
    <w:rsid w:val="50A55A39"/>
    <w:rsid w:val="50A6B05D"/>
    <w:rsid w:val="50D111FD"/>
    <w:rsid w:val="50EB0EDF"/>
    <w:rsid w:val="5141BF67"/>
    <w:rsid w:val="514A045F"/>
    <w:rsid w:val="514F21D9"/>
    <w:rsid w:val="515C60A1"/>
    <w:rsid w:val="518D0DE2"/>
    <w:rsid w:val="519AE220"/>
    <w:rsid w:val="51BFD433"/>
    <w:rsid w:val="52288B7A"/>
    <w:rsid w:val="524F0380"/>
    <w:rsid w:val="52631DB9"/>
    <w:rsid w:val="5286DF40"/>
    <w:rsid w:val="529BFC08"/>
    <w:rsid w:val="52ACF9B2"/>
    <w:rsid w:val="52F8C989"/>
    <w:rsid w:val="5326F14B"/>
    <w:rsid w:val="5329E7FA"/>
    <w:rsid w:val="53596E5F"/>
    <w:rsid w:val="536CDA06"/>
    <w:rsid w:val="537312BC"/>
    <w:rsid w:val="537A7352"/>
    <w:rsid w:val="53997FD4"/>
    <w:rsid w:val="539A593C"/>
    <w:rsid w:val="53BF85C6"/>
    <w:rsid w:val="5408B2BF"/>
    <w:rsid w:val="5408B8BC"/>
    <w:rsid w:val="5452467E"/>
    <w:rsid w:val="546380CC"/>
    <w:rsid w:val="546BC4D4"/>
    <w:rsid w:val="5492453F"/>
    <w:rsid w:val="54A8A0D1"/>
    <w:rsid w:val="54C5B85B"/>
    <w:rsid w:val="54CB07F3"/>
    <w:rsid w:val="54EF5364"/>
    <w:rsid w:val="54FCA39A"/>
    <w:rsid w:val="5538D9E9"/>
    <w:rsid w:val="554D1A34"/>
    <w:rsid w:val="556DCA64"/>
    <w:rsid w:val="5572BED9"/>
    <w:rsid w:val="55905592"/>
    <w:rsid w:val="55A0D778"/>
    <w:rsid w:val="55A48320"/>
    <w:rsid w:val="55AFD4BF"/>
    <w:rsid w:val="55B8C6A7"/>
    <w:rsid w:val="55BE8002"/>
    <w:rsid w:val="55D003F9"/>
    <w:rsid w:val="55D39CCA"/>
    <w:rsid w:val="55D41FA3"/>
    <w:rsid w:val="55ECC527"/>
    <w:rsid w:val="55FF512D"/>
    <w:rsid w:val="56447132"/>
    <w:rsid w:val="565014A4"/>
    <w:rsid w:val="56537F3F"/>
    <w:rsid w:val="56D3E793"/>
    <w:rsid w:val="56F7555B"/>
    <w:rsid w:val="570C25E5"/>
    <w:rsid w:val="571C9AFF"/>
    <w:rsid w:val="57222144"/>
    <w:rsid w:val="572ED427"/>
    <w:rsid w:val="57305AE3"/>
    <w:rsid w:val="574455C7"/>
    <w:rsid w:val="576D4E63"/>
    <w:rsid w:val="57BC4DDA"/>
    <w:rsid w:val="58133CD9"/>
    <w:rsid w:val="581A21F3"/>
    <w:rsid w:val="586148A2"/>
    <w:rsid w:val="586C4120"/>
    <w:rsid w:val="58C0E77D"/>
    <w:rsid w:val="58EC0B7F"/>
    <w:rsid w:val="59132B12"/>
    <w:rsid w:val="59A9FA9D"/>
    <w:rsid w:val="59B6BE78"/>
    <w:rsid w:val="59C16770"/>
    <w:rsid w:val="59CCA3A9"/>
    <w:rsid w:val="59D8BE0D"/>
    <w:rsid w:val="59F0912B"/>
    <w:rsid w:val="5A042D2B"/>
    <w:rsid w:val="5A38EE4D"/>
    <w:rsid w:val="5AAA816B"/>
    <w:rsid w:val="5AD2C250"/>
    <w:rsid w:val="5B0E8257"/>
    <w:rsid w:val="5B34F9DF"/>
    <w:rsid w:val="5B612E13"/>
    <w:rsid w:val="5B6A4D18"/>
    <w:rsid w:val="5B78DACB"/>
    <w:rsid w:val="5BD9BCE6"/>
    <w:rsid w:val="5C0C0475"/>
    <w:rsid w:val="5C0D8718"/>
    <w:rsid w:val="5C13B136"/>
    <w:rsid w:val="5C6CC098"/>
    <w:rsid w:val="5C7DB04F"/>
    <w:rsid w:val="5CA2342B"/>
    <w:rsid w:val="5CC0941B"/>
    <w:rsid w:val="5CCF9040"/>
    <w:rsid w:val="5CF215F9"/>
    <w:rsid w:val="5CFCFE74"/>
    <w:rsid w:val="5D0E9FC7"/>
    <w:rsid w:val="5D31F58F"/>
    <w:rsid w:val="5D3654CA"/>
    <w:rsid w:val="5D4FB2A5"/>
    <w:rsid w:val="5D708F0F"/>
    <w:rsid w:val="5DA8F1FB"/>
    <w:rsid w:val="5DC7E8AA"/>
    <w:rsid w:val="5DCD73D8"/>
    <w:rsid w:val="5E160434"/>
    <w:rsid w:val="5E490F94"/>
    <w:rsid w:val="5E4F8317"/>
    <w:rsid w:val="5E75148E"/>
    <w:rsid w:val="5E7EC905"/>
    <w:rsid w:val="5E86C688"/>
    <w:rsid w:val="5E960C4E"/>
    <w:rsid w:val="5E98CED5"/>
    <w:rsid w:val="5ED5A668"/>
    <w:rsid w:val="5F0C5F70"/>
    <w:rsid w:val="5F0D9E7D"/>
    <w:rsid w:val="5F51EB47"/>
    <w:rsid w:val="5F81D85D"/>
    <w:rsid w:val="5F9A3537"/>
    <w:rsid w:val="5FD8EB34"/>
    <w:rsid w:val="5FE1F37A"/>
    <w:rsid w:val="60071B16"/>
    <w:rsid w:val="60086B02"/>
    <w:rsid w:val="60150023"/>
    <w:rsid w:val="601D8141"/>
    <w:rsid w:val="603D1C3C"/>
    <w:rsid w:val="604E743B"/>
    <w:rsid w:val="6061CF89"/>
    <w:rsid w:val="60BFDCAF"/>
    <w:rsid w:val="60EFF793"/>
    <w:rsid w:val="61412A7B"/>
    <w:rsid w:val="614188E2"/>
    <w:rsid w:val="614D633C"/>
    <w:rsid w:val="61786FAF"/>
    <w:rsid w:val="61887ED0"/>
    <w:rsid w:val="619D1FE3"/>
    <w:rsid w:val="61A43B63"/>
    <w:rsid w:val="61B3DE44"/>
    <w:rsid w:val="61D06F97"/>
    <w:rsid w:val="61D16702"/>
    <w:rsid w:val="61EA1B89"/>
    <w:rsid w:val="61EA449C"/>
    <w:rsid w:val="61FD9FEA"/>
    <w:rsid w:val="622BBB7A"/>
    <w:rsid w:val="622DFEAF"/>
    <w:rsid w:val="625559A8"/>
    <w:rsid w:val="6275E531"/>
    <w:rsid w:val="6296F49F"/>
    <w:rsid w:val="62A12479"/>
    <w:rsid w:val="62B51523"/>
    <w:rsid w:val="62BA0D58"/>
    <w:rsid w:val="62BB5F10"/>
    <w:rsid w:val="62BF7362"/>
    <w:rsid w:val="62C7B6DE"/>
    <w:rsid w:val="630EA91F"/>
    <w:rsid w:val="6314CEDF"/>
    <w:rsid w:val="631B5C64"/>
    <w:rsid w:val="632181C2"/>
    <w:rsid w:val="6364B5C3"/>
    <w:rsid w:val="636C3FF8"/>
    <w:rsid w:val="63B5B910"/>
    <w:rsid w:val="63E20C88"/>
    <w:rsid w:val="64417D31"/>
    <w:rsid w:val="6449E516"/>
    <w:rsid w:val="648D8974"/>
    <w:rsid w:val="64BD5223"/>
    <w:rsid w:val="64FAE5D4"/>
    <w:rsid w:val="64FD95A7"/>
    <w:rsid w:val="65054DD2"/>
    <w:rsid w:val="65081059"/>
    <w:rsid w:val="6536A81E"/>
    <w:rsid w:val="6541B326"/>
    <w:rsid w:val="65BB7CE6"/>
    <w:rsid w:val="65E5B577"/>
    <w:rsid w:val="65FEDA69"/>
    <w:rsid w:val="66061847"/>
    <w:rsid w:val="661C6F47"/>
    <w:rsid w:val="66474AD1"/>
    <w:rsid w:val="667FFEA9"/>
    <w:rsid w:val="6697927E"/>
    <w:rsid w:val="66BAD070"/>
    <w:rsid w:val="66DAC2E1"/>
    <w:rsid w:val="6731FC7D"/>
    <w:rsid w:val="674204E6"/>
    <w:rsid w:val="67AB8755"/>
    <w:rsid w:val="67BC991D"/>
    <w:rsid w:val="67F8CDF6"/>
    <w:rsid w:val="6817DB70"/>
    <w:rsid w:val="681C3C4E"/>
    <w:rsid w:val="68C2C5FE"/>
    <w:rsid w:val="68DFD887"/>
    <w:rsid w:val="690AD579"/>
    <w:rsid w:val="690BAC77"/>
    <w:rsid w:val="695FC2FF"/>
    <w:rsid w:val="6990C346"/>
    <w:rsid w:val="69922F8D"/>
    <w:rsid w:val="69ADD110"/>
    <w:rsid w:val="69B44658"/>
    <w:rsid w:val="69C470CA"/>
    <w:rsid w:val="69D8CC8A"/>
    <w:rsid w:val="6A0CB876"/>
    <w:rsid w:val="6A28998F"/>
    <w:rsid w:val="6A85F8B1"/>
    <w:rsid w:val="6ACB7E71"/>
    <w:rsid w:val="6B0BDA36"/>
    <w:rsid w:val="6B27457A"/>
    <w:rsid w:val="6B5016B9"/>
    <w:rsid w:val="6B642C0B"/>
    <w:rsid w:val="6B8247CB"/>
    <w:rsid w:val="6B88F330"/>
    <w:rsid w:val="6BA8BC98"/>
    <w:rsid w:val="6C04E88B"/>
    <w:rsid w:val="6C1E4A8A"/>
    <w:rsid w:val="6C48652A"/>
    <w:rsid w:val="6C52B6F3"/>
    <w:rsid w:val="6C672F53"/>
    <w:rsid w:val="6CB9D3F3"/>
    <w:rsid w:val="6CBD2131"/>
    <w:rsid w:val="6CEBE71A"/>
    <w:rsid w:val="6D118797"/>
    <w:rsid w:val="6D1E7FE6"/>
    <w:rsid w:val="6D30F651"/>
    <w:rsid w:val="6D6D8A7C"/>
    <w:rsid w:val="6D8677A2"/>
    <w:rsid w:val="6DC85D61"/>
    <w:rsid w:val="6DCE7ADA"/>
    <w:rsid w:val="6DFA0D28"/>
    <w:rsid w:val="6DFCBFFF"/>
    <w:rsid w:val="6E06E531"/>
    <w:rsid w:val="6E275FA1"/>
    <w:rsid w:val="6E4163F1"/>
    <w:rsid w:val="6E723A10"/>
    <w:rsid w:val="6E87B77B"/>
    <w:rsid w:val="6E8AABF1"/>
    <w:rsid w:val="6E9410BC"/>
    <w:rsid w:val="6F32B3DD"/>
    <w:rsid w:val="6F4302AF"/>
    <w:rsid w:val="6FA45DCA"/>
    <w:rsid w:val="70747028"/>
    <w:rsid w:val="70B266B4"/>
    <w:rsid w:val="70B76AC1"/>
    <w:rsid w:val="70D31DFE"/>
    <w:rsid w:val="70E95033"/>
    <w:rsid w:val="70F92962"/>
    <w:rsid w:val="71164CC6"/>
    <w:rsid w:val="71189D50"/>
    <w:rsid w:val="7151F7D9"/>
    <w:rsid w:val="7152DE96"/>
    <w:rsid w:val="71FCA488"/>
    <w:rsid w:val="7209CC6C"/>
    <w:rsid w:val="728B25A8"/>
    <w:rsid w:val="72B6BEDA"/>
    <w:rsid w:val="72C33C1B"/>
    <w:rsid w:val="72DD0C53"/>
    <w:rsid w:val="731B567B"/>
    <w:rsid w:val="7337A58C"/>
    <w:rsid w:val="736F2110"/>
    <w:rsid w:val="73D3CA60"/>
    <w:rsid w:val="73D47EB2"/>
    <w:rsid w:val="73E5319E"/>
    <w:rsid w:val="73EC9C1D"/>
    <w:rsid w:val="74124022"/>
    <w:rsid w:val="747B7E9F"/>
    <w:rsid w:val="7499AD42"/>
    <w:rsid w:val="749D6EBC"/>
    <w:rsid w:val="749FB9D5"/>
    <w:rsid w:val="74BEB5FC"/>
    <w:rsid w:val="74EAFA52"/>
    <w:rsid w:val="74EFEFA2"/>
    <w:rsid w:val="74FD51A6"/>
    <w:rsid w:val="75566D13"/>
    <w:rsid w:val="7573C54D"/>
    <w:rsid w:val="75CC9A85"/>
    <w:rsid w:val="7619DE0E"/>
    <w:rsid w:val="7657CD9B"/>
    <w:rsid w:val="76757BFF"/>
    <w:rsid w:val="769AA231"/>
    <w:rsid w:val="76BE5482"/>
    <w:rsid w:val="770AD227"/>
    <w:rsid w:val="770B5E59"/>
    <w:rsid w:val="773EA57B"/>
    <w:rsid w:val="77703FC2"/>
    <w:rsid w:val="779F9728"/>
    <w:rsid w:val="77AB3CC2"/>
    <w:rsid w:val="77DA9228"/>
    <w:rsid w:val="7843405B"/>
    <w:rsid w:val="78563B61"/>
    <w:rsid w:val="7889060B"/>
    <w:rsid w:val="7890D4D2"/>
    <w:rsid w:val="78A203B8"/>
    <w:rsid w:val="78A90E28"/>
    <w:rsid w:val="78B42C6D"/>
    <w:rsid w:val="78C14AD6"/>
    <w:rsid w:val="78D8FE62"/>
    <w:rsid w:val="7909D0E3"/>
    <w:rsid w:val="7929BDC7"/>
    <w:rsid w:val="792DACF4"/>
    <w:rsid w:val="797ADCEF"/>
    <w:rsid w:val="798199A1"/>
    <w:rsid w:val="7982E27C"/>
    <w:rsid w:val="79B234ED"/>
    <w:rsid w:val="79DD2AA9"/>
    <w:rsid w:val="79EAF392"/>
    <w:rsid w:val="7A0325DE"/>
    <w:rsid w:val="7A035C3F"/>
    <w:rsid w:val="7A0B341F"/>
    <w:rsid w:val="7A1D0F18"/>
    <w:rsid w:val="7A45C19F"/>
    <w:rsid w:val="7A5B185F"/>
    <w:rsid w:val="7A718FD2"/>
    <w:rsid w:val="7A741C21"/>
    <w:rsid w:val="7A82F41E"/>
    <w:rsid w:val="7AA6A0FB"/>
    <w:rsid w:val="7AD2880D"/>
    <w:rsid w:val="7AD6FDEE"/>
    <w:rsid w:val="7AF8B942"/>
    <w:rsid w:val="7B23C924"/>
    <w:rsid w:val="7B63FCC0"/>
    <w:rsid w:val="7B64B9DD"/>
    <w:rsid w:val="7B71EE60"/>
    <w:rsid w:val="7B74D708"/>
    <w:rsid w:val="7B8DDC23"/>
    <w:rsid w:val="7B9CB540"/>
    <w:rsid w:val="7BB56B9E"/>
    <w:rsid w:val="7BD32414"/>
    <w:rsid w:val="7BF76780"/>
    <w:rsid w:val="7C212BDE"/>
    <w:rsid w:val="7C3F669F"/>
    <w:rsid w:val="7C42BFD8"/>
    <w:rsid w:val="7C48362C"/>
    <w:rsid w:val="7C5515CD"/>
    <w:rsid w:val="7C801541"/>
    <w:rsid w:val="7D292DAF"/>
    <w:rsid w:val="7D54AFDA"/>
    <w:rsid w:val="7D63D93C"/>
    <w:rsid w:val="7D7B894D"/>
    <w:rsid w:val="7D7D1DA7"/>
    <w:rsid w:val="7D886818"/>
    <w:rsid w:val="7D8F2D30"/>
    <w:rsid w:val="7DC59813"/>
    <w:rsid w:val="7DE4FDE5"/>
    <w:rsid w:val="7DE7ED7B"/>
    <w:rsid w:val="7E0031BF"/>
    <w:rsid w:val="7E6B8447"/>
    <w:rsid w:val="7E75BD2D"/>
    <w:rsid w:val="7E9EA282"/>
    <w:rsid w:val="7ED7617B"/>
    <w:rsid w:val="7EDBB883"/>
    <w:rsid w:val="7EED31E8"/>
    <w:rsid w:val="7EF0803B"/>
    <w:rsid w:val="7F7751C1"/>
    <w:rsid w:val="7F7FD6EE"/>
    <w:rsid w:val="7FBF8D98"/>
    <w:rsid w:val="7FCAF49F"/>
    <w:rsid w:val="7FE2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EC5A"/>
  <w15:docId w15:val="{84858C15-B38B-4E6C-972D-DF650513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070E7C"/>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semiHidden/>
    <w:unhideWhenUsed/>
    <w:rsid w:val="007849E1"/>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7849E1"/>
  </w:style>
  <w:style w:type="paragraph" w:styleId="Footer">
    <w:name w:val="footer"/>
    <w:basedOn w:val="Normal"/>
    <w:link w:val="FooterChar"/>
    <w:uiPriority w:val="99"/>
    <w:unhideWhenUsed/>
    <w:rsid w:val="007849E1"/>
    <w:pPr>
      <w:tabs>
        <w:tab w:val="center" w:pos="4680"/>
        <w:tab w:val="right" w:pos="9360"/>
      </w:tabs>
      <w:spacing w:after="0" w:line="240" w:lineRule="auto"/>
    </w:pPr>
  </w:style>
  <w:style w:type="character" w:styleId="FooterChar" w:customStyle="1">
    <w:name w:val="Footer Char"/>
    <w:basedOn w:val="DefaultParagraphFont"/>
    <w:link w:val="Footer"/>
    <w:uiPriority w:val="99"/>
    <w:rsid w:val="007849E1"/>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ebf4429f94ac45db" /><Relationship Type="http://schemas.microsoft.com/office/2020/10/relationships/intelligence" Target="intelligence2.xml" Id="R4edf631bb7e84433" /><Relationship Type="http://schemas.openxmlformats.org/officeDocument/2006/relationships/numbering" Target="numbering.xml" Id="R44160d92d7d147e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279bbbd-02f0-41d2-a0cb-8320d9dd1f42}"/>
      </w:docPartPr>
      <w:docPartBody>
        <w:p w14:paraId="0CBD2BE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730BE-5868-49BD-9CD0-FB552D8F818A}">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Deftones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hp</dc:creator>
  <lastModifiedBy>Ugochukwu Okeke</lastModifiedBy>
  <revision>12</revision>
  <dcterms:created xsi:type="dcterms:W3CDTF">2021-11-02T18:17:00.0000000Z</dcterms:created>
  <dcterms:modified xsi:type="dcterms:W3CDTF">2023-07-23T07:35:48.8211273Z</dcterms:modified>
</coreProperties>
</file>